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D7" w:rsidRPr="00B22B95" w:rsidRDefault="00341CD7" w:rsidP="008E1789">
      <w:pPr>
        <w:spacing w:before="120" w:after="120" w:line="23" w:lineRule="atLeast"/>
        <w:ind w:right="-1"/>
        <w:jc w:val="center"/>
        <w:rPr>
          <w:rFonts w:cs="Arial"/>
          <w:b/>
          <w:sz w:val="24"/>
          <w:u w:val="double"/>
        </w:rPr>
      </w:pPr>
      <w:r w:rsidRPr="00B22B95">
        <w:rPr>
          <w:rFonts w:cs="Arial"/>
          <w:b/>
          <w:sz w:val="24"/>
          <w:u w:val="double"/>
        </w:rPr>
        <w:t xml:space="preserve">PREGÃO ELETRÔNICO Nº </w:t>
      </w:r>
      <w:r w:rsidR="004A2062">
        <w:rPr>
          <w:rFonts w:cs="Arial"/>
          <w:b/>
          <w:sz w:val="24"/>
          <w:u w:val="double"/>
        </w:rPr>
        <w:t>08</w:t>
      </w:r>
      <w:r w:rsidR="00182DC7" w:rsidRPr="00B22B95">
        <w:rPr>
          <w:rFonts w:cs="Arial"/>
          <w:b/>
          <w:sz w:val="24"/>
          <w:u w:val="double"/>
        </w:rPr>
        <w:t>/20</w:t>
      </w:r>
      <w:r w:rsidR="00C9376D" w:rsidRPr="00B22B95">
        <w:rPr>
          <w:rFonts w:cs="Arial"/>
          <w:b/>
          <w:sz w:val="24"/>
          <w:u w:val="double"/>
        </w:rPr>
        <w:t>20</w:t>
      </w:r>
    </w:p>
    <w:p w:rsidR="00785C28" w:rsidRPr="00B22B95" w:rsidRDefault="00E27B69" w:rsidP="00785C28">
      <w:pPr>
        <w:spacing w:before="120" w:after="120" w:line="23" w:lineRule="atLeast"/>
        <w:ind w:right="-1"/>
        <w:jc w:val="center"/>
        <w:rPr>
          <w:rFonts w:cs="Arial"/>
          <w:b/>
          <w:sz w:val="24"/>
          <w:u w:val="double"/>
          <w:lang w:val="pt-PT"/>
        </w:rPr>
      </w:pPr>
      <w:r w:rsidRPr="00B22B95">
        <w:rPr>
          <w:rFonts w:cs="Arial"/>
          <w:b/>
          <w:bCs/>
          <w:sz w:val="24"/>
          <w:u w:val="double"/>
          <w:lang w:val="pt-PT"/>
        </w:rPr>
        <w:t>AMPLA CONCORRÊNCIA</w:t>
      </w:r>
    </w:p>
    <w:tbl>
      <w:tblPr>
        <w:tblW w:w="10773" w:type="dxa"/>
        <w:tblInd w:w="212" w:type="dxa"/>
        <w:tblLayout w:type="fixed"/>
        <w:tblCellMar>
          <w:left w:w="70" w:type="dxa"/>
          <w:right w:w="70" w:type="dxa"/>
        </w:tblCellMar>
        <w:tblLook w:val="0000" w:firstRow="0" w:lastRow="0" w:firstColumn="0" w:lastColumn="0" w:noHBand="0" w:noVBand="0"/>
      </w:tblPr>
      <w:tblGrid>
        <w:gridCol w:w="2693"/>
        <w:gridCol w:w="425"/>
        <w:gridCol w:w="6095"/>
        <w:gridCol w:w="1560"/>
      </w:tblGrid>
      <w:tr w:rsidR="00341CD7" w:rsidRPr="00B22B95" w:rsidTr="00D12D9D">
        <w:trPr>
          <w:trHeight w:val="624"/>
        </w:trPr>
        <w:tc>
          <w:tcPr>
            <w:tcW w:w="2693" w:type="dxa"/>
          </w:tcPr>
          <w:p w:rsidR="00C87590" w:rsidRPr="00B22B95" w:rsidRDefault="00C87590" w:rsidP="008E1789">
            <w:pPr>
              <w:spacing w:before="120" w:after="120" w:line="23" w:lineRule="atLeast"/>
              <w:ind w:right="-1"/>
              <w:rPr>
                <w:rFonts w:cs="Arial"/>
                <w:sz w:val="24"/>
              </w:rPr>
            </w:pPr>
          </w:p>
          <w:p w:rsidR="00341CD7" w:rsidRPr="00B22B95" w:rsidRDefault="00341CD7" w:rsidP="008E1789">
            <w:pPr>
              <w:spacing w:before="120" w:after="120" w:line="23" w:lineRule="atLeast"/>
              <w:ind w:right="-1"/>
              <w:rPr>
                <w:rFonts w:cs="Arial"/>
                <w:sz w:val="24"/>
              </w:rPr>
            </w:pPr>
            <w:r w:rsidRPr="00B22B95">
              <w:rPr>
                <w:rFonts w:cs="Arial"/>
                <w:sz w:val="24"/>
              </w:rPr>
              <w:t>PROCESSO</w:t>
            </w:r>
          </w:p>
        </w:tc>
        <w:tc>
          <w:tcPr>
            <w:tcW w:w="425" w:type="dxa"/>
          </w:tcPr>
          <w:p w:rsidR="00C87590" w:rsidRPr="00B22B95" w:rsidRDefault="00C87590" w:rsidP="008E1789">
            <w:pPr>
              <w:spacing w:before="120" w:after="120" w:line="23" w:lineRule="atLeast"/>
              <w:ind w:right="-1"/>
              <w:rPr>
                <w:rFonts w:cs="Arial"/>
                <w:sz w:val="24"/>
              </w:rPr>
            </w:pPr>
          </w:p>
          <w:p w:rsidR="00341CD7" w:rsidRPr="00B22B95" w:rsidRDefault="00341CD7" w:rsidP="008E1789">
            <w:pPr>
              <w:spacing w:before="120" w:after="120" w:line="23" w:lineRule="atLeast"/>
              <w:ind w:right="-1"/>
              <w:rPr>
                <w:rFonts w:cs="Arial"/>
                <w:sz w:val="24"/>
              </w:rPr>
            </w:pPr>
            <w:r w:rsidRPr="00B22B95">
              <w:rPr>
                <w:rFonts w:cs="Arial"/>
                <w:sz w:val="24"/>
              </w:rPr>
              <w:t>:</w:t>
            </w:r>
          </w:p>
        </w:tc>
        <w:tc>
          <w:tcPr>
            <w:tcW w:w="7655" w:type="dxa"/>
            <w:gridSpan w:val="2"/>
          </w:tcPr>
          <w:p w:rsidR="00C87590" w:rsidRPr="00B22B95" w:rsidRDefault="00C87590" w:rsidP="00254B16">
            <w:pPr>
              <w:spacing w:before="120" w:after="120" w:line="23" w:lineRule="atLeast"/>
              <w:ind w:right="-1"/>
              <w:rPr>
                <w:rFonts w:cs="Arial"/>
                <w:sz w:val="24"/>
              </w:rPr>
            </w:pPr>
          </w:p>
          <w:p w:rsidR="00341CD7" w:rsidRPr="00B22B95" w:rsidRDefault="00120073" w:rsidP="005C244D">
            <w:pPr>
              <w:spacing w:before="120" w:after="120" w:line="23" w:lineRule="atLeast"/>
              <w:ind w:right="-1"/>
              <w:rPr>
                <w:rFonts w:cs="Arial"/>
                <w:sz w:val="24"/>
              </w:rPr>
            </w:pPr>
            <w:r w:rsidRPr="00B22B95">
              <w:rPr>
                <w:rFonts w:cs="Arial"/>
                <w:sz w:val="24"/>
              </w:rPr>
              <w:t>TC/004242/2020</w:t>
            </w:r>
          </w:p>
        </w:tc>
      </w:tr>
      <w:tr w:rsidR="00341CD7" w:rsidRPr="00B22B95" w:rsidTr="00D12D9D">
        <w:trPr>
          <w:trHeight w:val="351"/>
        </w:trPr>
        <w:tc>
          <w:tcPr>
            <w:tcW w:w="2693" w:type="dxa"/>
          </w:tcPr>
          <w:p w:rsidR="00341CD7" w:rsidRPr="00B22B95" w:rsidRDefault="00341CD7" w:rsidP="008E1789">
            <w:pPr>
              <w:spacing w:before="120" w:after="120" w:line="23" w:lineRule="atLeast"/>
              <w:ind w:right="-1"/>
              <w:rPr>
                <w:rFonts w:cs="Arial"/>
                <w:sz w:val="24"/>
              </w:rPr>
            </w:pPr>
            <w:r w:rsidRPr="00B22B95">
              <w:rPr>
                <w:rFonts w:cs="Arial"/>
                <w:sz w:val="24"/>
              </w:rPr>
              <w:t>MODALIDADE</w:t>
            </w:r>
          </w:p>
        </w:tc>
        <w:tc>
          <w:tcPr>
            <w:tcW w:w="425" w:type="dxa"/>
          </w:tcPr>
          <w:p w:rsidR="00341CD7" w:rsidRPr="00B22B95" w:rsidRDefault="00341CD7" w:rsidP="008E1789">
            <w:pPr>
              <w:spacing w:before="120" w:after="120" w:line="23" w:lineRule="atLeast"/>
              <w:ind w:right="-1"/>
              <w:rPr>
                <w:rFonts w:cs="Arial"/>
                <w:sz w:val="24"/>
              </w:rPr>
            </w:pPr>
            <w:r w:rsidRPr="00B22B95">
              <w:rPr>
                <w:rFonts w:cs="Arial"/>
                <w:sz w:val="24"/>
              </w:rPr>
              <w:t>:</w:t>
            </w:r>
          </w:p>
        </w:tc>
        <w:tc>
          <w:tcPr>
            <w:tcW w:w="7655" w:type="dxa"/>
            <w:gridSpan w:val="2"/>
          </w:tcPr>
          <w:p w:rsidR="00341CD7" w:rsidRPr="00B22B95" w:rsidRDefault="00341CD7" w:rsidP="008E1789">
            <w:pPr>
              <w:spacing w:before="120" w:after="120" w:line="23" w:lineRule="atLeast"/>
              <w:ind w:right="-1"/>
              <w:rPr>
                <w:rFonts w:cs="Arial"/>
                <w:caps/>
                <w:sz w:val="24"/>
              </w:rPr>
            </w:pPr>
            <w:r w:rsidRPr="00B22B95">
              <w:rPr>
                <w:rFonts w:cs="Arial"/>
                <w:caps/>
                <w:sz w:val="24"/>
              </w:rPr>
              <w:t>Pregão ELETRÔNICO</w:t>
            </w:r>
          </w:p>
        </w:tc>
      </w:tr>
      <w:tr w:rsidR="00341CD7" w:rsidRPr="00B22B95" w:rsidTr="00D12D9D">
        <w:trPr>
          <w:gridAfter w:val="1"/>
          <w:wAfter w:w="1560" w:type="dxa"/>
          <w:trHeight w:val="677"/>
        </w:trPr>
        <w:tc>
          <w:tcPr>
            <w:tcW w:w="2693" w:type="dxa"/>
          </w:tcPr>
          <w:p w:rsidR="00341CD7" w:rsidRPr="00B22B95" w:rsidRDefault="00341CD7" w:rsidP="006F02C9">
            <w:pPr>
              <w:spacing w:before="120" w:after="120" w:line="23" w:lineRule="atLeast"/>
              <w:ind w:right="-70"/>
              <w:rPr>
                <w:rFonts w:cs="Arial"/>
                <w:b/>
                <w:sz w:val="24"/>
              </w:rPr>
            </w:pPr>
            <w:r w:rsidRPr="00B22B95">
              <w:rPr>
                <w:rFonts w:cs="Arial"/>
                <w:b/>
                <w:sz w:val="24"/>
              </w:rPr>
              <w:t>OBJETO</w:t>
            </w:r>
          </w:p>
        </w:tc>
        <w:tc>
          <w:tcPr>
            <w:tcW w:w="425" w:type="dxa"/>
          </w:tcPr>
          <w:p w:rsidR="00341CD7" w:rsidRPr="00B22B95" w:rsidRDefault="00341CD7" w:rsidP="008E1789">
            <w:pPr>
              <w:spacing w:before="120" w:after="120" w:line="23" w:lineRule="atLeast"/>
              <w:ind w:right="-1"/>
              <w:rPr>
                <w:rFonts w:cs="Arial"/>
                <w:b/>
                <w:sz w:val="24"/>
              </w:rPr>
            </w:pPr>
            <w:r w:rsidRPr="00B22B95">
              <w:rPr>
                <w:rFonts w:cs="Arial"/>
                <w:b/>
                <w:sz w:val="24"/>
              </w:rPr>
              <w:t>:</w:t>
            </w:r>
          </w:p>
        </w:tc>
        <w:tc>
          <w:tcPr>
            <w:tcW w:w="6095" w:type="dxa"/>
          </w:tcPr>
          <w:p w:rsidR="00341CD7" w:rsidRPr="00B22B95" w:rsidRDefault="00120073" w:rsidP="00F7411B">
            <w:pPr>
              <w:tabs>
                <w:tab w:val="left" w:pos="6592"/>
              </w:tabs>
              <w:spacing w:before="120" w:after="120" w:line="23" w:lineRule="atLeast"/>
              <w:ind w:right="72"/>
              <w:jc w:val="both"/>
              <w:rPr>
                <w:rFonts w:cs="Arial"/>
                <w:b/>
                <w:i/>
                <w:caps/>
                <w:sz w:val="24"/>
              </w:rPr>
            </w:pPr>
            <w:r w:rsidRPr="00B22B95">
              <w:rPr>
                <w:b/>
                <w:sz w:val="24"/>
              </w:rPr>
              <w:t>Contratação de empresa especializada para a prestação de serviços de manutenção preventiva, corretiva e emergencial em cabine primária, sistema de média tensão, grupos moto geradores e painéis de força e comando do TC</w:t>
            </w:r>
            <w:r w:rsidR="00AF4A3A">
              <w:rPr>
                <w:b/>
                <w:sz w:val="24"/>
              </w:rPr>
              <w:t>MSP</w:t>
            </w:r>
            <w:r w:rsidR="00F7411B">
              <w:rPr>
                <w:b/>
                <w:sz w:val="24"/>
              </w:rPr>
              <w:t>, pelo período de 12 (doze) meses</w:t>
            </w:r>
            <w:r w:rsidRPr="00B22B95">
              <w:rPr>
                <w:b/>
                <w:sz w:val="24"/>
              </w:rPr>
              <w:t>.</w:t>
            </w:r>
          </w:p>
        </w:tc>
      </w:tr>
      <w:tr w:rsidR="00341CD7" w:rsidRPr="00B22B95" w:rsidTr="00D12D9D">
        <w:trPr>
          <w:trHeight w:val="351"/>
        </w:trPr>
        <w:tc>
          <w:tcPr>
            <w:tcW w:w="2693" w:type="dxa"/>
          </w:tcPr>
          <w:p w:rsidR="00341CD7" w:rsidRPr="00B22B95" w:rsidRDefault="00341CD7" w:rsidP="008E1789">
            <w:pPr>
              <w:spacing w:before="120" w:after="120" w:line="23" w:lineRule="atLeast"/>
              <w:ind w:right="-1"/>
              <w:rPr>
                <w:rFonts w:cs="Arial"/>
                <w:sz w:val="24"/>
              </w:rPr>
            </w:pPr>
            <w:r w:rsidRPr="00B22B95">
              <w:rPr>
                <w:rFonts w:cs="Arial"/>
                <w:sz w:val="24"/>
              </w:rPr>
              <w:t>TIPO</w:t>
            </w:r>
          </w:p>
        </w:tc>
        <w:tc>
          <w:tcPr>
            <w:tcW w:w="425" w:type="dxa"/>
          </w:tcPr>
          <w:p w:rsidR="00341CD7" w:rsidRPr="00B22B95" w:rsidRDefault="00341CD7" w:rsidP="008E1789">
            <w:pPr>
              <w:spacing w:before="120" w:after="120" w:line="23" w:lineRule="atLeast"/>
              <w:ind w:right="-1"/>
              <w:rPr>
                <w:rFonts w:cs="Arial"/>
                <w:sz w:val="24"/>
              </w:rPr>
            </w:pPr>
            <w:r w:rsidRPr="00B22B95">
              <w:rPr>
                <w:rFonts w:cs="Arial"/>
                <w:sz w:val="24"/>
              </w:rPr>
              <w:t>:</w:t>
            </w:r>
          </w:p>
        </w:tc>
        <w:tc>
          <w:tcPr>
            <w:tcW w:w="7655" w:type="dxa"/>
            <w:gridSpan w:val="2"/>
          </w:tcPr>
          <w:p w:rsidR="00341CD7" w:rsidRPr="00B22B95" w:rsidRDefault="00341CD7" w:rsidP="006F02C9">
            <w:pPr>
              <w:spacing w:before="120" w:after="120" w:line="23" w:lineRule="atLeast"/>
              <w:ind w:right="1490"/>
              <w:rPr>
                <w:rFonts w:cs="Arial"/>
                <w:caps/>
                <w:sz w:val="24"/>
              </w:rPr>
            </w:pPr>
            <w:r w:rsidRPr="00B22B95">
              <w:rPr>
                <w:rFonts w:cs="Arial"/>
                <w:caps/>
                <w:sz w:val="24"/>
              </w:rPr>
              <w:t>Menor preço</w:t>
            </w:r>
          </w:p>
        </w:tc>
      </w:tr>
      <w:tr w:rsidR="00341CD7" w:rsidRPr="00B22B95" w:rsidTr="00D12D9D">
        <w:trPr>
          <w:trHeight w:val="537"/>
        </w:trPr>
        <w:tc>
          <w:tcPr>
            <w:tcW w:w="2693" w:type="dxa"/>
          </w:tcPr>
          <w:p w:rsidR="00341CD7" w:rsidRPr="00B22B95" w:rsidRDefault="00341CD7" w:rsidP="008E1789">
            <w:pPr>
              <w:spacing w:before="120" w:after="120" w:line="23" w:lineRule="atLeast"/>
              <w:ind w:right="-1"/>
              <w:rPr>
                <w:rFonts w:cs="Arial"/>
                <w:sz w:val="24"/>
              </w:rPr>
            </w:pPr>
            <w:r w:rsidRPr="00B22B95">
              <w:rPr>
                <w:rFonts w:cs="Arial"/>
                <w:sz w:val="24"/>
              </w:rPr>
              <w:t>LOCAL DA SESSÃO PÚBLICA</w:t>
            </w:r>
          </w:p>
        </w:tc>
        <w:tc>
          <w:tcPr>
            <w:tcW w:w="425" w:type="dxa"/>
          </w:tcPr>
          <w:p w:rsidR="00341CD7" w:rsidRPr="00B22B95" w:rsidRDefault="00341CD7" w:rsidP="008E1789">
            <w:pPr>
              <w:spacing w:before="120" w:after="120" w:line="23" w:lineRule="atLeast"/>
              <w:ind w:right="-1"/>
              <w:rPr>
                <w:rFonts w:cs="Arial"/>
                <w:sz w:val="24"/>
              </w:rPr>
            </w:pPr>
            <w:r w:rsidRPr="00B22B95">
              <w:rPr>
                <w:rFonts w:cs="Arial"/>
                <w:sz w:val="24"/>
              </w:rPr>
              <w:t>:</w:t>
            </w:r>
          </w:p>
        </w:tc>
        <w:tc>
          <w:tcPr>
            <w:tcW w:w="7655" w:type="dxa"/>
            <w:gridSpan w:val="2"/>
          </w:tcPr>
          <w:p w:rsidR="00341CD7" w:rsidRPr="00B22B95" w:rsidRDefault="00FF6605" w:rsidP="007B0703">
            <w:pPr>
              <w:spacing w:before="120" w:after="120" w:line="23" w:lineRule="atLeast"/>
              <w:ind w:right="1348"/>
              <w:rPr>
                <w:rFonts w:cs="Arial"/>
                <w:b/>
                <w:caps/>
                <w:sz w:val="24"/>
              </w:rPr>
            </w:pPr>
            <w:r w:rsidRPr="00B22B95">
              <w:rPr>
                <w:rFonts w:cs="Arial"/>
                <w:sz w:val="24"/>
              </w:rPr>
              <w:t xml:space="preserve">Portal de Compras do Governo Federal – </w:t>
            </w:r>
            <w:hyperlink r:id="rId8" w:history="1">
              <w:r w:rsidR="00254B16" w:rsidRPr="00B22B95">
                <w:rPr>
                  <w:rStyle w:val="Hyperlink"/>
                  <w:rFonts w:cs="Arial"/>
                  <w:sz w:val="24"/>
                </w:rPr>
                <w:t>http://www.comprasnet.gov.br</w:t>
              </w:r>
            </w:hyperlink>
          </w:p>
        </w:tc>
      </w:tr>
      <w:tr w:rsidR="00341CD7" w:rsidRPr="00B22B95" w:rsidTr="00D12D9D">
        <w:trPr>
          <w:trHeight w:val="74"/>
        </w:trPr>
        <w:tc>
          <w:tcPr>
            <w:tcW w:w="2693" w:type="dxa"/>
          </w:tcPr>
          <w:p w:rsidR="00341CD7" w:rsidRPr="00B22B95" w:rsidRDefault="00341CD7" w:rsidP="008E1789">
            <w:pPr>
              <w:spacing w:before="120" w:after="120" w:line="23" w:lineRule="atLeast"/>
              <w:ind w:right="-1"/>
              <w:rPr>
                <w:rFonts w:cs="Arial"/>
                <w:sz w:val="24"/>
              </w:rPr>
            </w:pPr>
            <w:r w:rsidRPr="00B22B95">
              <w:rPr>
                <w:rFonts w:cs="Arial"/>
                <w:sz w:val="24"/>
              </w:rPr>
              <w:t>DATA DE ABERTURA</w:t>
            </w:r>
          </w:p>
        </w:tc>
        <w:tc>
          <w:tcPr>
            <w:tcW w:w="425" w:type="dxa"/>
          </w:tcPr>
          <w:p w:rsidR="00341CD7" w:rsidRPr="00B22B95" w:rsidRDefault="00341CD7" w:rsidP="008E1789">
            <w:pPr>
              <w:spacing w:before="120" w:after="120" w:line="23" w:lineRule="atLeast"/>
              <w:ind w:right="-1"/>
              <w:rPr>
                <w:rFonts w:cs="Arial"/>
                <w:sz w:val="24"/>
              </w:rPr>
            </w:pPr>
            <w:r w:rsidRPr="00B22B95">
              <w:rPr>
                <w:rFonts w:cs="Arial"/>
                <w:sz w:val="24"/>
              </w:rPr>
              <w:t>:</w:t>
            </w:r>
          </w:p>
        </w:tc>
        <w:tc>
          <w:tcPr>
            <w:tcW w:w="7655" w:type="dxa"/>
            <w:gridSpan w:val="2"/>
          </w:tcPr>
          <w:p w:rsidR="00341CD7" w:rsidRPr="00B22B95" w:rsidRDefault="00F7411B" w:rsidP="00F7411B">
            <w:pPr>
              <w:spacing w:before="120" w:after="120" w:line="23" w:lineRule="atLeast"/>
              <w:ind w:right="-1"/>
              <w:rPr>
                <w:rFonts w:cs="Arial"/>
                <w:b/>
                <w:sz w:val="24"/>
              </w:rPr>
            </w:pPr>
            <w:r>
              <w:rPr>
                <w:rFonts w:cs="Arial"/>
                <w:b/>
                <w:sz w:val="24"/>
              </w:rPr>
              <w:t>17</w:t>
            </w:r>
            <w:r w:rsidR="003F20E8" w:rsidRPr="00B22B95">
              <w:rPr>
                <w:rFonts w:cs="Arial"/>
                <w:b/>
                <w:sz w:val="24"/>
              </w:rPr>
              <w:t xml:space="preserve"> de</w:t>
            </w:r>
            <w:r w:rsidR="00120073" w:rsidRPr="00B22B95">
              <w:rPr>
                <w:rFonts w:cs="Arial"/>
                <w:b/>
                <w:sz w:val="24"/>
              </w:rPr>
              <w:t xml:space="preserve"> </w:t>
            </w:r>
            <w:r>
              <w:rPr>
                <w:rFonts w:cs="Arial"/>
                <w:b/>
                <w:sz w:val="24"/>
              </w:rPr>
              <w:t xml:space="preserve">julho </w:t>
            </w:r>
            <w:r w:rsidR="003F20E8" w:rsidRPr="00B22B95">
              <w:rPr>
                <w:rFonts w:cs="Arial"/>
                <w:b/>
                <w:sz w:val="24"/>
              </w:rPr>
              <w:t xml:space="preserve">de </w:t>
            </w:r>
            <w:r>
              <w:rPr>
                <w:rFonts w:cs="Arial"/>
                <w:b/>
                <w:sz w:val="24"/>
              </w:rPr>
              <w:t>2020</w:t>
            </w:r>
          </w:p>
        </w:tc>
      </w:tr>
      <w:tr w:rsidR="00341CD7" w:rsidRPr="00B22B95" w:rsidTr="00D12D9D">
        <w:trPr>
          <w:trHeight w:val="50"/>
        </w:trPr>
        <w:tc>
          <w:tcPr>
            <w:tcW w:w="2693" w:type="dxa"/>
          </w:tcPr>
          <w:p w:rsidR="00341CD7" w:rsidRPr="00B22B95" w:rsidRDefault="00341CD7" w:rsidP="008E1789">
            <w:pPr>
              <w:spacing w:before="120" w:after="120" w:line="23" w:lineRule="atLeast"/>
              <w:ind w:right="-1"/>
              <w:rPr>
                <w:rFonts w:cs="Arial"/>
                <w:sz w:val="24"/>
              </w:rPr>
            </w:pPr>
            <w:r w:rsidRPr="00B22B95">
              <w:rPr>
                <w:rFonts w:cs="Arial"/>
                <w:sz w:val="24"/>
              </w:rPr>
              <w:t>HORÁRIO</w:t>
            </w:r>
          </w:p>
        </w:tc>
        <w:tc>
          <w:tcPr>
            <w:tcW w:w="425" w:type="dxa"/>
          </w:tcPr>
          <w:p w:rsidR="00341CD7" w:rsidRPr="00B22B95" w:rsidRDefault="00341CD7" w:rsidP="008E1789">
            <w:pPr>
              <w:spacing w:before="120" w:after="120" w:line="23" w:lineRule="atLeast"/>
              <w:ind w:right="-1"/>
              <w:rPr>
                <w:rFonts w:cs="Arial"/>
                <w:sz w:val="24"/>
              </w:rPr>
            </w:pPr>
            <w:r w:rsidRPr="00B22B95">
              <w:rPr>
                <w:rFonts w:cs="Arial"/>
                <w:sz w:val="24"/>
              </w:rPr>
              <w:t>:</w:t>
            </w:r>
          </w:p>
        </w:tc>
        <w:tc>
          <w:tcPr>
            <w:tcW w:w="7655" w:type="dxa"/>
            <w:gridSpan w:val="2"/>
          </w:tcPr>
          <w:p w:rsidR="00341CD7" w:rsidRPr="00B22B95" w:rsidRDefault="00F7411B" w:rsidP="00F7411B">
            <w:pPr>
              <w:spacing w:before="120" w:after="120" w:line="23" w:lineRule="atLeast"/>
              <w:ind w:right="-1"/>
              <w:rPr>
                <w:rFonts w:cs="Arial"/>
                <w:b/>
                <w:sz w:val="24"/>
              </w:rPr>
            </w:pPr>
            <w:r>
              <w:rPr>
                <w:rFonts w:cs="Arial"/>
                <w:b/>
                <w:sz w:val="24"/>
              </w:rPr>
              <w:t>10h00</w:t>
            </w:r>
          </w:p>
        </w:tc>
      </w:tr>
    </w:tbl>
    <w:p w:rsidR="00FF6605" w:rsidRPr="00B22B95" w:rsidRDefault="00FF6605" w:rsidP="008E1789">
      <w:pPr>
        <w:spacing w:before="120" w:after="120" w:line="23" w:lineRule="atLeast"/>
        <w:ind w:right="-1" w:firstLine="1701"/>
        <w:jc w:val="both"/>
        <w:rPr>
          <w:rFonts w:cs="Arial"/>
          <w:sz w:val="24"/>
        </w:rPr>
      </w:pPr>
      <w:r w:rsidRPr="00B22B95">
        <w:rPr>
          <w:rFonts w:cs="Arial"/>
          <w:sz w:val="24"/>
        </w:rPr>
        <w:t xml:space="preserve">O </w:t>
      </w:r>
      <w:r w:rsidRPr="00B22B95">
        <w:rPr>
          <w:rFonts w:cs="Arial"/>
          <w:b/>
          <w:i/>
          <w:sz w:val="24"/>
        </w:rPr>
        <w:t>TRIBUNAL DE CONTAS DO MUNICÍPIO DE SÃO PAULO,</w:t>
      </w:r>
      <w:r w:rsidRPr="00B22B95">
        <w:rPr>
          <w:rFonts w:cs="Arial"/>
          <w:sz w:val="24"/>
        </w:rPr>
        <w:t xml:space="preserve"> com sede na </w:t>
      </w:r>
      <w:r w:rsidR="00626F2E" w:rsidRPr="00B22B95">
        <w:rPr>
          <w:rFonts w:cs="Arial"/>
          <w:sz w:val="24"/>
        </w:rPr>
        <w:t xml:space="preserve">Avenida Professor </w:t>
      </w:r>
      <w:proofErr w:type="spellStart"/>
      <w:r w:rsidR="00626F2E" w:rsidRPr="00B22B95">
        <w:rPr>
          <w:rFonts w:cs="Arial"/>
          <w:sz w:val="24"/>
        </w:rPr>
        <w:t>Ascendino</w:t>
      </w:r>
      <w:proofErr w:type="spellEnd"/>
      <w:r w:rsidR="00626F2E" w:rsidRPr="00B22B95">
        <w:rPr>
          <w:rFonts w:cs="Arial"/>
          <w:sz w:val="24"/>
        </w:rPr>
        <w:t xml:space="preserve"> Reis nº 1130, Vila Clementino, nesta Capital, torna público para conhecimento de quantos possam interessar que, em obediência ao que preceituam os Decretos Municipais nº 44.279, de 24 de dezembro de 2003, nº 46.662, de 24 de novembro de 2005, Lei</w:t>
      </w:r>
      <w:r w:rsidR="00476290" w:rsidRPr="00B22B95">
        <w:rPr>
          <w:rFonts w:cs="Arial"/>
          <w:sz w:val="24"/>
        </w:rPr>
        <w:t>s</w:t>
      </w:r>
      <w:r w:rsidR="00626F2E" w:rsidRPr="00B22B95">
        <w:rPr>
          <w:rFonts w:cs="Arial"/>
          <w:sz w:val="24"/>
        </w:rPr>
        <w:t xml:space="preserve"> Municipa</w:t>
      </w:r>
      <w:r w:rsidR="00476290" w:rsidRPr="00B22B95">
        <w:rPr>
          <w:rFonts w:cs="Arial"/>
          <w:sz w:val="24"/>
        </w:rPr>
        <w:t>is</w:t>
      </w:r>
      <w:r w:rsidR="00626F2E" w:rsidRPr="00B22B95">
        <w:rPr>
          <w:rFonts w:cs="Arial"/>
          <w:sz w:val="24"/>
        </w:rPr>
        <w:t xml:space="preserve"> nº 13.278 de 2002</w:t>
      </w:r>
      <w:r w:rsidR="00476290" w:rsidRPr="00B22B95">
        <w:rPr>
          <w:rFonts w:cs="Arial"/>
          <w:sz w:val="24"/>
        </w:rPr>
        <w:t xml:space="preserve"> e nº 17.273, de 2020</w:t>
      </w:r>
      <w:r w:rsidR="00626F2E" w:rsidRPr="00B22B95">
        <w:rPr>
          <w:rFonts w:cs="Arial"/>
          <w:sz w:val="24"/>
        </w:rPr>
        <w:t xml:space="preserve">, Lei Federal nº 8.666/93 e alterações posteriores, Lei Federal nº 10.520/02, </w:t>
      </w:r>
      <w:r w:rsidR="00227929" w:rsidRPr="00B22B95">
        <w:rPr>
          <w:rFonts w:cs="Arial"/>
          <w:color w:val="000000" w:themeColor="text1"/>
          <w:sz w:val="24"/>
        </w:rPr>
        <w:t xml:space="preserve">Decreto Federal nº 10.024, de 20 de setembro de 2019, </w:t>
      </w:r>
      <w:r w:rsidR="00626F2E" w:rsidRPr="00B22B95">
        <w:rPr>
          <w:rFonts w:cs="Arial"/>
          <w:sz w:val="24"/>
        </w:rPr>
        <w:t xml:space="preserve">Leis Complementares nº 123/06, 147/14 e 155/16, dos Decretos Municipais nº 43.406, de 08 de julho de 2003, nº 47.014, de 21 de fevereiro de 2006, nº 54.102, de 17 de julho de 2013, com alterações inseridas pelo Decreto Municipal nº 54.829, de 10 de fevereiro de 2014, Decreto nº 56.475, de 05 de outubro de 2015 e demais normas pertinentes, fará realizar licitação na modalidade </w:t>
      </w:r>
      <w:r w:rsidRPr="00B22B95">
        <w:rPr>
          <w:rFonts w:cs="Arial"/>
          <w:b/>
          <w:bCs/>
          <w:sz w:val="24"/>
        </w:rPr>
        <w:t>PREGÃO ELETRÔNICO</w:t>
      </w:r>
      <w:r w:rsidRPr="00B22B95">
        <w:rPr>
          <w:rFonts w:cs="Arial"/>
          <w:sz w:val="24"/>
        </w:rPr>
        <w:t xml:space="preserve">, a ser processada pela Comissão Permanente de Licitação nº </w:t>
      </w:r>
      <w:r w:rsidR="006C282E">
        <w:rPr>
          <w:rFonts w:cs="Arial"/>
          <w:sz w:val="24"/>
        </w:rPr>
        <w:t xml:space="preserve">1 </w:t>
      </w:r>
      <w:r w:rsidRPr="00B22B95">
        <w:rPr>
          <w:rFonts w:cs="Arial"/>
          <w:sz w:val="24"/>
        </w:rPr>
        <w:t xml:space="preserve">julgamento o </w:t>
      </w:r>
      <w:r w:rsidR="003F20E8" w:rsidRPr="00B22B95">
        <w:rPr>
          <w:rFonts w:cs="Arial"/>
          <w:b/>
          <w:sz w:val="24"/>
        </w:rPr>
        <w:t>MENOR PREÇO</w:t>
      </w:r>
      <w:r w:rsidRPr="00B22B95">
        <w:rPr>
          <w:rFonts w:cs="Arial"/>
          <w:b/>
          <w:sz w:val="24"/>
        </w:rPr>
        <w:t xml:space="preserve">, </w:t>
      </w:r>
      <w:r w:rsidRPr="00B22B95">
        <w:rPr>
          <w:rFonts w:cs="Arial"/>
          <w:sz w:val="24"/>
        </w:rPr>
        <w:t>em conformidade com as disposições deste Edital e respectivos Anexos.</w:t>
      </w:r>
    </w:p>
    <w:p w:rsidR="00081282" w:rsidRPr="00B22B95" w:rsidRDefault="00081282" w:rsidP="008E1789">
      <w:pPr>
        <w:autoSpaceDE w:val="0"/>
        <w:autoSpaceDN w:val="0"/>
        <w:spacing w:before="120" w:after="120" w:line="23" w:lineRule="atLeast"/>
        <w:ind w:right="-1"/>
        <w:rPr>
          <w:rFonts w:cs="Arial"/>
          <w:sz w:val="24"/>
        </w:rPr>
      </w:pPr>
      <w:r w:rsidRPr="00B22B95">
        <w:rPr>
          <w:rFonts w:cs="Arial"/>
          <w:sz w:val="24"/>
        </w:rPr>
        <w:t> </w:t>
      </w:r>
    </w:p>
    <w:p w:rsidR="000F104D" w:rsidRPr="00B22B95" w:rsidRDefault="000F104D" w:rsidP="008E1789">
      <w:pPr>
        <w:pStyle w:val="Nivel01"/>
        <w:numPr>
          <w:ilvl w:val="0"/>
          <w:numId w:val="1"/>
        </w:numPr>
        <w:spacing w:before="120" w:line="23" w:lineRule="atLeast"/>
        <w:ind w:right="-1"/>
        <w:jc w:val="center"/>
        <w:rPr>
          <w:rFonts w:cs="Arial"/>
          <w:sz w:val="24"/>
          <w:szCs w:val="24"/>
        </w:rPr>
      </w:pPr>
      <w:r w:rsidRPr="00B22B95">
        <w:rPr>
          <w:rFonts w:cs="Arial"/>
          <w:sz w:val="24"/>
          <w:szCs w:val="24"/>
        </w:rPr>
        <w:t>DO OBJETO</w:t>
      </w:r>
    </w:p>
    <w:p w:rsidR="000F104D" w:rsidRPr="00B22B95" w:rsidRDefault="000F104D" w:rsidP="00DD1F51">
      <w:pPr>
        <w:numPr>
          <w:ilvl w:val="1"/>
          <w:numId w:val="1"/>
        </w:numPr>
        <w:spacing w:before="120" w:after="120" w:line="23" w:lineRule="atLeast"/>
        <w:ind w:left="0" w:right="-1" w:firstLine="0"/>
        <w:jc w:val="both"/>
        <w:rPr>
          <w:rFonts w:cs="Arial"/>
          <w:b/>
          <w:bCs/>
          <w:color w:val="000000"/>
          <w:sz w:val="24"/>
          <w:lang w:bidi="pt-PT"/>
        </w:rPr>
      </w:pPr>
      <w:r w:rsidRPr="00B22B95">
        <w:rPr>
          <w:rFonts w:cs="Arial"/>
          <w:color w:val="000000"/>
          <w:sz w:val="24"/>
        </w:rPr>
        <w:t xml:space="preserve">O objeto da presente licitação é a escolha da proposta mais vantajosa para a </w:t>
      </w:r>
      <w:r w:rsidR="00120073" w:rsidRPr="00B22B95">
        <w:rPr>
          <w:b/>
          <w:sz w:val="24"/>
        </w:rPr>
        <w:t>contratação de empresa especializada para a prestação de serviços de manutenção preventiva, corretiva e emergencial em cabine primária, sistema de média tensão, grupos moto geradores e painéis de força e comando do TC</w:t>
      </w:r>
      <w:r w:rsidR="00784DE4">
        <w:rPr>
          <w:b/>
          <w:sz w:val="24"/>
        </w:rPr>
        <w:t>MSP</w:t>
      </w:r>
      <w:r w:rsidR="005436CA" w:rsidRPr="00B22B95">
        <w:rPr>
          <w:rFonts w:cs="Arial"/>
          <w:b/>
          <w:bCs/>
          <w:color w:val="000000"/>
          <w:sz w:val="24"/>
          <w:lang w:bidi="pt-PT"/>
        </w:rPr>
        <w:t>,</w:t>
      </w:r>
      <w:r w:rsidRPr="00B22B95">
        <w:rPr>
          <w:rFonts w:cs="Arial"/>
          <w:color w:val="000000"/>
          <w:sz w:val="24"/>
        </w:rPr>
        <w:t xml:space="preserve"> </w:t>
      </w:r>
      <w:r w:rsidR="00F7411B">
        <w:rPr>
          <w:rFonts w:cs="Arial"/>
          <w:color w:val="000000"/>
          <w:sz w:val="24"/>
        </w:rPr>
        <w:t xml:space="preserve">pelo período de 12 </w:t>
      </w:r>
      <w:r w:rsidR="00F7411B">
        <w:rPr>
          <w:rFonts w:cs="Arial"/>
          <w:color w:val="000000"/>
          <w:sz w:val="24"/>
        </w:rPr>
        <w:lastRenderedPageBreak/>
        <w:t xml:space="preserve">(doze) meses, </w:t>
      </w:r>
      <w:r w:rsidRPr="00B22B95">
        <w:rPr>
          <w:rFonts w:cs="Arial"/>
          <w:color w:val="000000"/>
          <w:sz w:val="24"/>
        </w:rPr>
        <w:t xml:space="preserve">conforme condições, quantidades e exigências </w:t>
      </w:r>
      <w:r w:rsidRPr="00B22B95">
        <w:rPr>
          <w:rFonts w:cs="Arial"/>
          <w:sz w:val="24"/>
        </w:rPr>
        <w:t>estabelecidas neste Edital e seus anexos.</w:t>
      </w:r>
    </w:p>
    <w:p w:rsidR="00B22B95" w:rsidRPr="00B22B95" w:rsidRDefault="00B22B95" w:rsidP="00B22B95">
      <w:pPr>
        <w:spacing w:before="120" w:after="120" w:line="23" w:lineRule="atLeast"/>
        <w:ind w:right="-1"/>
        <w:jc w:val="both"/>
        <w:rPr>
          <w:rFonts w:cs="Arial"/>
          <w:b/>
          <w:bCs/>
          <w:color w:val="000000"/>
          <w:sz w:val="24"/>
          <w:lang w:bidi="pt-PT"/>
        </w:rPr>
      </w:pPr>
    </w:p>
    <w:p w:rsidR="00A56D65" w:rsidRPr="00B22B95" w:rsidRDefault="00A56D65" w:rsidP="00A56D65">
      <w:pPr>
        <w:pStyle w:val="Nivel01"/>
        <w:numPr>
          <w:ilvl w:val="0"/>
          <w:numId w:val="1"/>
        </w:numPr>
        <w:spacing w:before="120" w:line="23" w:lineRule="atLeast"/>
        <w:jc w:val="center"/>
        <w:rPr>
          <w:rFonts w:cs="Arial"/>
          <w:sz w:val="24"/>
          <w:szCs w:val="24"/>
        </w:rPr>
      </w:pPr>
      <w:r w:rsidRPr="00B22B95">
        <w:rPr>
          <w:rFonts w:cs="Arial"/>
          <w:sz w:val="24"/>
          <w:szCs w:val="24"/>
        </w:rPr>
        <w:t>DOS RECURSOS ORÇAMENTÁRIOS</w:t>
      </w:r>
    </w:p>
    <w:p w:rsidR="00A56D65" w:rsidRPr="00B22B95" w:rsidRDefault="00A56D65" w:rsidP="00A56D65">
      <w:pPr>
        <w:pStyle w:val="Nivel01"/>
        <w:numPr>
          <w:ilvl w:val="1"/>
          <w:numId w:val="1"/>
        </w:numPr>
        <w:spacing w:before="120" w:line="23" w:lineRule="atLeast"/>
        <w:ind w:left="0" w:firstLine="0"/>
        <w:rPr>
          <w:sz w:val="24"/>
          <w:szCs w:val="24"/>
        </w:rPr>
      </w:pPr>
      <w:r w:rsidRPr="00B22B95">
        <w:rPr>
          <w:rFonts w:cs="Arial"/>
          <w:b w:val="0"/>
          <w:sz w:val="24"/>
          <w:szCs w:val="24"/>
        </w:rPr>
        <w:t xml:space="preserve">As despesas resultantes do presente instrumento correrão por conta dos recursos constantes da dotação orçamentária </w:t>
      </w:r>
      <w:r w:rsidRPr="00B22B95">
        <w:rPr>
          <w:sz w:val="24"/>
          <w:szCs w:val="24"/>
        </w:rPr>
        <w:t>10.10.0</w:t>
      </w:r>
      <w:r w:rsidR="009157B1">
        <w:rPr>
          <w:sz w:val="24"/>
          <w:szCs w:val="24"/>
        </w:rPr>
        <w:t>1</w:t>
      </w:r>
      <w:r w:rsidRPr="00B22B95">
        <w:rPr>
          <w:sz w:val="24"/>
          <w:szCs w:val="24"/>
        </w:rPr>
        <w:t>.032.3024.2100.3390.39 – Outros Serviços de Terceiros – Pessoa Jurídica.</w:t>
      </w:r>
    </w:p>
    <w:p w:rsidR="00A56D65" w:rsidRPr="00B22B95" w:rsidRDefault="00A56D65" w:rsidP="00A56D65">
      <w:pPr>
        <w:spacing w:before="120" w:after="120" w:line="23" w:lineRule="atLeast"/>
        <w:ind w:right="-1"/>
        <w:jc w:val="both"/>
        <w:rPr>
          <w:rFonts w:cs="Arial"/>
          <w:b/>
          <w:bCs/>
          <w:color w:val="000000"/>
          <w:sz w:val="24"/>
          <w:lang w:bidi="pt-PT"/>
        </w:rPr>
      </w:pPr>
    </w:p>
    <w:p w:rsidR="000F104D" w:rsidRPr="00B22B95" w:rsidRDefault="000F104D" w:rsidP="00194E85">
      <w:pPr>
        <w:pStyle w:val="Nivel01"/>
        <w:numPr>
          <w:ilvl w:val="0"/>
          <w:numId w:val="1"/>
        </w:numPr>
        <w:spacing w:before="120" w:line="23" w:lineRule="atLeast"/>
        <w:jc w:val="center"/>
        <w:rPr>
          <w:rFonts w:cs="Arial"/>
          <w:sz w:val="24"/>
          <w:szCs w:val="24"/>
        </w:rPr>
      </w:pPr>
      <w:r w:rsidRPr="00B22B95">
        <w:rPr>
          <w:rFonts w:cs="Arial"/>
          <w:sz w:val="24"/>
          <w:szCs w:val="24"/>
        </w:rPr>
        <w:t>DO CREDENCIAMENTO</w:t>
      </w:r>
    </w:p>
    <w:p w:rsidR="00AF27D4" w:rsidRPr="00B22B95" w:rsidRDefault="000F104D" w:rsidP="00194E85">
      <w:pPr>
        <w:numPr>
          <w:ilvl w:val="1"/>
          <w:numId w:val="1"/>
        </w:numPr>
        <w:spacing w:before="120" w:after="120" w:line="23" w:lineRule="atLeast"/>
        <w:ind w:left="0" w:firstLine="0"/>
        <w:jc w:val="both"/>
        <w:rPr>
          <w:rFonts w:cs="Arial"/>
          <w:bCs/>
          <w:iCs/>
          <w:color w:val="000000"/>
          <w:sz w:val="24"/>
        </w:rPr>
      </w:pPr>
      <w:r w:rsidRPr="00B22B95">
        <w:rPr>
          <w:rFonts w:cs="Arial"/>
          <w:bCs/>
          <w:iCs/>
          <w:color w:val="000000"/>
          <w:sz w:val="24"/>
        </w:rPr>
        <w:t xml:space="preserve">O Credenciamento é o nível básico do registro cadastral no </w:t>
      </w:r>
      <w:r w:rsidR="00AF27D4" w:rsidRPr="00B22B95">
        <w:rPr>
          <w:rFonts w:cs="Arial"/>
          <w:sz w:val="24"/>
        </w:rPr>
        <w:t xml:space="preserve">Sistema de Cadastramento Unificado de Fornecedores – </w:t>
      </w:r>
      <w:r w:rsidRPr="00B22B95">
        <w:rPr>
          <w:rFonts w:cs="Arial"/>
          <w:bCs/>
          <w:iCs/>
          <w:color w:val="000000"/>
          <w:sz w:val="24"/>
        </w:rPr>
        <w:t>SICAF, que permite a participação dos interessados na modalidade licitatória Pregão, em sua forma eletrônica</w:t>
      </w:r>
      <w:r w:rsidR="00AF27D4" w:rsidRPr="00B22B95">
        <w:rPr>
          <w:rFonts w:cs="Arial"/>
          <w:bCs/>
          <w:iCs/>
          <w:color w:val="000000"/>
          <w:sz w:val="24"/>
        </w:rPr>
        <w:t xml:space="preserve"> e dar-se-á pela atribuição, pelo órgão provedor, de chave de identificação e de senha, pessoal e intransferível, para acesso ao sistema eletrônico</w:t>
      </w:r>
      <w:r w:rsidR="00AF27D4" w:rsidRPr="00B22B95">
        <w:rPr>
          <w:rFonts w:cs="Arial"/>
          <w:b/>
          <w:bCs/>
          <w:iCs/>
          <w:color w:val="000000"/>
          <w:sz w:val="24"/>
        </w:rPr>
        <w:t>.</w:t>
      </w:r>
    </w:p>
    <w:p w:rsidR="000F104D" w:rsidRPr="00B22B95" w:rsidRDefault="000F104D" w:rsidP="00194E85">
      <w:pPr>
        <w:numPr>
          <w:ilvl w:val="1"/>
          <w:numId w:val="1"/>
        </w:numPr>
        <w:spacing w:before="120" w:after="120" w:line="23" w:lineRule="atLeast"/>
        <w:ind w:left="0" w:firstLine="0"/>
        <w:jc w:val="both"/>
        <w:rPr>
          <w:rFonts w:cs="Arial"/>
          <w:bCs/>
          <w:iCs/>
          <w:color w:val="000000"/>
          <w:sz w:val="24"/>
        </w:rPr>
      </w:pPr>
      <w:r w:rsidRPr="00B22B95">
        <w:rPr>
          <w:rFonts w:cs="Arial"/>
          <w:bCs/>
          <w:iCs/>
          <w:color w:val="000000"/>
          <w:sz w:val="24"/>
        </w:rPr>
        <w:t>O cadastro no SICAF poderá ser iniciado no Portal</w:t>
      </w:r>
      <w:r w:rsidR="009A2C08" w:rsidRPr="00B22B95">
        <w:rPr>
          <w:rFonts w:cs="Arial"/>
          <w:bCs/>
          <w:iCs/>
          <w:color w:val="000000"/>
          <w:sz w:val="24"/>
        </w:rPr>
        <w:t xml:space="preserve"> de Compras do Governo Federal</w:t>
      </w:r>
      <w:r w:rsidRPr="00B22B95">
        <w:rPr>
          <w:rFonts w:cs="Arial"/>
          <w:bCs/>
          <w:iCs/>
          <w:color w:val="000000"/>
          <w:sz w:val="24"/>
        </w:rPr>
        <w:t>, no sítio www.</w:t>
      </w:r>
      <w:r w:rsidR="009A2C08" w:rsidRPr="00B22B95">
        <w:rPr>
          <w:rFonts w:cs="Arial"/>
          <w:bCs/>
          <w:iCs/>
          <w:color w:val="000000"/>
          <w:sz w:val="24"/>
        </w:rPr>
        <w:t>comprasgovernamentais</w:t>
      </w:r>
      <w:r w:rsidRPr="00B22B95">
        <w:rPr>
          <w:rFonts w:cs="Arial"/>
          <w:bCs/>
          <w:iCs/>
          <w:color w:val="000000"/>
          <w:sz w:val="24"/>
        </w:rPr>
        <w:t xml:space="preserve">.gov.br, com a solicitação de </w:t>
      </w:r>
      <w:proofErr w:type="spellStart"/>
      <w:r w:rsidRPr="00B22B95">
        <w:rPr>
          <w:rFonts w:cs="Arial"/>
          <w:bCs/>
          <w:i/>
          <w:iCs/>
          <w:color w:val="000000"/>
          <w:sz w:val="24"/>
        </w:rPr>
        <w:t>login</w:t>
      </w:r>
      <w:proofErr w:type="spellEnd"/>
      <w:r w:rsidRPr="00B22B95">
        <w:rPr>
          <w:rFonts w:cs="Arial"/>
          <w:bCs/>
          <w:iCs/>
          <w:color w:val="000000"/>
          <w:sz w:val="24"/>
        </w:rPr>
        <w:t xml:space="preserve"> e senha pelo interessado.</w:t>
      </w:r>
    </w:p>
    <w:p w:rsidR="000F104D"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color w:val="000000"/>
          <w:sz w:val="24"/>
        </w:rPr>
        <w:t>O credenciamento junto ao provedor do sistema implica a responsabilidade do licitante ou de seu representante legal e a presunção de sua capacidade técnica para realização das transações inerentes a este Pregão.</w:t>
      </w:r>
    </w:p>
    <w:p w:rsidR="000F104D"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color w:val="000000"/>
          <w:sz w:val="24"/>
        </w:rPr>
        <w:t xml:space="preserve">O uso da senha de acesso pelo licitante é de sua responsabilidade exclusiva, incluindo qualquer transação efetuada diretamente ou por seu representante, não cabendo ao provedor do sistema, ou ao </w:t>
      </w:r>
      <w:r w:rsidR="00AF27D4" w:rsidRPr="00B22B95">
        <w:rPr>
          <w:rFonts w:cs="Arial"/>
          <w:sz w:val="24"/>
        </w:rPr>
        <w:t>Tribunal de Contas do Município de São Paulo, promotor da licitação,</w:t>
      </w:r>
      <w:r w:rsidRPr="00B22B95">
        <w:rPr>
          <w:rFonts w:cs="Arial"/>
          <w:color w:val="000000"/>
          <w:sz w:val="24"/>
        </w:rPr>
        <w:t xml:space="preserve"> responsabilidade por eventuais danos decorrentes de uso indevido </w:t>
      </w:r>
      <w:r w:rsidR="00F920E8" w:rsidRPr="00B22B95">
        <w:rPr>
          <w:rFonts w:cs="Arial"/>
          <w:color w:val="000000"/>
          <w:sz w:val="24"/>
        </w:rPr>
        <w:t>de suas credenciais de acesso</w:t>
      </w:r>
      <w:r w:rsidRPr="00B22B95">
        <w:rPr>
          <w:rFonts w:cs="Arial"/>
          <w:color w:val="000000"/>
          <w:sz w:val="24"/>
        </w:rPr>
        <w:t>, ainda que por terceiros.</w:t>
      </w:r>
    </w:p>
    <w:p w:rsidR="00F920E8" w:rsidRPr="00B22B95" w:rsidRDefault="00F920E8" w:rsidP="006A37A4">
      <w:pPr>
        <w:numPr>
          <w:ilvl w:val="1"/>
          <w:numId w:val="1"/>
        </w:numPr>
        <w:tabs>
          <w:tab w:val="left" w:pos="709"/>
        </w:tabs>
        <w:spacing w:before="120" w:after="120" w:line="276" w:lineRule="auto"/>
        <w:ind w:left="0" w:firstLine="0"/>
        <w:jc w:val="both"/>
        <w:rPr>
          <w:rFonts w:cs="Arial"/>
          <w:sz w:val="24"/>
        </w:rPr>
      </w:pPr>
      <w:r w:rsidRPr="00B22B95">
        <w:rPr>
          <w:rFonts w:cs="Arial"/>
          <w:sz w:val="24"/>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AF27D4" w:rsidRDefault="00AF27D4" w:rsidP="006A37A4">
      <w:pPr>
        <w:numPr>
          <w:ilvl w:val="1"/>
          <w:numId w:val="1"/>
        </w:numPr>
        <w:tabs>
          <w:tab w:val="left" w:pos="709"/>
        </w:tabs>
        <w:spacing w:before="120" w:after="120" w:line="23" w:lineRule="atLeast"/>
        <w:ind w:left="0" w:firstLine="0"/>
        <w:jc w:val="both"/>
        <w:rPr>
          <w:rFonts w:cs="Arial"/>
          <w:color w:val="000000"/>
          <w:sz w:val="24"/>
          <w:lang w:eastAsia="en-US"/>
        </w:rPr>
      </w:pPr>
      <w:r w:rsidRPr="00B22B95">
        <w:rPr>
          <w:rFonts w:cs="Arial"/>
          <w:color w:val="000000"/>
          <w:sz w:val="24"/>
          <w:lang w:eastAsia="en-US"/>
        </w:rPr>
        <w:t>Nenhuma pessoa, ainda que munida de procuração, poderá representar mais de uma empresa no presente certame, sob pena de exclusão sumária das representadas.</w:t>
      </w:r>
    </w:p>
    <w:p w:rsidR="00B22B95" w:rsidRPr="00B22B95" w:rsidRDefault="00B22B95" w:rsidP="00B22B95">
      <w:pPr>
        <w:tabs>
          <w:tab w:val="left" w:pos="709"/>
        </w:tabs>
        <w:spacing w:before="120" w:after="120" w:line="23" w:lineRule="atLeast"/>
        <w:jc w:val="both"/>
        <w:rPr>
          <w:rFonts w:cs="Arial"/>
          <w:color w:val="000000"/>
          <w:sz w:val="24"/>
          <w:lang w:eastAsia="en-US"/>
        </w:rPr>
      </w:pPr>
    </w:p>
    <w:p w:rsidR="000F104D" w:rsidRPr="00B22B95" w:rsidRDefault="00A51E51" w:rsidP="00194E85">
      <w:pPr>
        <w:pStyle w:val="Nivel01"/>
        <w:numPr>
          <w:ilvl w:val="0"/>
          <w:numId w:val="1"/>
        </w:numPr>
        <w:spacing w:before="120" w:line="23" w:lineRule="atLeast"/>
        <w:jc w:val="center"/>
        <w:rPr>
          <w:rFonts w:cs="Arial"/>
          <w:sz w:val="24"/>
          <w:szCs w:val="24"/>
        </w:rPr>
      </w:pPr>
      <w:r w:rsidRPr="00B22B95">
        <w:rPr>
          <w:rFonts w:cs="Arial"/>
          <w:sz w:val="24"/>
          <w:szCs w:val="24"/>
        </w:rPr>
        <w:t>DA PARTICIPAÇÃO NO PREGÃO</w:t>
      </w:r>
    </w:p>
    <w:p w:rsidR="00023DE3"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bCs/>
          <w:color w:val="000000"/>
          <w:sz w:val="24"/>
        </w:rPr>
        <w:t xml:space="preserve">Poderão participar deste Pregão </w:t>
      </w:r>
      <w:r w:rsidR="001A20E8" w:rsidRPr="00B22B95">
        <w:rPr>
          <w:rFonts w:cs="Arial"/>
          <w:bCs/>
          <w:color w:val="000000"/>
          <w:sz w:val="24"/>
        </w:rPr>
        <w:t>interessados</w:t>
      </w:r>
      <w:r w:rsidRPr="00B22B95">
        <w:rPr>
          <w:rFonts w:cs="Arial"/>
          <w:bCs/>
          <w:color w:val="000000"/>
          <w:sz w:val="24"/>
        </w:rPr>
        <w:t xml:space="preserve"> cujo ramo de atividade seja compatível com o objeto desta licitação, e que estejam com Credenciamento regular no</w:t>
      </w:r>
      <w:r w:rsidRPr="00B22B95">
        <w:rPr>
          <w:rFonts w:cs="Arial"/>
          <w:color w:val="000000"/>
          <w:sz w:val="24"/>
        </w:rPr>
        <w:t xml:space="preserve"> Sistema de Cadastramento Unificado de Fornecedores – SICAF,</w:t>
      </w:r>
      <w:r w:rsidR="00023DE3" w:rsidRPr="00B22B95">
        <w:rPr>
          <w:rFonts w:cs="Arial"/>
          <w:color w:val="000000"/>
          <w:sz w:val="24"/>
        </w:rPr>
        <w:t xml:space="preserve"> nos termos do Decreto 3.722/2001, com a redação conferida pelo Decreto nº 4.485/2002.</w:t>
      </w:r>
      <w:r w:rsidR="00023DE3" w:rsidRPr="00B22B95">
        <w:rPr>
          <w:rFonts w:cs="Arial"/>
          <w:i/>
          <w:iCs/>
          <w:sz w:val="24"/>
        </w:rPr>
        <w:t xml:space="preserve"> </w:t>
      </w:r>
    </w:p>
    <w:p w:rsidR="00023DE3" w:rsidRPr="00B22B95" w:rsidRDefault="00023DE3" w:rsidP="00194E85">
      <w:pPr>
        <w:numPr>
          <w:ilvl w:val="2"/>
          <w:numId w:val="1"/>
        </w:numPr>
        <w:spacing w:before="120" w:after="120" w:line="23" w:lineRule="atLeast"/>
        <w:ind w:left="567" w:firstLine="0"/>
        <w:jc w:val="both"/>
        <w:rPr>
          <w:rFonts w:cs="Arial"/>
          <w:color w:val="000000"/>
          <w:sz w:val="24"/>
        </w:rPr>
      </w:pPr>
      <w:r w:rsidRPr="00B22B95">
        <w:rPr>
          <w:rFonts w:cs="Arial"/>
          <w:color w:val="000000"/>
          <w:sz w:val="24"/>
        </w:rPr>
        <w:lastRenderedPageBreak/>
        <w:t>As empresas não cadastradas no SICAF que tiverem interesse em participar do presente PREGÃO deverão providenciar o seu cadastramento e sua habilitação junto a qualquer unidade cadastradora dos Órgãos da Administração Pública.</w:t>
      </w:r>
    </w:p>
    <w:p w:rsidR="000F104D" w:rsidRPr="00B22B95" w:rsidRDefault="000F104D" w:rsidP="00194E85">
      <w:pPr>
        <w:numPr>
          <w:ilvl w:val="1"/>
          <w:numId w:val="1"/>
        </w:numPr>
        <w:spacing w:before="120" w:after="120" w:line="23" w:lineRule="atLeast"/>
        <w:ind w:left="0" w:firstLine="0"/>
        <w:jc w:val="both"/>
        <w:rPr>
          <w:rFonts w:cs="Arial"/>
          <w:bCs/>
          <w:iCs/>
          <w:color w:val="000000"/>
          <w:sz w:val="24"/>
        </w:rPr>
      </w:pPr>
      <w:r w:rsidRPr="00B22B95">
        <w:rPr>
          <w:rFonts w:cs="Arial"/>
          <w:bCs/>
          <w:color w:val="000000"/>
          <w:sz w:val="24"/>
        </w:rPr>
        <w:t>Não poderão participar desta licitação</w:t>
      </w:r>
      <w:r w:rsidR="001A20E8" w:rsidRPr="00B22B95">
        <w:rPr>
          <w:rFonts w:cs="Arial"/>
          <w:bCs/>
          <w:color w:val="000000"/>
          <w:sz w:val="24"/>
        </w:rPr>
        <w:t xml:space="preserve"> os interessados</w:t>
      </w:r>
      <w:r w:rsidRPr="00B22B95">
        <w:rPr>
          <w:rFonts w:cs="Arial"/>
          <w:bCs/>
          <w:color w:val="000000"/>
          <w:sz w:val="24"/>
        </w:rPr>
        <w:t>:</w:t>
      </w:r>
    </w:p>
    <w:p w:rsidR="001C00E8" w:rsidRPr="00B22B95"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B22B95">
        <w:rPr>
          <w:rFonts w:cs="Arial"/>
          <w:bCs/>
          <w:color w:val="000000"/>
          <w:sz w:val="24"/>
        </w:rPr>
        <w:t>Declarados</w:t>
      </w:r>
      <w:r w:rsidR="001C00E8" w:rsidRPr="00B22B95">
        <w:rPr>
          <w:rFonts w:cs="Arial"/>
          <w:bCs/>
          <w:color w:val="000000"/>
          <w:sz w:val="24"/>
        </w:rPr>
        <w:t xml:space="preserve"> inidôneos para licitar e contratar com a Administração Pública; </w:t>
      </w:r>
    </w:p>
    <w:p w:rsidR="000F104D" w:rsidRPr="00B22B95"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B22B95">
        <w:rPr>
          <w:rFonts w:cs="Arial"/>
          <w:bCs/>
          <w:color w:val="000000"/>
          <w:sz w:val="24"/>
        </w:rPr>
        <w:t>Proibidos</w:t>
      </w:r>
      <w:r w:rsidR="000F104D" w:rsidRPr="00B22B95">
        <w:rPr>
          <w:rFonts w:cs="Arial"/>
          <w:bCs/>
          <w:color w:val="000000"/>
          <w:sz w:val="24"/>
        </w:rPr>
        <w:t xml:space="preserve"> de participar de licitações e celebrar contratos administrativos, na forma da legislação vigente;</w:t>
      </w:r>
    </w:p>
    <w:p w:rsidR="00540F18" w:rsidRPr="00B22B95" w:rsidRDefault="00602079" w:rsidP="00194E85">
      <w:pPr>
        <w:pStyle w:val="PargrafodaLista"/>
        <w:numPr>
          <w:ilvl w:val="3"/>
          <w:numId w:val="1"/>
        </w:numPr>
        <w:spacing w:before="120" w:after="120" w:line="23" w:lineRule="atLeast"/>
        <w:ind w:left="1134" w:firstLine="0"/>
        <w:contextualSpacing w:val="0"/>
        <w:jc w:val="both"/>
        <w:rPr>
          <w:rFonts w:cs="Arial"/>
          <w:bCs/>
          <w:color w:val="000000"/>
          <w:sz w:val="24"/>
        </w:rPr>
      </w:pPr>
      <w:r w:rsidRPr="00B22B95">
        <w:rPr>
          <w:rFonts w:cs="Arial"/>
          <w:bCs/>
          <w:color w:val="000000"/>
          <w:sz w:val="24"/>
        </w:rPr>
        <w:t>De</w:t>
      </w:r>
      <w:r w:rsidR="00540F18" w:rsidRPr="00B22B95">
        <w:rPr>
          <w:rFonts w:cs="Arial"/>
          <w:bCs/>
          <w:color w:val="000000"/>
          <w:sz w:val="24"/>
        </w:rPr>
        <w:t xml:space="preserve"> acordo com a Resolução do TCMSP nº 08, de 29 de setembro de 2016, a sanção prevista no inciso III do art. 87 da Lei Federal nº 8.666/</w:t>
      </w:r>
      <w:r w:rsidR="00831111" w:rsidRPr="00B22B95">
        <w:rPr>
          <w:rFonts w:cs="Arial"/>
          <w:bCs/>
          <w:color w:val="000000"/>
          <w:sz w:val="24"/>
        </w:rPr>
        <w:t>19</w:t>
      </w:r>
      <w:r w:rsidR="00540F18" w:rsidRPr="00B22B95">
        <w:rPr>
          <w:rFonts w:cs="Arial"/>
          <w:bCs/>
          <w:color w:val="000000"/>
          <w:sz w:val="24"/>
        </w:rPr>
        <w:t>93, tal como as previstas no inciso IV, do mesmo artigo, e no art. 7º da Lei Federal nº 10.520/</w:t>
      </w:r>
      <w:r w:rsidR="00831111" w:rsidRPr="00B22B95">
        <w:rPr>
          <w:rFonts w:cs="Arial"/>
          <w:bCs/>
          <w:color w:val="000000"/>
          <w:sz w:val="24"/>
        </w:rPr>
        <w:t>20</w:t>
      </w:r>
      <w:r w:rsidR="00540F18" w:rsidRPr="00B22B95">
        <w:rPr>
          <w:rFonts w:cs="Arial"/>
          <w:bCs/>
          <w:color w:val="000000"/>
          <w:sz w:val="24"/>
        </w:rPr>
        <w:t>02, projeta efeitos para todos os órgãos e entidades de todos os entes federativos.</w:t>
      </w:r>
    </w:p>
    <w:p w:rsidR="000F104D" w:rsidRPr="00B22B95"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 w:val="24"/>
        </w:rPr>
      </w:pPr>
      <w:r w:rsidRPr="00B22B95">
        <w:rPr>
          <w:rFonts w:cs="Arial"/>
          <w:bCs/>
          <w:color w:val="000000"/>
          <w:sz w:val="24"/>
        </w:rPr>
        <w:t>Estrangeiros</w:t>
      </w:r>
      <w:r w:rsidR="000F104D" w:rsidRPr="00B22B95">
        <w:rPr>
          <w:rFonts w:cs="Arial"/>
          <w:bCs/>
          <w:color w:val="000000"/>
          <w:sz w:val="24"/>
        </w:rPr>
        <w:t xml:space="preserve"> que não tenham representação legal no Brasil com poderes expressos para receber citação e responder administrativa ou judicialmente;</w:t>
      </w:r>
    </w:p>
    <w:p w:rsidR="000F104D" w:rsidRPr="00B22B95"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 w:val="24"/>
        </w:rPr>
      </w:pPr>
      <w:r w:rsidRPr="00B22B95">
        <w:rPr>
          <w:rFonts w:eastAsia="Arial Unicode MS" w:cs="Arial"/>
          <w:color w:val="000000"/>
          <w:sz w:val="24"/>
        </w:rPr>
        <w:t>Que</w:t>
      </w:r>
      <w:r w:rsidR="000F104D" w:rsidRPr="00B22B95">
        <w:rPr>
          <w:rFonts w:eastAsia="Arial Unicode MS" w:cs="Arial"/>
          <w:color w:val="000000"/>
          <w:sz w:val="24"/>
        </w:rPr>
        <w:t xml:space="preserve"> se enquadrem nas vedações previstas no art</w:t>
      </w:r>
      <w:r w:rsidR="00BB2B9D" w:rsidRPr="00B22B95">
        <w:rPr>
          <w:rFonts w:eastAsia="Arial Unicode MS" w:cs="Arial"/>
          <w:color w:val="000000"/>
          <w:sz w:val="24"/>
        </w:rPr>
        <w:t xml:space="preserve">. </w:t>
      </w:r>
      <w:r w:rsidR="000F104D" w:rsidRPr="00B22B95">
        <w:rPr>
          <w:rFonts w:eastAsia="Arial Unicode MS" w:cs="Arial"/>
          <w:color w:val="000000"/>
          <w:sz w:val="24"/>
        </w:rPr>
        <w:t>9º da Lei nº 8.666</w:t>
      </w:r>
      <w:r w:rsidR="00BB2B9D" w:rsidRPr="00B22B95">
        <w:rPr>
          <w:rFonts w:eastAsia="Arial Unicode MS" w:cs="Arial"/>
          <w:color w:val="000000"/>
          <w:sz w:val="24"/>
        </w:rPr>
        <w:t>/</w:t>
      </w:r>
      <w:r w:rsidR="00626F2E" w:rsidRPr="00B22B95">
        <w:rPr>
          <w:rFonts w:eastAsia="Arial Unicode MS" w:cs="Arial"/>
          <w:color w:val="000000"/>
          <w:sz w:val="24"/>
        </w:rPr>
        <w:t>93</w:t>
      </w:r>
      <w:r w:rsidR="000F104D" w:rsidRPr="00B22B95">
        <w:rPr>
          <w:rFonts w:eastAsia="Arial Unicode MS" w:cs="Arial"/>
          <w:color w:val="000000"/>
          <w:sz w:val="24"/>
        </w:rPr>
        <w:t>;</w:t>
      </w:r>
    </w:p>
    <w:p w:rsidR="000F104D" w:rsidRPr="00B22B95" w:rsidRDefault="003661B4" w:rsidP="003661B4">
      <w:pPr>
        <w:numPr>
          <w:ilvl w:val="2"/>
          <w:numId w:val="1"/>
        </w:numPr>
        <w:tabs>
          <w:tab w:val="left" w:pos="1440"/>
        </w:tabs>
        <w:autoSpaceDE w:val="0"/>
        <w:snapToGrid w:val="0"/>
        <w:spacing w:before="120" w:after="120" w:line="23" w:lineRule="atLeast"/>
        <w:ind w:left="567" w:firstLine="0"/>
        <w:jc w:val="both"/>
        <w:rPr>
          <w:rFonts w:eastAsia="Zurich BT" w:cs="Arial"/>
          <w:bCs/>
          <w:color w:val="000000"/>
          <w:sz w:val="24"/>
        </w:rPr>
      </w:pPr>
      <w:r w:rsidRPr="00B22B95">
        <w:rPr>
          <w:rFonts w:cs="Arial"/>
          <w:color w:val="000000"/>
          <w:sz w:val="24"/>
        </w:rPr>
        <w:t>Cuja falência tenha sido decretada</w:t>
      </w:r>
      <w:r w:rsidR="000F104D" w:rsidRPr="00B22B95">
        <w:rPr>
          <w:rFonts w:cs="Arial"/>
          <w:color w:val="000000"/>
          <w:sz w:val="24"/>
        </w:rPr>
        <w:t>;</w:t>
      </w:r>
      <w:r w:rsidR="00E64419" w:rsidRPr="00B22B95">
        <w:rPr>
          <w:rFonts w:cs="Arial"/>
          <w:color w:val="000000"/>
          <w:sz w:val="24"/>
        </w:rPr>
        <w:t xml:space="preserve"> e</w:t>
      </w:r>
    </w:p>
    <w:p w:rsidR="00DA08C4" w:rsidRPr="00B22B95"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 w:val="24"/>
        </w:rPr>
      </w:pPr>
      <w:r w:rsidRPr="00B22B95">
        <w:rPr>
          <w:rFonts w:cs="Arial"/>
          <w:color w:val="000000"/>
          <w:sz w:val="24"/>
        </w:rPr>
        <w:t>Entidades</w:t>
      </w:r>
      <w:r w:rsidR="00F925C6" w:rsidRPr="00B22B95">
        <w:rPr>
          <w:rFonts w:cs="Arial"/>
          <w:color w:val="000000"/>
          <w:sz w:val="24"/>
        </w:rPr>
        <w:t xml:space="preserve"> empresariais</w:t>
      </w:r>
      <w:r w:rsidR="00F925C6" w:rsidRPr="00B22B95">
        <w:rPr>
          <w:rFonts w:cs="Arial"/>
          <w:sz w:val="24"/>
        </w:rPr>
        <w:t xml:space="preserve"> q</w:t>
      </w:r>
      <w:r w:rsidR="000F104D" w:rsidRPr="00B22B95">
        <w:rPr>
          <w:rFonts w:cs="Arial"/>
          <w:sz w:val="24"/>
        </w:rPr>
        <w:t>ue estejam reunidas em consórcio</w:t>
      </w:r>
      <w:r w:rsidR="00E64419" w:rsidRPr="00B22B95">
        <w:rPr>
          <w:rFonts w:cs="Arial"/>
          <w:sz w:val="24"/>
        </w:rPr>
        <w:t>.</w:t>
      </w:r>
    </w:p>
    <w:p w:rsidR="000F104D"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color w:val="000000"/>
          <w:sz w:val="24"/>
        </w:rPr>
        <w:t>Como condição para participação no Pregão, o licitante assinalará “sim” ou “não” em campo próprio do sistema eletrônico, relativo às seguintes declarações:</w:t>
      </w:r>
      <w:r w:rsidRPr="00B22B95">
        <w:rPr>
          <w:rFonts w:eastAsia="Zurich BT" w:cs="Arial"/>
          <w:bCs/>
          <w:color w:val="000000"/>
          <w:sz w:val="24"/>
        </w:rPr>
        <w:t xml:space="preserve"> </w:t>
      </w:r>
    </w:p>
    <w:p w:rsidR="00D00E25" w:rsidRPr="00B22B95"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B22B95">
        <w:rPr>
          <w:rFonts w:cs="Arial"/>
          <w:bCs/>
          <w:color w:val="000000"/>
          <w:sz w:val="24"/>
        </w:rPr>
        <w:t>Que</w:t>
      </w:r>
      <w:r w:rsidR="000F104D" w:rsidRPr="00B22B95">
        <w:rPr>
          <w:rFonts w:cs="Arial"/>
          <w:bCs/>
          <w:color w:val="000000"/>
          <w:sz w:val="24"/>
        </w:rPr>
        <w:t xml:space="preserve"> cumpre os requisitos estabelecidos no artigo 3° </w:t>
      </w:r>
      <w:r w:rsidR="000F104D" w:rsidRPr="00B22B95">
        <w:rPr>
          <w:rFonts w:cs="Arial"/>
          <w:color w:val="000000"/>
          <w:sz w:val="24"/>
        </w:rPr>
        <w:t>da Lei Complementar nº 123</w:t>
      </w:r>
      <w:r w:rsidR="00BB2B9D" w:rsidRPr="00B22B95">
        <w:rPr>
          <w:rFonts w:cs="Arial"/>
          <w:color w:val="000000"/>
          <w:sz w:val="24"/>
        </w:rPr>
        <w:t>/</w:t>
      </w:r>
      <w:r w:rsidR="000F104D" w:rsidRPr="00B22B95">
        <w:rPr>
          <w:rFonts w:cs="Arial"/>
          <w:color w:val="000000"/>
          <w:sz w:val="24"/>
        </w:rPr>
        <w:t>2006, estando apt</w:t>
      </w:r>
      <w:r w:rsidR="00D74693" w:rsidRPr="00B22B95">
        <w:rPr>
          <w:rFonts w:cs="Arial"/>
          <w:color w:val="000000"/>
          <w:sz w:val="24"/>
        </w:rPr>
        <w:t>o</w:t>
      </w:r>
      <w:r w:rsidR="000F104D" w:rsidRPr="00B22B95">
        <w:rPr>
          <w:rFonts w:cs="Arial"/>
          <w:color w:val="000000"/>
          <w:sz w:val="24"/>
        </w:rPr>
        <w:t xml:space="preserve"> a usufruir do tratamento favorecido estabelecido em seus </w:t>
      </w:r>
      <w:proofErr w:type="spellStart"/>
      <w:r w:rsidR="000F104D" w:rsidRPr="00B22B95">
        <w:rPr>
          <w:rFonts w:cs="Arial"/>
          <w:color w:val="000000"/>
          <w:sz w:val="24"/>
        </w:rPr>
        <w:t>arts</w:t>
      </w:r>
      <w:proofErr w:type="spellEnd"/>
      <w:r w:rsidR="000F104D" w:rsidRPr="00B22B95">
        <w:rPr>
          <w:rFonts w:cs="Arial"/>
          <w:color w:val="000000"/>
          <w:sz w:val="24"/>
        </w:rPr>
        <w:t>. 42 a 49.</w:t>
      </w:r>
    </w:p>
    <w:p w:rsidR="00DA08C4" w:rsidRPr="00B22B95" w:rsidRDefault="00DA08C4" w:rsidP="00DA08C4">
      <w:pPr>
        <w:numPr>
          <w:ilvl w:val="3"/>
          <w:numId w:val="1"/>
        </w:numPr>
        <w:tabs>
          <w:tab w:val="left" w:pos="1134"/>
        </w:tabs>
        <w:autoSpaceDE w:val="0"/>
        <w:snapToGrid w:val="0"/>
        <w:spacing w:before="120" w:after="120" w:line="23" w:lineRule="atLeast"/>
        <w:ind w:left="1134" w:firstLine="0"/>
        <w:jc w:val="both"/>
        <w:rPr>
          <w:rFonts w:cs="Arial"/>
          <w:color w:val="000000"/>
          <w:sz w:val="24"/>
        </w:rPr>
      </w:pPr>
      <w:r w:rsidRPr="00B22B95">
        <w:rPr>
          <w:rFonts w:cs="Arial"/>
          <w:color w:val="000000"/>
          <w:sz w:val="24"/>
        </w:rPr>
        <w:t>A assinalação do campo “não” apenas produzirá o efeito de o licitante não ter direito ao tratamento favorecido previsto na Lei Complementar nº 123, de 2006, mesmo que microempresa ou empresa de pequeno porte</w:t>
      </w:r>
      <w:r w:rsidR="00671719" w:rsidRPr="00B22B95">
        <w:rPr>
          <w:rFonts w:cs="Arial"/>
          <w:color w:val="000000"/>
          <w:sz w:val="24"/>
        </w:rPr>
        <w:t>.</w:t>
      </w:r>
    </w:p>
    <w:p w:rsidR="00A51E51" w:rsidRPr="00B22B95" w:rsidRDefault="00A51E51" w:rsidP="00194E85">
      <w:pPr>
        <w:numPr>
          <w:ilvl w:val="3"/>
          <w:numId w:val="1"/>
        </w:numPr>
        <w:tabs>
          <w:tab w:val="left" w:pos="1134"/>
        </w:tabs>
        <w:autoSpaceDE w:val="0"/>
        <w:snapToGrid w:val="0"/>
        <w:spacing w:before="120" w:after="120" w:line="23" w:lineRule="atLeast"/>
        <w:ind w:left="1134" w:firstLine="0"/>
        <w:jc w:val="both"/>
        <w:rPr>
          <w:rFonts w:cs="Arial"/>
          <w:color w:val="000000"/>
          <w:sz w:val="24"/>
        </w:rPr>
      </w:pPr>
      <w:r w:rsidRPr="00B22B95">
        <w:rPr>
          <w:rFonts w:cs="Arial"/>
          <w:color w:val="000000"/>
          <w:sz w:val="24"/>
        </w:rPr>
        <w:t>A falsidade das declarações prestadas, objetivando os benefícios da Lei Complementar nº 123</w:t>
      </w:r>
      <w:r w:rsidR="00BB2B9D" w:rsidRPr="00B22B95">
        <w:rPr>
          <w:rFonts w:cs="Arial"/>
          <w:color w:val="000000"/>
          <w:sz w:val="24"/>
        </w:rPr>
        <w:t>/</w:t>
      </w:r>
      <w:r w:rsidRPr="00B22B95">
        <w:rPr>
          <w:rFonts w:cs="Arial"/>
          <w:color w:val="000000"/>
          <w:sz w:val="24"/>
        </w:rPr>
        <w:t>2006, poderá caracterizar o crime de que trata o art</w:t>
      </w:r>
      <w:r w:rsidR="00E17831" w:rsidRPr="00B22B95">
        <w:rPr>
          <w:rFonts w:cs="Arial"/>
          <w:color w:val="000000"/>
          <w:sz w:val="24"/>
        </w:rPr>
        <w:t xml:space="preserve">. </w:t>
      </w:r>
      <w:r w:rsidRPr="00B22B95">
        <w:rPr>
          <w:rFonts w:cs="Arial"/>
          <w:color w:val="000000"/>
          <w:sz w:val="24"/>
        </w:rPr>
        <w:t>299 do Código Penal, sem prejuízo do enquadramento em outras figuras penais e das sanções administrativas previstas na legislação pertinente, mediante o devido processo legal, e implicará, também, o afastamento do licitante, se o fato vier a ser constatado durante o trâmite da licitação.</w:t>
      </w:r>
    </w:p>
    <w:p w:rsidR="000F104D" w:rsidRPr="00B22B95"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B22B95">
        <w:rPr>
          <w:rFonts w:cs="Arial"/>
          <w:color w:val="000000"/>
          <w:sz w:val="24"/>
        </w:rPr>
        <w:t>Que</w:t>
      </w:r>
      <w:r w:rsidR="000F104D" w:rsidRPr="00B22B95">
        <w:rPr>
          <w:rFonts w:cs="Arial"/>
          <w:color w:val="000000"/>
          <w:sz w:val="24"/>
        </w:rPr>
        <w:t xml:space="preserve"> está ciente e concorda com as condições contidas no Edital e seus anexos, bem como de que cumpre plenamente os requisitos de habilitação definidos no Edital;</w:t>
      </w:r>
    </w:p>
    <w:p w:rsidR="000F104D" w:rsidRPr="00B22B95"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color w:val="000000"/>
          <w:sz w:val="24"/>
        </w:rPr>
      </w:pPr>
      <w:r w:rsidRPr="00B22B95">
        <w:rPr>
          <w:rFonts w:cs="Arial"/>
          <w:color w:val="000000"/>
          <w:sz w:val="24"/>
        </w:rPr>
        <w:t>Que</w:t>
      </w:r>
      <w:r w:rsidR="000F104D" w:rsidRPr="00B22B95">
        <w:rPr>
          <w:rFonts w:cs="Arial"/>
          <w:color w:val="000000"/>
          <w:sz w:val="24"/>
        </w:rPr>
        <w:t xml:space="preserve"> inexistem fatos impeditivos para sua habilitação no certame, ciente da obrigatoriedade de declarar ocorrências posteriores; </w:t>
      </w:r>
    </w:p>
    <w:p w:rsidR="000F104D" w:rsidRPr="00F7411B"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FF0000"/>
          <w:sz w:val="24"/>
        </w:rPr>
      </w:pPr>
      <w:r w:rsidRPr="006C5CD6">
        <w:rPr>
          <w:rFonts w:cs="Arial"/>
          <w:sz w:val="24"/>
        </w:rPr>
        <w:t>Que</w:t>
      </w:r>
      <w:r w:rsidR="000F104D" w:rsidRPr="006C5CD6">
        <w:rPr>
          <w:rFonts w:cs="Arial"/>
          <w:sz w:val="24"/>
        </w:rPr>
        <w:t xml:space="preserve"> não emprega menor de 18 anos em trabalho noturno, perigoso ou insalubre e não emprega menor de 16 anos, salvo menor, a partir de 14 anos, na condição de aprendiz, nos termos do art</w:t>
      </w:r>
      <w:r w:rsidR="00E17831" w:rsidRPr="006C5CD6">
        <w:rPr>
          <w:rFonts w:cs="Arial"/>
          <w:sz w:val="24"/>
        </w:rPr>
        <w:t xml:space="preserve">. </w:t>
      </w:r>
      <w:r w:rsidR="000F104D" w:rsidRPr="006C5CD6">
        <w:rPr>
          <w:rFonts w:cs="Arial"/>
          <w:sz w:val="24"/>
        </w:rPr>
        <w:t xml:space="preserve">7°, </w:t>
      </w:r>
      <w:r w:rsidR="00E17831" w:rsidRPr="006C5CD6">
        <w:rPr>
          <w:rFonts w:cs="Arial"/>
          <w:sz w:val="24"/>
        </w:rPr>
        <w:t xml:space="preserve">inciso </w:t>
      </w:r>
      <w:r w:rsidR="000F104D" w:rsidRPr="006C5CD6">
        <w:rPr>
          <w:rFonts w:cs="Arial"/>
          <w:sz w:val="24"/>
        </w:rPr>
        <w:t>XXXIII, da Constituição</w:t>
      </w:r>
      <w:r w:rsidR="00E17831" w:rsidRPr="006C5CD6">
        <w:rPr>
          <w:rFonts w:cs="Arial"/>
          <w:sz w:val="24"/>
        </w:rPr>
        <w:t xml:space="preserve"> Federal</w:t>
      </w:r>
      <w:r w:rsidR="000F104D" w:rsidRPr="00F7411B">
        <w:rPr>
          <w:rFonts w:cs="Arial"/>
          <w:color w:val="FF0000"/>
          <w:sz w:val="24"/>
        </w:rPr>
        <w:t>.</w:t>
      </w:r>
      <w:r w:rsidR="000F104D" w:rsidRPr="00F7411B">
        <w:rPr>
          <w:rFonts w:eastAsia="Zurich BT" w:cs="Arial"/>
          <w:color w:val="FF0000"/>
          <w:sz w:val="24"/>
        </w:rPr>
        <w:t xml:space="preserve"> </w:t>
      </w:r>
    </w:p>
    <w:p w:rsidR="008318A4" w:rsidRPr="00B22B95" w:rsidRDefault="00A51E51" w:rsidP="008318A4">
      <w:pPr>
        <w:numPr>
          <w:ilvl w:val="2"/>
          <w:numId w:val="1"/>
        </w:numPr>
        <w:tabs>
          <w:tab w:val="left" w:pos="1440"/>
        </w:tabs>
        <w:autoSpaceDE w:val="0"/>
        <w:snapToGrid w:val="0"/>
        <w:spacing w:before="120" w:after="120" w:line="23" w:lineRule="atLeast"/>
        <w:ind w:left="567" w:firstLine="0"/>
        <w:jc w:val="both"/>
        <w:rPr>
          <w:rFonts w:cs="Arial"/>
          <w:sz w:val="24"/>
        </w:rPr>
      </w:pPr>
      <w:r w:rsidRPr="00B22B95">
        <w:rPr>
          <w:rFonts w:eastAsia="Zurich BT" w:cs="Arial"/>
          <w:sz w:val="24"/>
        </w:rPr>
        <w:lastRenderedPageBreak/>
        <w:t>Que</w:t>
      </w:r>
      <w:r w:rsidR="000F104D" w:rsidRPr="00B22B95">
        <w:rPr>
          <w:rFonts w:eastAsia="Zurich BT" w:cs="Arial"/>
          <w:sz w:val="24"/>
        </w:rPr>
        <w:t xml:space="preserve"> a proposta foi elaborada de forma independente</w:t>
      </w:r>
      <w:r w:rsidR="000A6240" w:rsidRPr="00B22B95">
        <w:rPr>
          <w:rFonts w:eastAsia="Zurich BT" w:cs="Arial"/>
          <w:sz w:val="24"/>
        </w:rPr>
        <w:t>.</w:t>
      </w:r>
    </w:p>
    <w:p w:rsidR="00206DAA" w:rsidRPr="00B22B95" w:rsidRDefault="00206DAA" w:rsidP="008318A4">
      <w:pPr>
        <w:numPr>
          <w:ilvl w:val="1"/>
          <w:numId w:val="1"/>
        </w:numPr>
        <w:tabs>
          <w:tab w:val="left" w:pos="709"/>
          <w:tab w:val="left" w:pos="1440"/>
        </w:tabs>
        <w:autoSpaceDE w:val="0"/>
        <w:snapToGrid w:val="0"/>
        <w:spacing w:before="120" w:after="120" w:line="23" w:lineRule="atLeast"/>
        <w:ind w:left="0" w:firstLine="0"/>
        <w:jc w:val="both"/>
        <w:rPr>
          <w:rFonts w:cs="Arial"/>
          <w:sz w:val="24"/>
        </w:rPr>
      </w:pPr>
      <w:r w:rsidRPr="00B22B95">
        <w:rPr>
          <w:rFonts w:cs="Arial"/>
          <w:sz w:val="24"/>
        </w:rPr>
        <w:t xml:space="preserve">O licitante poderá </w:t>
      </w:r>
      <w:r w:rsidRPr="00B22B95">
        <w:rPr>
          <w:rFonts w:cs="Arial"/>
          <w:b/>
          <w:sz w:val="24"/>
        </w:rPr>
        <w:t>vistoriar o local onde serão executados os serviços</w:t>
      </w:r>
      <w:r w:rsidRPr="00B22B95">
        <w:rPr>
          <w:rFonts w:cs="Arial"/>
          <w:sz w:val="24"/>
        </w:rPr>
        <w:t xml:space="preserve"> até o último dia útil anterior à data fixada para a abertura da sessão pública, com o objetivo de se inteirar das condições e grau de dificuldade existentes, mediante </w:t>
      </w:r>
      <w:r w:rsidRPr="00B22B95">
        <w:rPr>
          <w:rFonts w:cs="Arial"/>
          <w:b/>
          <w:sz w:val="24"/>
        </w:rPr>
        <w:t>prévio agendamento</w:t>
      </w:r>
      <w:r w:rsidRPr="00B22B95">
        <w:rPr>
          <w:rFonts w:cs="Arial"/>
          <w:sz w:val="24"/>
        </w:rPr>
        <w:t xml:space="preserve"> com o</w:t>
      </w:r>
      <w:r w:rsidR="00A94C59" w:rsidRPr="00B22B95">
        <w:rPr>
          <w:rFonts w:cs="Arial"/>
          <w:sz w:val="24"/>
        </w:rPr>
        <w:t>s</w:t>
      </w:r>
      <w:r w:rsidRPr="00B22B95">
        <w:rPr>
          <w:rFonts w:cs="Arial"/>
          <w:sz w:val="24"/>
        </w:rPr>
        <w:t xml:space="preserve"> </w:t>
      </w:r>
      <w:r w:rsidRPr="00B22B95">
        <w:rPr>
          <w:rFonts w:cs="Arial"/>
          <w:sz w:val="24"/>
          <w:lang w:bidi="pt-PT"/>
        </w:rPr>
        <w:t>Senhor</w:t>
      </w:r>
      <w:r w:rsidR="00A94C59" w:rsidRPr="00B22B95">
        <w:rPr>
          <w:rFonts w:cs="Arial"/>
          <w:sz w:val="24"/>
          <w:lang w:bidi="pt-PT"/>
        </w:rPr>
        <w:t xml:space="preserve">es </w:t>
      </w:r>
      <w:proofErr w:type="spellStart"/>
      <w:r w:rsidR="00A94C59" w:rsidRPr="00B22B95">
        <w:rPr>
          <w:rFonts w:cs="Arial"/>
          <w:sz w:val="24"/>
          <w:lang w:bidi="pt-PT"/>
        </w:rPr>
        <w:t>Maiko</w:t>
      </w:r>
      <w:proofErr w:type="spellEnd"/>
      <w:r w:rsidR="00A94C59" w:rsidRPr="00B22B95">
        <w:rPr>
          <w:rFonts w:cs="Arial"/>
          <w:sz w:val="24"/>
          <w:lang w:bidi="pt-PT"/>
        </w:rPr>
        <w:t xml:space="preserve"> Vander </w:t>
      </w:r>
      <w:proofErr w:type="spellStart"/>
      <w:r w:rsidR="00A94C59" w:rsidRPr="00B22B95">
        <w:rPr>
          <w:rFonts w:cs="Arial"/>
          <w:sz w:val="24"/>
          <w:lang w:bidi="pt-PT"/>
        </w:rPr>
        <w:t>Biajone</w:t>
      </w:r>
      <w:proofErr w:type="spellEnd"/>
      <w:r w:rsidR="00A94C59" w:rsidRPr="00B22B95">
        <w:rPr>
          <w:rFonts w:cs="Arial"/>
          <w:sz w:val="24"/>
          <w:lang w:bidi="pt-PT"/>
        </w:rPr>
        <w:t xml:space="preserve"> dos Santos, </w:t>
      </w:r>
      <w:proofErr w:type="spellStart"/>
      <w:r w:rsidR="00A94C59" w:rsidRPr="00B22B95">
        <w:rPr>
          <w:rFonts w:cs="Arial"/>
          <w:sz w:val="24"/>
          <w:lang w:bidi="pt-PT"/>
        </w:rPr>
        <w:t>Adkleyson</w:t>
      </w:r>
      <w:proofErr w:type="spellEnd"/>
      <w:r w:rsidR="00A94C59" w:rsidRPr="00B22B95">
        <w:rPr>
          <w:rFonts w:cs="Arial"/>
          <w:sz w:val="24"/>
          <w:lang w:bidi="pt-PT"/>
        </w:rPr>
        <w:t xml:space="preserve"> José Santos ou Felipe Rangel Ferreira da Silva</w:t>
      </w:r>
      <w:r w:rsidRPr="00B22B95">
        <w:rPr>
          <w:rFonts w:cs="Arial"/>
          <w:sz w:val="24"/>
          <w:lang w:bidi="pt-PT"/>
        </w:rPr>
        <w:t>, fone (11) 5080-</w:t>
      </w:r>
      <w:r w:rsidR="00A94C59" w:rsidRPr="00B22B95">
        <w:rPr>
          <w:rFonts w:cs="Arial"/>
          <w:sz w:val="24"/>
          <w:lang w:bidi="pt-PT"/>
        </w:rPr>
        <w:t>1308</w:t>
      </w:r>
      <w:r w:rsidR="006C5CD6">
        <w:rPr>
          <w:rFonts w:cs="Arial"/>
          <w:sz w:val="24"/>
          <w:lang w:bidi="pt-PT"/>
        </w:rPr>
        <w:t xml:space="preserve"> ou ainda </w:t>
      </w:r>
      <w:r w:rsidRPr="00B22B95">
        <w:rPr>
          <w:rFonts w:cs="Arial"/>
          <w:sz w:val="24"/>
        </w:rPr>
        <w:t xml:space="preserve">, das </w:t>
      </w:r>
      <w:r w:rsidR="00A94C59" w:rsidRPr="00B22B95">
        <w:rPr>
          <w:rFonts w:cs="Arial"/>
          <w:sz w:val="24"/>
        </w:rPr>
        <w:t>08</w:t>
      </w:r>
      <w:r w:rsidRPr="00B22B95">
        <w:rPr>
          <w:rFonts w:cs="Arial"/>
          <w:sz w:val="24"/>
        </w:rPr>
        <w:t>h</w:t>
      </w:r>
      <w:r w:rsidR="00A94C59" w:rsidRPr="00B22B95">
        <w:rPr>
          <w:rFonts w:cs="Arial"/>
          <w:sz w:val="24"/>
        </w:rPr>
        <w:t>3</w:t>
      </w:r>
      <w:r w:rsidRPr="00B22B95">
        <w:rPr>
          <w:rFonts w:cs="Arial"/>
          <w:sz w:val="24"/>
        </w:rPr>
        <w:t>0 às 1</w:t>
      </w:r>
      <w:r w:rsidR="00A94C59" w:rsidRPr="00B22B95">
        <w:rPr>
          <w:rFonts w:cs="Arial"/>
          <w:sz w:val="24"/>
        </w:rPr>
        <w:t>1</w:t>
      </w:r>
      <w:r w:rsidRPr="00B22B95">
        <w:rPr>
          <w:rFonts w:cs="Arial"/>
          <w:sz w:val="24"/>
        </w:rPr>
        <w:t xml:space="preserve">h00 ou das </w:t>
      </w:r>
      <w:r w:rsidR="00A94C59" w:rsidRPr="00B22B95">
        <w:rPr>
          <w:rFonts w:cs="Arial"/>
          <w:sz w:val="24"/>
        </w:rPr>
        <w:t>13</w:t>
      </w:r>
      <w:r w:rsidRPr="00B22B95">
        <w:rPr>
          <w:rFonts w:cs="Arial"/>
          <w:sz w:val="24"/>
        </w:rPr>
        <w:t xml:space="preserve">h00 às </w:t>
      </w:r>
      <w:r w:rsidR="00A94C59" w:rsidRPr="00B22B95">
        <w:rPr>
          <w:rFonts w:cs="Arial"/>
          <w:sz w:val="24"/>
        </w:rPr>
        <w:t>16</w:t>
      </w:r>
      <w:r w:rsidRPr="00B22B95">
        <w:rPr>
          <w:rFonts w:cs="Arial"/>
          <w:sz w:val="24"/>
        </w:rPr>
        <w:t>h00.</w:t>
      </w:r>
    </w:p>
    <w:p w:rsidR="00206DAA" w:rsidRDefault="00206DAA" w:rsidP="00206DAA">
      <w:pPr>
        <w:numPr>
          <w:ilvl w:val="2"/>
          <w:numId w:val="1"/>
        </w:numPr>
        <w:tabs>
          <w:tab w:val="left" w:pos="567"/>
        </w:tabs>
        <w:autoSpaceDE w:val="0"/>
        <w:snapToGrid w:val="0"/>
        <w:spacing w:before="120" w:after="120" w:line="23" w:lineRule="atLeast"/>
        <w:ind w:left="567" w:firstLine="0"/>
        <w:jc w:val="both"/>
        <w:rPr>
          <w:rFonts w:cs="Arial"/>
          <w:sz w:val="24"/>
        </w:rPr>
      </w:pPr>
      <w:r w:rsidRPr="00B22B95">
        <w:rPr>
          <w:rFonts w:cs="Arial"/>
          <w:sz w:val="24"/>
        </w:rPr>
        <w:t>Tendo em vista a faculdade da realização da vistoria, os licitantes não poderão alegar o desconhecimento das condições e grau de dificuldade existente como justificativa para se eximirem das obrigações assumidas ou em favor de eventuais pretensões de acréscimos de preços em decorrência da execução do objeto deste Pregão.</w:t>
      </w:r>
    </w:p>
    <w:p w:rsidR="00B22B95" w:rsidRPr="00B22B95" w:rsidRDefault="00B22B95" w:rsidP="00B22B95">
      <w:pPr>
        <w:tabs>
          <w:tab w:val="left" w:pos="567"/>
        </w:tabs>
        <w:autoSpaceDE w:val="0"/>
        <w:snapToGrid w:val="0"/>
        <w:spacing w:before="120" w:after="120" w:line="23" w:lineRule="atLeast"/>
        <w:ind w:left="567"/>
        <w:jc w:val="both"/>
        <w:rPr>
          <w:rFonts w:cs="Arial"/>
          <w:sz w:val="24"/>
        </w:rPr>
      </w:pPr>
    </w:p>
    <w:p w:rsidR="000F104D" w:rsidRPr="00B22B95" w:rsidRDefault="000F104D" w:rsidP="00194E85">
      <w:pPr>
        <w:pStyle w:val="Nivel01"/>
        <w:numPr>
          <w:ilvl w:val="0"/>
          <w:numId w:val="1"/>
        </w:numPr>
        <w:spacing w:before="120" w:line="23" w:lineRule="atLeast"/>
        <w:jc w:val="center"/>
        <w:rPr>
          <w:rFonts w:cs="Arial"/>
          <w:color w:val="auto"/>
          <w:sz w:val="24"/>
          <w:szCs w:val="24"/>
        </w:rPr>
      </w:pPr>
      <w:r w:rsidRPr="00B22B95">
        <w:rPr>
          <w:rFonts w:cs="Arial"/>
          <w:color w:val="auto"/>
          <w:sz w:val="24"/>
          <w:szCs w:val="24"/>
        </w:rPr>
        <w:t>DO ENVIO DA PROPOSTA</w:t>
      </w:r>
      <w:r w:rsidR="0077564E" w:rsidRPr="00B22B95">
        <w:rPr>
          <w:rFonts w:cs="Arial"/>
          <w:color w:val="auto"/>
          <w:sz w:val="24"/>
          <w:szCs w:val="24"/>
        </w:rPr>
        <w:t xml:space="preserve"> E DOS DOCUMENTOS DE HABILITAÇÃO</w:t>
      </w:r>
    </w:p>
    <w:p w:rsidR="000F104D" w:rsidRPr="00B22B95" w:rsidRDefault="000F104D" w:rsidP="00194E85">
      <w:pPr>
        <w:numPr>
          <w:ilvl w:val="1"/>
          <w:numId w:val="1"/>
        </w:numPr>
        <w:spacing w:before="120" w:after="120" w:line="23" w:lineRule="atLeast"/>
        <w:ind w:left="0" w:firstLine="0"/>
        <w:jc w:val="both"/>
        <w:rPr>
          <w:rFonts w:cs="Arial"/>
          <w:sz w:val="24"/>
        </w:rPr>
      </w:pPr>
      <w:r w:rsidRPr="00B22B95">
        <w:rPr>
          <w:rFonts w:cs="Arial"/>
          <w:sz w:val="24"/>
        </w:rPr>
        <w:t>O licitante deverá encaminhar a</w:t>
      </w:r>
      <w:r w:rsidR="00663ADA" w:rsidRPr="00B22B95">
        <w:rPr>
          <w:rFonts w:cs="Arial"/>
          <w:sz w:val="24"/>
        </w:rPr>
        <w:t>(s)</w:t>
      </w:r>
      <w:r w:rsidRPr="00B22B95">
        <w:rPr>
          <w:rFonts w:cs="Arial"/>
          <w:sz w:val="24"/>
        </w:rPr>
        <w:t xml:space="preserve"> proposta</w:t>
      </w:r>
      <w:r w:rsidR="00663ADA" w:rsidRPr="00B22B95">
        <w:rPr>
          <w:rFonts w:cs="Arial"/>
          <w:sz w:val="24"/>
        </w:rPr>
        <w:t>(s)</w:t>
      </w:r>
      <w:r w:rsidR="0077564E" w:rsidRPr="00B22B95">
        <w:rPr>
          <w:rFonts w:cs="Arial"/>
          <w:sz w:val="24"/>
        </w:rPr>
        <w:t>,</w:t>
      </w:r>
      <w:r w:rsidRPr="00B22B95">
        <w:rPr>
          <w:rFonts w:cs="Arial"/>
          <w:sz w:val="24"/>
        </w:rPr>
        <w:t xml:space="preserve"> </w:t>
      </w:r>
      <w:r w:rsidR="0077564E" w:rsidRPr="00B22B95">
        <w:rPr>
          <w:rFonts w:cs="Arial"/>
          <w:sz w:val="24"/>
        </w:rPr>
        <w:t>com a(s) descrição(</w:t>
      </w:r>
      <w:proofErr w:type="spellStart"/>
      <w:r w:rsidR="0077564E" w:rsidRPr="00B22B95">
        <w:rPr>
          <w:rFonts w:cs="Arial"/>
          <w:sz w:val="24"/>
        </w:rPr>
        <w:t>ões</w:t>
      </w:r>
      <w:proofErr w:type="spellEnd"/>
      <w:r w:rsidR="0077564E" w:rsidRPr="00B22B95">
        <w:rPr>
          <w:rFonts w:cs="Arial"/>
          <w:sz w:val="24"/>
        </w:rPr>
        <w:t xml:space="preserve">) do(s) objeto(s) ofertado(s) e preço(s), </w:t>
      </w:r>
      <w:r w:rsidRPr="00B22B95">
        <w:rPr>
          <w:rFonts w:cs="Arial"/>
          <w:sz w:val="24"/>
        </w:rPr>
        <w:t>por meio do sistema eletrônico</w:t>
      </w:r>
      <w:r w:rsidR="0077564E" w:rsidRPr="00B22B95">
        <w:rPr>
          <w:rFonts w:cs="Arial"/>
          <w:sz w:val="24"/>
        </w:rPr>
        <w:t xml:space="preserve">, </w:t>
      </w:r>
      <w:r w:rsidR="0077564E" w:rsidRPr="00B22B95">
        <w:rPr>
          <w:rFonts w:cs="Arial"/>
          <w:b/>
          <w:sz w:val="24"/>
        </w:rPr>
        <w:t>concomitantemente com os documentos de habilitação exigidos no edital</w:t>
      </w:r>
      <w:r w:rsidR="0077564E" w:rsidRPr="00B22B95">
        <w:rPr>
          <w:rFonts w:cs="Arial"/>
          <w:sz w:val="24"/>
        </w:rPr>
        <w:t>,</w:t>
      </w:r>
      <w:r w:rsidRPr="00B22B95">
        <w:rPr>
          <w:rFonts w:cs="Arial"/>
          <w:sz w:val="24"/>
        </w:rPr>
        <w:t xml:space="preserve"> até a data e horário marcados para abertura da sessão, quando</w:t>
      </w:r>
      <w:r w:rsidR="000322A8" w:rsidRPr="00B22B95">
        <w:rPr>
          <w:rFonts w:cs="Arial"/>
          <w:sz w:val="24"/>
        </w:rPr>
        <w:t>,</w:t>
      </w:r>
      <w:r w:rsidRPr="00B22B95">
        <w:rPr>
          <w:rFonts w:cs="Arial"/>
          <w:sz w:val="24"/>
        </w:rPr>
        <w:t xml:space="preserve"> então, encerrar-se-á automaticamente a </w:t>
      </w:r>
      <w:r w:rsidR="0077564E" w:rsidRPr="00B22B95">
        <w:rPr>
          <w:rFonts w:cs="Arial"/>
          <w:sz w:val="24"/>
        </w:rPr>
        <w:t>etapa de envio dessa documentação</w:t>
      </w:r>
      <w:r w:rsidRPr="00B22B95">
        <w:rPr>
          <w:rFonts w:cs="Arial"/>
          <w:sz w:val="24"/>
        </w:rPr>
        <w:t>.</w:t>
      </w:r>
    </w:p>
    <w:p w:rsidR="00E94394" w:rsidRPr="00B22B95" w:rsidRDefault="00E94394" w:rsidP="00E94394">
      <w:pPr>
        <w:numPr>
          <w:ilvl w:val="1"/>
          <w:numId w:val="1"/>
        </w:numPr>
        <w:spacing w:before="120" w:after="120" w:line="276" w:lineRule="auto"/>
        <w:ind w:left="0" w:firstLine="0"/>
        <w:jc w:val="both"/>
        <w:rPr>
          <w:rFonts w:cs="Arial"/>
          <w:color w:val="000000" w:themeColor="text1"/>
          <w:sz w:val="24"/>
        </w:rPr>
      </w:pPr>
      <w:r w:rsidRPr="00B22B95">
        <w:rPr>
          <w:rFonts w:cs="Arial"/>
          <w:color w:val="000000"/>
          <w:sz w:val="24"/>
        </w:rPr>
        <w:t>O envio da proposta, acompanhada dos documentos de habilitação exigidos neste Edital, ocorrerá por meio de chave de acesso e senha.</w:t>
      </w:r>
    </w:p>
    <w:p w:rsidR="00E94394" w:rsidRPr="00B22B95" w:rsidRDefault="00E94394" w:rsidP="00E94394">
      <w:pPr>
        <w:numPr>
          <w:ilvl w:val="1"/>
          <w:numId w:val="1"/>
        </w:numPr>
        <w:spacing w:before="120" w:after="120" w:line="276" w:lineRule="auto"/>
        <w:ind w:left="0" w:firstLine="0"/>
        <w:jc w:val="both"/>
        <w:rPr>
          <w:rFonts w:cs="Arial"/>
          <w:color w:val="000000" w:themeColor="text1"/>
          <w:sz w:val="24"/>
        </w:rPr>
      </w:pPr>
      <w:r w:rsidRPr="00B22B95">
        <w:rPr>
          <w:rFonts w:cs="Arial"/>
          <w:color w:val="000000" w:themeColor="text1"/>
          <w:sz w:val="24"/>
        </w:rPr>
        <w:t>Os licitantes poderão deixar de apresentar os documentos de habilitação que constem do SICAF, assegurado aos demais licitantes o direito de acesso aos dados constantes dos sistemas.</w:t>
      </w:r>
    </w:p>
    <w:p w:rsidR="00216AA5" w:rsidRPr="00B22B95" w:rsidRDefault="00216AA5" w:rsidP="00194E85">
      <w:pPr>
        <w:numPr>
          <w:ilvl w:val="1"/>
          <w:numId w:val="1"/>
        </w:numPr>
        <w:spacing w:before="120" w:after="120" w:line="23" w:lineRule="atLeast"/>
        <w:ind w:left="0" w:firstLine="0"/>
        <w:jc w:val="both"/>
        <w:rPr>
          <w:rFonts w:cs="Arial"/>
          <w:sz w:val="24"/>
        </w:rPr>
      </w:pPr>
      <w:r w:rsidRPr="00B22B95">
        <w:rPr>
          <w:rFonts w:cs="Arial"/>
          <w:sz w:val="24"/>
        </w:rPr>
        <w:t>Todas as referências de tempo no Edital, no aviso e durante a sessão pública observarão o horário de Brasília – DF.</w:t>
      </w:r>
    </w:p>
    <w:p w:rsidR="000F104D" w:rsidRPr="00B22B95" w:rsidRDefault="000F104D" w:rsidP="00194E85">
      <w:pPr>
        <w:numPr>
          <w:ilvl w:val="1"/>
          <w:numId w:val="1"/>
        </w:numPr>
        <w:spacing w:before="120" w:after="120" w:line="23" w:lineRule="atLeast"/>
        <w:ind w:left="0" w:firstLine="0"/>
        <w:jc w:val="both"/>
        <w:rPr>
          <w:rFonts w:cs="Arial"/>
          <w:sz w:val="24"/>
        </w:rPr>
      </w:pPr>
      <w:r w:rsidRPr="00B22B95">
        <w:rPr>
          <w:rFonts w:cs="Arial"/>
          <w:sz w:val="24"/>
        </w:rPr>
        <w:t xml:space="preserve">O licitante será responsável por todas as transações que forem efetuadas em seu nome no sistema eletrônico, assumindo como firmes e verdadeiras suas propostas e lances. </w:t>
      </w:r>
    </w:p>
    <w:p w:rsidR="006C1D01" w:rsidRPr="00B22B95" w:rsidRDefault="000F104D" w:rsidP="00194E85">
      <w:pPr>
        <w:numPr>
          <w:ilvl w:val="1"/>
          <w:numId w:val="1"/>
        </w:numPr>
        <w:spacing w:before="120" w:after="120" w:line="23" w:lineRule="atLeast"/>
        <w:ind w:left="0" w:firstLine="0"/>
        <w:jc w:val="both"/>
        <w:rPr>
          <w:rFonts w:cs="Arial"/>
          <w:sz w:val="24"/>
        </w:rPr>
      </w:pPr>
      <w:r w:rsidRPr="00B22B95">
        <w:rPr>
          <w:rFonts w:cs="Arial"/>
          <w:sz w:val="24"/>
        </w:rPr>
        <w:t>Incumbirá ao licitante acompanhar as operações no sistema eletrônico durante a sessão pública do Pregão, ficando responsável pelo ônus decorrente da perda de negócios</w:t>
      </w:r>
      <w:r w:rsidR="006C1D01" w:rsidRPr="00B22B95">
        <w:rPr>
          <w:rFonts w:cs="Arial"/>
          <w:sz w:val="24"/>
        </w:rPr>
        <w:t xml:space="preserve"> </w:t>
      </w:r>
      <w:r w:rsidRPr="00B22B95">
        <w:rPr>
          <w:rFonts w:cs="Arial"/>
          <w:sz w:val="24"/>
        </w:rPr>
        <w:t>diante da inobservância de quaisquer mensagens emitidas pelo sistema</w:t>
      </w:r>
      <w:r w:rsidR="006C1D01" w:rsidRPr="00B22B95">
        <w:rPr>
          <w:rFonts w:cs="Arial"/>
          <w:sz w:val="24"/>
        </w:rPr>
        <w:t>, de sua desconexão ou por sua omissão quando chamado à manifestação via “chat”.</w:t>
      </w:r>
    </w:p>
    <w:p w:rsidR="000F104D" w:rsidRPr="00B22B95" w:rsidRDefault="000F104D" w:rsidP="00194E85">
      <w:pPr>
        <w:numPr>
          <w:ilvl w:val="1"/>
          <w:numId w:val="1"/>
        </w:numPr>
        <w:spacing w:before="120" w:after="120" w:line="23" w:lineRule="atLeast"/>
        <w:ind w:left="0" w:firstLine="0"/>
        <w:jc w:val="both"/>
        <w:rPr>
          <w:rFonts w:cs="Arial"/>
          <w:sz w:val="24"/>
        </w:rPr>
      </w:pPr>
      <w:r w:rsidRPr="00B22B95">
        <w:rPr>
          <w:rFonts w:cs="Arial"/>
          <w:sz w:val="24"/>
        </w:rPr>
        <w:t>Até a abertura da sessão, os licitantes poderão retirar ou substituir as propostas apresentadas</w:t>
      </w:r>
      <w:r w:rsidR="0077564E" w:rsidRPr="00B22B95">
        <w:rPr>
          <w:rFonts w:cs="Arial"/>
          <w:sz w:val="24"/>
        </w:rPr>
        <w:t xml:space="preserve"> e os documentos de habilitação anteriormente inseridos no sistema</w:t>
      </w:r>
      <w:r w:rsidRPr="00B22B95">
        <w:rPr>
          <w:rFonts w:cs="Arial"/>
          <w:sz w:val="24"/>
        </w:rPr>
        <w:t xml:space="preserve">.  </w:t>
      </w:r>
    </w:p>
    <w:p w:rsidR="000F104D" w:rsidRPr="00B22B95" w:rsidRDefault="000F104D" w:rsidP="001E45DB">
      <w:pPr>
        <w:numPr>
          <w:ilvl w:val="1"/>
          <w:numId w:val="1"/>
        </w:numPr>
        <w:spacing w:before="120" w:after="120" w:line="23" w:lineRule="atLeast"/>
        <w:ind w:left="0" w:firstLine="0"/>
        <w:jc w:val="both"/>
        <w:rPr>
          <w:rFonts w:cs="Arial"/>
          <w:sz w:val="24"/>
        </w:rPr>
      </w:pPr>
      <w:r w:rsidRPr="00B22B95">
        <w:rPr>
          <w:rFonts w:cs="Arial"/>
          <w:sz w:val="24"/>
        </w:rPr>
        <w:t>O licitante deverá enviar sua proposta</w:t>
      </w:r>
      <w:r w:rsidR="00070B54" w:rsidRPr="00B22B95">
        <w:rPr>
          <w:rFonts w:cs="Arial"/>
          <w:sz w:val="24"/>
        </w:rPr>
        <w:t xml:space="preserve"> </w:t>
      </w:r>
      <w:r w:rsidRPr="00B22B95">
        <w:rPr>
          <w:rFonts w:cs="Arial"/>
          <w:sz w:val="24"/>
        </w:rPr>
        <w:t>mediante o preenchimento, no sistema eletrônico, dos seguintes campos:</w:t>
      </w:r>
    </w:p>
    <w:p w:rsidR="006C1D01" w:rsidRPr="00B22B95" w:rsidRDefault="006C1D01" w:rsidP="00194E85">
      <w:pPr>
        <w:numPr>
          <w:ilvl w:val="2"/>
          <w:numId w:val="1"/>
        </w:numPr>
        <w:tabs>
          <w:tab w:val="left" w:pos="1418"/>
        </w:tabs>
        <w:overflowPunct w:val="0"/>
        <w:autoSpaceDE w:val="0"/>
        <w:autoSpaceDN w:val="0"/>
        <w:adjustRightInd w:val="0"/>
        <w:spacing w:before="120" w:after="120" w:line="23" w:lineRule="atLeast"/>
        <w:ind w:left="567" w:firstLine="0"/>
        <w:jc w:val="both"/>
        <w:textAlignment w:val="baseline"/>
        <w:rPr>
          <w:rFonts w:cs="Arial"/>
          <w:sz w:val="24"/>
        </w:rPr>
      </w:pPr>
      <w:r w:rsidRPr="00B22B95">
        <w:rPr>
          <w:rFonts w:cs="Arial"/>
          <w:b/>
          <w:sz w:val="24"/>
        </w:rPr>
        <w:t>Preço</w:t>
      </w:r>
      <w:r w:rsidR="00D3149B" w:rsidRPr="00B22B95">
        <w:rPr>
          <w:rFonts w:cs="Arial"/>
          <w:sz w:val="24"/>
        </w:rPr>
        <w:t xml:space="preserve"> correspondente ao </w:t>
      </w:r>
      <w:r w:rsidR="00D3149B" w:rsidRPr="00B22B95">
        <w:rPr>
          <w:rFonts w:cs="Arial"/>
          <w:b/>
          <w:sz w:val="24"/>
        </w:rPr>
        <w:t xml:space="preserve">valor total </w:t>
      </w:r>
      <w:r w:rsidR="006A3CDF" w:rsidRPr="00B22B95">
        <w:rPr>
          <w:rFonts w:cs="Arial"/>
          <w:b/>
          <w:sz w:val="24"/>
        </w:rPr>
        <w:t>do objeto</w:t>
      </w:r>
      <w:r w:rsidR="00631586" w:rsidRPr="00B22B95">
        <w:rPr>
          <w:rFonts w:cs="Arial"/>
          <w:sz w:val="24"/>
        </w:rPr>
        <w:t xml:space="preserve">, </w:t>
      </w:r>
      <w:r w:rsidRPr="00B22B95">
        <w:rPr>
          <w:rFonts w:cs="Arial"/>
          <w:sz w:val="24"/>
        </w:rPr>
        <w:t>de acordo com os preços praticados no mercado, conforme estabelece o art. 43, inciso IV, da Lei nº 8.666/</w:t>
      </w:r>
      <w:r w:rsidR="00E17831" w:rsidRPr="00B22B95">
        <w:rPr>
          <w:rFonts w:cs="Arial"/>
          <w:sz w:val="24"/>
        </w:rPr>
        <w:t>19</w:t>
      </w:r>
      <w:r w:rsidRPr="00B22B95">
        <w:rPr>
          <w:rFonts w:cs="Arial"/>
          <w:sz w:val="24"/>
        </w:rPr>
        <w:t xml:space="preserve">93, </w:t>
      </w:r>
      <w:r w:rsidRPr="00B22B95">
        <w:rPr>
          <w:rFonts w:cs="Arial"/>
          <w:sz w:val="24"/>
        </w:rPr>
        <w:lastRenderedPageBreak/>
        <w:t xml:space="preserve">em algarismo, expresso em moeda corrente nacional (R$), considerando as quantidades constantes do Anexo I deste Edital. </w:t>
      </w:r>
    </w:p>
    <w:p w:rsidR="000F104D" w:rsidRPr="00B22B95" w:rsidRDefault="000F104D" w:rsidP="005627CA">
      <w:pPr>
        <w:numPr>
          <w:ilvl w:val="2"/>
          <w:numId w:val="1"/>
        </w:numPr>
        <w:tabs>
          <w:tab w:val="left" w:pos="1440"/>
        </w:tabs>
        <w:autoSpaceDE w:val="0"/>
        <w:snapToGrid w:val="0"/>
        <w:spacing w:before="120" w:after="120" w:line="23" w:lineRule="atLeast"/>
        <w:ind w:left="567" w:firstLine="0"/>
        <w:jc w:val="both"/>
        <w:rPr>
          <w:rFonts w:cs="Arial"/>
          <w:sz w:val="24"/>
        </w:rPr>
      </w:pPr>
      <w:r w:rsidRPr="00B22B95">
        <w:rPr>
          <w:rFonts w:cs="Arial"/>
          <w:bCs/>
          <w:iCs/>
          <w:color w:val="000000"/>
          <w:sz w:val="24"/>
        </w:rPr>
        <w:t>Descrição detalhada do objeto,</w:t>
      </w:r>
      <w:r w:rsidR="00EF1C9B" w:rsidRPr="00B22B95">
        <w:rPr>
          <w:rFonts w:cs="Arial"/>
          <w:bCs/>
          <w:iCs/>
          <w:color w:val="000000"/>
          <w:sz w:val="24"/>
        </w:rPr>
        <w:t xml:space="preserve"> conforme especificações </w:t>
      </w:r>
      <w:r w:rsidR="00BB611F" w:rsidRPr="00B22B95">
        <w:rPr>
          <w:rFonts w:cs="Arial"/>
          <w:bCs/>
          <w:iCs/>
          <w:color w:val="000000"/>
          <w:sz w:val="24"/>
        </w:rPr>
        <w:t>previstas</w:t>
      </w:r>
      <w:r w:rsidR="00EF1C9B" w:rsidRPr="00B22B95">
        <w:rPr>
          <w:rFonts w:cs="Arial"/>
          <w:bCs/>
          <w:iCs/>
          <w:color w:val="000000"/>
          <w:sz w:val="24"/>
        </w:rPr>
        <w:t xml:space="preserve"> no Termo de Referência</w:t>
      </w:r>
      <w:r w:rsidR="005627CA" w:rsidRPr="00B22B95">
        <w:rPr>
          <w:rFonts w:cs="Arial"/>
          <w:sz w:val="24"/>
        </w:rPr>
        <w:t>.</w:t>
      </w:r>
    </w:p>
    <w:p w:rsidR="000F104D" w:rsidRPr="00B22B95" w:rsidRDefault="000F104D" w:rsidP="00194E85">
      <w:pPr>
        <w:numPr>
          <w:ilvl w:val="1"/>
          <w:numId w:val="1"/>
        </w:numPr>
        <w:spacing w:before="120" w:after="120" w:line="23" w:lineRule="atLeast"/>
        <w:ind w:left="0" w:firstLine="0"/>
        <w:jc w:val="both"/>
        <w:rPr>
          <w:rFonts w:cs="Arial"/>
          <w:iCs/>
          <w:sz w:val="24"/>
        </w:rPr>
      </w:pPr>
      <w:r w:rsidRPr="00B22B95">
        <w:rPr>
          <w:rFonts w:cs="Arial"/>
          <w:sz w:val="24"/>
        </w:rPr>
        <w:t xml:space="preserve">Todas as especificações do objeto contidas na proposta vinculam a Contratada. </w:t>
      </w:r>
    </w:p>
    <w:p w:rsidR="000F104D"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color w:val="000000"/>
          <w:sz w:val="24"/>
        </w:rPr>
        <w:t>Nos valores propostos estarão inclusos todos os custos operacionais, encargos previdenciários, trabalhistas, tributários, comerciais e quaisquer outros que incidam direta ou indiretamente</w:t>
      </w:r>
      <w:r w:rsidR="00843942" w:rsidRPr="00B22B95">
        <w:rPr>
          <w:rFonts w:cs="Arial"/>
          <w:color w:val="000000"/>
          <w:sz w:val="24"/>
        </w:rPr>
        <w:t xml:space="preserve"> sobre o objeto</w:t>
      </w:r>
      <w:r w:rsidR="00626F2E" w:rsidRPr="00B22B95">
        <w:rPr>
          <w:rFonts w:cs="Arial"/>
          <w:color w:val="000000"/>
          <w:sz w:val="24"/>
        </w:rPr>
        <w:t xml:space="preserve"> a ser contratado por este Edital</w:t>
      </w:r>
      <w:r w:rsidR="005627CA" w:rsidRPr="00B22B95">
        <w:rPr>
          <w:rFonts w:cs="Arial"/>
          <w:color w:val="000000"/>
          <w:sz w:val="24"/>
        </w:rPr>
        <w:t>.</w:t>
      </w:r>
    </w:p>
    <w:p w:rsidR="00E94394" w:rsidRPr="00B22B95" w:rsidRDefault="00E94394" w:rsidP="00E94394">
      <w:pPr>
        <w:numPr>
          <w:ilvl w:val="1"/>
          <w:numId w:val="1"/>
        </w:numPr>
        <w:spacing w:before="120" w:after="120" w:line="276" w:lineRule="auto"/>
        <w:ind w:left="0" w:firstLine="0"/>
        <w:jc w:val="both"/>
        <w:rPr>
          <w:rFonts w:cs="Arial"/>
          <w:color w:val="000000" w:themeColor="text1"/>
          <w:sz w:val="24"/>
        </w:rPr>
      </w:pPr>
      <w:r w:rsidRPr="00B22B95">
        <w:rPr>
          <w:rFonts w:cs="Arial"/>
          <w:color w:val="000000"/>
          <w:sz w:val="24"/>
        </w:rPr>
        <w:t>Não será estabelecida, nessa etapa do certame, ordem de classificação entre as propostas apresentadas, o que somente ocorrerá após a realização dos procedimentos de negociação e julgamento da proposta.</w:t>
      </w:r>
    </w:p>
    <w:p w:rsidR="00E94394" w:rsidRDefault="00E94394" w:rsidP="00E94394">
      <w:pPr>
        <w:numPr>
          <w:ilvl w:val="1"/>
          <w:numId w:val="1"/>
        </w:numPr>
        <w:spacing w:before="120" w:after="120" w:line="276" w:lineRule="auto"/>
        <w:ind w:left="0" w:firstLine="0"/>
        <w:jc w:val="both"/>
        <w:rPr>
          <w:rFonts w:cs="Arial"/>
          <w:color w:val="000000" w:themeColor="text1"/>
          <w:sz w:val="24"/>
        </w:rPr>
      </w:pPr>
      <w:r w:rsidRPr="00B22B95">
        <w:rPr>
          <w:rFonts w:cs="Arial"/>
          <w:color w:val="000000" w:themeColor="text1"/>
          <w:sz w:val="24"/>
        </w:rPr>
        <w:t xml:space="preserve">Os documentos que compõem a proposta e a habilitação do licitante melhor classificado somente </w:t>
      </w:r>
      <w:r w:rsidRPr="00B22B95">
        <w:rPr>
          <w:rFonts w:cs="Arial"/>
          <w:color w:val="000000"/>
          <w:sz w:val="24"/>
        </w:rPr>
        <w:t>serão</w:t>
      </w:r>
      <w:r w:rsidRPr="00B22B95">
        <w:rPr>
          <w:rFonts w:cs="Arial"/>
          <w:color w:val="000000" w:themeColor="text1"/>
          <w:sz w:val="24"/>
        </w:rPr>
        <w:t xml:space="preserve"> disponibilizados para avaliação do pregoeiro e para acesso público após o encerramento do envio de lances.</w:t>
      </w:r>
    </w:p>
    <w:p w:rsidR="00B22B95" w:rsidRPr="00B22B95" w:rsidRDefault="00B22B95" w:rsidP="00B22B95">
      <w:pPr>
        <w:spacing w:before="120" w:after="120" w:line="276" w:lineRule="auto"/>
        <w:jc w:val="both"/>
        <w:rPr>
          <w:rFonts w:cs="Arial"/>
          <w:color w:val="000000" w:themeColor="text1"/>
          <w:sz w:val="24"/>
        </w:rPr>
      </w:pPr>
    </w:p>
    <w:p w:rsidR="000F104D" w:rsidRPr="00B22B95" w:rsidRDefault="002E3B9D" w:rsidP="00194E85">
      <w:pPr>
        <w:pStyle w:val="Nivel01"/>
        <w:numPr>
          <w:ilvl w:val="0"/>
          <w:numId w:val="1"/>
        </w:numPr>
        <w:spacing w:before="120" w:line="23" w:lineRule="atLeast"/>
        <w:jc w:val="center"/>
        <w:rPr>
          <w:rFonts w:cs="Arial"/>
          <w:sz w:val="24"/>
          <w:szCs w:val="24"/>
        </w:rPr>
      </w:pPr>
      <w:r w:rsidRPr="00B22B95">
        <w:rPr>
          <w:rFonts w:cs="Arial"/>
          <w:sz w:val="24"/>
          <w:szCs w:val="24"/>
        </w:rPr>
        <w:t>DA</w:t>
      </w:r>
      <w:r w:rsidR="00324327" w:rsidRPr="00B22B95">
        <w:rPr>
          <w:rFonts w:cs="Arial"/>
          <w:sz w:val="24"/>
          <w:szCs w:val="24"/>
        </w:rPr>
        <w:t xml:space="preserve"> ABERTURA DA SESSÃO E</w:t>
      </w:r>
      <w:r w:rsidRPr="00B22B95">
        <w:rPr>
          <w:rFonts w:cs="Arial"/>
          <w:sz w:val="24"/>
          <w:szCs w:val="24"/>
        </w:rPr>
        <w:t xml:space="preserve"> </w:t>
      </w:r>
      <w:r w:rsidR="000F104D" w:rsidRPr="00B22B95">
        <w:rPr>
          <w:rFonts w:cs="Arial"/>
          <w:sz w:val="24"/>
          <w:szCs w:val="24"/>
        </w:rPr>
        <w:t>FORMULAÇÃO DE LANCES</w:t>
      </w:r>
    </w:p>
    <w:p w:rsidR="000F104D"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color w:val="000000"/>
          <w:sz w:val="24"/>
          <w:lang w:eastAsia="en-US"/>
        </w:rPr>
        <w:t>A abertura da presente licitação dar-se-á em sessão pública, por meio de sistema eletrônico, na data, horário e local indicados neste Edital.</w:t>
      </w:r>
    </w:p>
    <w:p w:rsidR="000F104D"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color w:val="000000"/>
          <w:sz w:val="24"/>
        </w:rPr>
        <w:t xml:space="preserve">O </w:t>
      </w:r>
      <w:r w:rsidR="00D74693" w:rsidRPr="00B22B95">
        <w:rPr>
          <w:rFonts w:cs="Arial"/>
          <w:color w:val="000000"/>
          <w:sz w:val="24"/>
        </w:rPr>
        <w:t>Pregoeiro</w:t>
      </w:r>
      <w:r w:rsidRPr="00B22B95">
        <w:rPr>
          <w:rFonts w:cs="Arial"/>
          <w:color w:val="000000"/>
          <w:sz w:val="24"/>
        </w:rPr>
        <w:t xml:space="preserve"> verificará as propostas apresentadas, desclassificando desde logo aquelas que não estejam em conformidade com os requisitos estabelecidos neste Edital, contenham vícios insanáveis, ilegalidades, ou </w:t>
      </w:r>
      <w:r w:rsidR="00CE7F00" w:rsidRPr="00B22B95">
        <w:rPr>
          <w:rFonts w:cs="Arial"/>
          <w:sz w:val="24"/>
        </w:rPr>
        <w:t>apresentarem irregularidades ou defeitos capazes de dificultar o julgamento</w:t>
      </w:r>
      <w:r w:rsidRPr="00B22B95">
        <w:rPr>
          <w:rFonts w:cs="Arial"/>
          <w:color w:val="000000"/>
          <w:sz w:val="24"/>
        </w:rPr>
        <w:t xml:space="preserve">. </w:t>
      </w:r>
    </w:p>
    <w:p w:rsidR="000F104D" w:rsidRPr="00B22B95"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A desclassificação será sempre fundamentada e registrada no sistema, com acompanhamento em tempo real por todos os participantes.</w:t>
      </w:r>
    </w:p>
    <w:p w:rsidR="000F104D" w:rsidRPr="00B22B95"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A não desclassificação da proposta não impede o seu julgamento definitivo</w:t>
      </w:r>
      <w:r w:rsidR="00A46E8E" w:rsidRPr="00B22B95">
        <w:rPr>
          <w:rFonts w:cs="Arial"/>
          <w:color w:val="000000"/>
          <w:sz w:val="24"/>
        </w:rPr>
        <w:t xml:space="preserve"> em sentido contrário</w:t>
      </w:r>
      <w:r w:rsidRPr="00B22B95">
        <w:rPr>
          <w:rFonts w:cs="Arial"/>
          <w:color w:val="000000"/>
          <w:sz w:val="24"/>
        </w:rPr>
        <w:t>, levado a efeito na fase de aceitação.</w:t>
      </w:r>
    </w:p>
    <w:p w:rsidR="000F104D" w:rsidRPr="00B22B95" w:rsidRDefault="000F104D" w:rsidP="00194E85">
      <w:pPr>
        <w:numPr>
          <w:ilvl w:val="1"/>
          <w:numId w:val="1"/>
        </w:numPr>
        <w:spacing w:before="120" w:after="120" w:line="23" w:lineRule="atLeast"/>
        <w:ind w:left="0" w:firstLine="0"/>
        <w:jc w:val="both"/>
        <w:rPr>
          <w:rFonts w:cs="Arial"/>
          <w:color w:val="000000" w:themeColor="text1"/>
          <w:sz w:val="24"/>
        </w:rPr>
      </w:pPr>
      <w:r w:rsidRPr="00B22B95">
        <w:rPr>
          <w:rFonts w:cs="Arial"/>
          <w:color w:val="000000"/>
          <w:sz w:val="24"/>
        </w:rPr>
        <w:t xml:space="preserve">O sistema </w:t>
      </w:r>
      <w:r w:rsidRPr="00B22B95">
        <w:rPr>
          <w:rFonts w:cs="Arial"/>
          <w:color w:val="000000" w:themeColor="text1"/>
          <w:sz w:val="24"/>
        </w:rPr>
        <w:t>ordenará automaticamente as propostas classificadas, sendo que somente estas participarão da fase de lances.</w:t>
      </w:r>
    </w:p>
    <w:p w:rsidR="00CE7F00" w:rsidRPr="00B22B95" w:rsidRDefault="00CE7F00" w:rsidP="00194E85">
      <w:pPr>
        <w:numPr>
          <w:ilvl w:val="1"/>
          <w:numId w:val="1"/>
        </w:numPr>
        <w:tabs>
          <w:tab w:val="left" w:pos="426"/>
        </w:tabs>
        <w:overflowPunct w:val="0"/>
        <w:autoSpaceDE w:val="0"/>
        <w:autoSpaceDN w:val="0"/>
        <w:adjustRightInd w:val="0"/>
        <w:spacing w:before="120" w:after="120" w:line="23" w:lineRule="atLeast"/>
        <w:ind w:left="0" w:firstLine="0"/>
        <w:jc w:val="both"/>
        <w:textAlignment w:val="baseline"/>
        <w:rPr>
          <w:rFonts w:cs="Arial"/>
          <w:color w:val="000000" w:themeColor="text1"/>
          <w:sz w:val="24"/>
        </w:rPr>
      </w:pPr>
      <w:r w:rsidRPr="00B22B95">
        <w:rPr>
          <w:rFonts w:cs="Arial"/>
          <w:color w:val="000000" w:themeColor="text1"/>
          <w:sz w:val="24"/>
        </w:rPr>
        <w:t xml:space="preserve">Iniciada a etapa competitiva, </w:t>
      </w:r>
      <w:r w:rsidR="00145A90" w:rsidRPr="00B22B95">
        <w:rPr>
          <w:rFonts w:cs="Arial"/>
          <w:color w:val="000000" w:themeColor="text1"/>
          <w:sz w:val="24"/>
        </w:rPr>
        <w:t>o</w:t>
      </w:r>
      <w:r w:rsidRPr="00B22B95">
        <w:rPr>
          <w:rFonts w:cs="Arial"/>
          <w:color w:val="000000" w:themeColor="text1"/>
          <w:sz w:val="24"/>
        </w:rPr>
        <w:t xml:space="preserve">s licitantes poderão oferecer lances sucessivos, exclusivamente por meio do sistema eletrônico, sendo </w:t>
      </w:r>
      <w:r w:rsidR="00223DE2" w:rsidRPr="00B22B95">
        <w:rPr>
          <w:rFonts w:cs="Arial"/>
          <w:color w:val="000000" w:themeColor="text1"/>
          <w:sz w:val="24"/>
        </w:rPr>
        <w:t>o</w:t>
      </w:r>
      <w:r w:rsidRPr="00B22B95">
        <w:rPr>
          <w:rFonts w:cs="Arial"/>
          <w:color w:val="000000" w:themeColor="text1"/>
          <w:sz w:val="24"/>
        </w:rPr>
        <w:t xml:space="preserve"> licitante imediatamente informad</w:t>
      </w:r>
      <w:r w:rsidR="00223DE2" w:rsidRPr="00B22B95">
        <w:rPr>
          <w:rFonts w:cs="Arial"/>
          <w:color w:val="000000" w:themeColor="text1"/>
          <w:sz w:val="24"/>
        </w:rPr>
        <w:t>o</w:t>
      </w:r>
      <w:r w:rsidRPr="00B22B95">
        <w:rPr>
          <w:rFonts w:cs="Arial"/>
          <w:color w:val="000000" w:themeColor="text1"/>
          <w:sz w:val="24"/>
        </w:rPr>
        <w:t xml:space="preserve"> do seu recebimento e respectivos horário de registro e valor.</w:t>
      </w:r>
    </w:p>
    <w:p w:rsidR="000F104D" w:rsidRPr="00B22B95"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themeColor="text1"/>
          <w:sz w:val="24"/>
        </w:rPr>
      </w:pPr>
      <w:r w:rsidRPr="00B22B95">
        <w:rPr>
          <w:rFonts w:cs="Arial"/>
          <w:color w:val="000000" w:themeColor="text1"/>
          <w:sz w:val="24"/>
        </w:rPr>
        <w:t xml:space="preserve">O lance deverá ser ofertado pelo </w:t>
      </w:r>
      <w:r w:rsidRPr="00B22B95">
        <w:rPr>
          <w:rFonts w:cs="Arial"/>
          <w:b/>
          <w:color w:val="000000" w:themeColor="text1"/>
          <w:sz w:val="24"/>
        </w:rPr>
        <w:t>valor</w:t>
      </w:r>
      <w:r w:rsidR="000471EB" w:rsidRPr="00B22B95">
        <w:rPr>
          <w:rFonts w:cs="Arial"/>
          <w:b/>
          <w:color w:val="000000" w:themeColor="text1"/>
          <w:sz w:val="24"/>
        </w:rPr>
        <w:t xml:space="preserve"> total </w:t>
      </w:r>
      <w:r w:rsidR="006A3CDF" w:rsidRPr="00B22B95">
        <w:rPr>
          <w:rFonts w:cs="Arial"/>
          <w:b/>
          <w:color w:val="000000" w:themeColor="text1"/>
          <w:sz w:val="24"/>
        </w:rPr>
        <w:t>do objeto</w:t>
      </w:r>
      <w:r w:rsidR="00D3149B" w:rsidRPr="00B22B95">
        <w:rPr>
          <w:rFonts w:cs="Arial"/>
          <w:b/>
          <w:color w:val="000000" w:themeColor="text1"/>
          <w:sz w:val="24"/>
        </w:rPr>
        <w:t>.</w:t>
      </w:r>
    </w:p>
    <w:p w:rsidR="000471EB" w:rsidRPr="00B22B95" w:rsidRDefault="000471EB" w:rsidP="000471EB">
      <w:pPr>
        <w:pStyle w:val="PargrafodaLista"/>
        <w:numPr>
          <w:ilvl w:val="1"/>
          <w:numId w:val="1"/>
        </w:numPr>
        <w:ind w:left="0" w:firstLine="0"/>
        <w:rPr>
          <w:rFonts w:cs="Arial"/>
          <w:color w:val="000000" w:themeColor="text1"/>
          <w:sz w:val="24"/>
        </w:rPr>
      </w:pPr>
      <w:r w:rsidRPr="00B22B95">
        <w:rPr>
          <w:rFonts w:cs="Arial"/>
          <w:color w:val="000000" w:themeColor="text1"/>
          <w:sz w:val="24"/>
        </w:rPr>
        <w:t>Não haverá intervalo mínimo de diferença de valores entre os lances.</w:t>
      </w:r>
    </w:p>
    <w:p w:rsidR="005B12EE" w:rsidRPr="00B22B95" w:rsidRDefault="005B12EE" w:rsidP="00194E85">
      <w:pPr>
        <w:numPr>
          <w:ilvl w:val="1"/>
          <w:numId w:val="1"/>
        </w:numPr>
        <w:spacing w:before="120" w:after="120" w:line="23" w:lineRule="atLeast"/>
        <w:ind w:left="0" w:firstLine="0"/>
        <w:jc w:val="both"/>
        <w:rPr>
          <w:rFonts w:cs="Arial"/>
          <w:color w:val="000000" w:themeColor="text1"/>
          <w:sz w:val="24"/>
        </w:rPr>
      </w:pPr>
      <w:r w:rsidRPr="00B22B95">
        <w:rPr>
          <w:rFonts w:cs="Arial"/>
          <w:color w:val="000000" w:themeColor="text1"/>
          <w:sz w:val="24"/>
        </w:rPr>
        <w:t xml:space="preserve">O licitante somente poderá oferecer lance inferior ao último por ele ofertado e registrado pelo sistema. </w:t>
      </w:r>
    </w:p>
    <w:p w:rsidR="000F104D" w:rsidRPr="00B22B95" w:rsidRDefault="005B12EE" w:rsidP="00194E85">
      <w:pPr>
        <w:pStyle w:val="PargrafodaLista"/>
        <w:numPr>
          <w:ilvl w:val="2"/>
          <w:numId w:val="1"/>
        </w:numPr>
        <w:spacing w:before="120" w:after="120" w:line="23" w:lineRule="atLeast"/>
        <w:ind w:left="567" w:firstLine="0"/>
        <w:contextualSpacing w:val="0"/>
        <w:jc w:val="both"/>
        <w:rPr>
          <w:rFonts w:cs="Arial"/>
          <w:sz w:val="24"/>
        </w:rPr>
      </w:pPr>
      <w:r w:rsidRPr="00B22B95">
        <w:rPr>
          <w:rFonts w:cs="Arial"/>
          <w:sz w:val="24"/>
        </w:rPr>
        <w:lastRenderedPageBreak/>
        <w:t>O intervalo entre os lances enviados pelo mesmo licitante não poderá ser inferior a vinte (20) segundos e o intervalo entre lances não poderá ser inferior a três (3) segundos</w:t>
      </w:r>
    </w:p>
    <w:p w:rsidR="006D01D3" w:rsidRPr="00B22B95" w:rsidRDefault="006D01D3" w:rsidP="006D01D3">
      <w:pPr>
        <w:numPr>
          <w:ilvl w:val="1"/>
          <w:numId w:val="1"/>
        </w:numPr>
        <w:spacing w:before="120" w:after="120" w:line="276" w:lineRule="auto"/>
        <w:ind w:left="0" w:firstLine="0"/>
        <w:jc w:val="both"/>
        <w:rPr>
          <w:rFonts w:cs="Arial"/>
          <w:iCs/>
          <w:sz w:val="24"/>
        </w:rPr>
      </w:pPr>
      <w:r w:rsidRPr="00B22B95">
        <w:rPr>
          <w:rFonts w:cs="Arial"/>
          <w:iCs/>
          <w:sz w:val="24"/>
        </w:rPr>
        <w:t xml:space="preserve">Será adotado para o envio de lances no pregão eletrônico o modo de disputa </w:t>
      </w:r>
      <w:r w:rsidRPr="00B22B95">
        <w:rPr>
          <w:rFonts w:cs="Arial"/>
          <w:b/>
          <w:iCs/>
          <w:sz w:val="24"/>
        </w:rPr>
        <w:t>“aberto e fechado”</w:t>
      </w:r>
      <w:r w:rsidRPr="00B22B95">
        <w:rPr>
          <w:rFonts w:cs="Arial"/>
          <w:iCs/>
          <w:sz w:val="24"/>
        </w:rPr>
        <w:t>, em que os licitantes apresentarão lances públicos e sucessivos, com lance final e fechado.</w:t>
      </w:r>
    </w:p>
    <w:p w:rsidR="006D01D3" w:rsidRPr="00B22B95" w:rsidRDefault="006D01D3" w:rsidP="006D01D3">
      <w:pPr>
        <w:numPr>
          <w:ilvl w:val="1"/>
          <w:numId w:val="1"/>
        </w:numPr>
        <w:spacing w:before="120" w:after="120" w:line="276" w:lineRule="auto"/>
        <w:ind w:left="0" w:firstLine="0"/>
        <w:jc w:val="both"/>
        <w:rPr>
          <w:rFonts w:cs="Arial"/>
          <w:iCs/>
          <w:sz w:val="24"/>
        </w:rPr>
      </w:pPr>
      <w:r w:rsidRPr="00B22B95">
        <w:rPr>
          <w:rFonts w:cs="Arial"/>
          <w:iCs/>
          <w:sz w:val="24"/>
        </w:rPr>
        <w:t>A etapa de lances da sessão pública terá duração inicial de</w:t>
      </w:r>
      <w:r w:rsidR="00E35978" w:rsidRPr="00B22B95">
        <w:rPr>
          <w:rFonts w:cs="Arial"/>
          <w:iCs/>
          <w:sz w:val="24"/>
        </w:rPr>
        <w:t xml:space="preserve"> 15 (</w:t>
      </w:r>
      <w:r w:rsidRPr="00B22B95">
        <w:rPr>
          <w:rFonts w:cs="Arial"/>
          <w:iCs/>
          <w:sz w:val="24"/>
        </w:rPr>
        <w:t>quinze</w:t>
      </w:r>
      <w:r w:rsidR="00E35978" w:rsidRPr="00B22B95">
        <w:rPr>
          <w:rFonts w:cs="Arial"/>
          <w:iCs/>
          <w:sz w:val="24"/>
        </w:rPr>
        <w:t>)</w:t>
      </w:r>
      <w:r w:rsidRPr="00B22B95">
        <w:rPr>
          <w:rFonts w:cs="Arial"/>
          <w:iCs/>
          <w:sz w:val="24"/>
        </w:rPr>
        <w:t xml:space="preserve"> minutos. Após esse prazo, o sistema encaminhará aviso de fechamento iminente dos lances, após o que transcorrerá o período de tempo de até </w:t>
      </w:r>
      <w:r w:rsidR="00E35978" w:rsidRPr="00B22B95">
        <w:rPr>
          <w:rFonts w:cs="Arial"/>
          <w:iCs/>
          <w:sz w:val="24"/>
        </w:rPr>
        <w:t>10 (</w:t>
      </w:r>
      <w:r w:rsidRPr="00B22B95">
        <w:rPr>
          <w:rFonts w:cs="Arial"/>
          <w:iCs/>
          <w:sz w:val="24"/>
        </w:rPr>
        <w:t>dez</w:t>
      </w:r>
      <w:r w:rsidR="00E35978" w:rsidRPr="00B22B95">
        <w:rPr>
          <w:rFonts w:cs="Arial"/>
          <w:iCs/>
          <w:sz w:val="24"/>
        </w:rPr>
        <w:t>)</w:t>
      </w:r>
      <w:r w:rsidRPr="00B22B95">
        <w:rPr>
          <w:rFonts w:cs="Arial"/>
          <w:iCs/>
          <w:sz w:val="24"/>
        </w:rPr>
        <w:t xml:space="preserve"> minutos, aleatoriamente determinado.</w:t>
      </w:r>
    </w:p>
    <w:p w:rsidR="006D01D3" w:rsidRPr="00B22B95" w:rsidRDefault="006D01D3" w:rsidP="006D01D3">
      <w:pPr>
        <w:numPr>
          <w:ilvl w:val="1"/>
          <w:numId w:val="1"/>
        </w:numPr>
        <w:spacing w:before="120" w:after="120" w:line="276" w:lineRule="auto"/>
        <w:ind w:left="0" w:firstLine="0"/>
        <w:jc w:val="both"/>
        <w:rPr>
          <w:rFonts w:cs="Arial"/>
          <w:iCs/>
          <w:sz w:val="24"/>
        </w:rPr>
      </w:pPr>
      <w:r w:rsidRPr="00B22B95">
        <w:rPr>
          <w:rFonts w:cs="Arial"/>
          <w:iCs/>
          <w:sz w:val="24"/>
        </w:rPr>
        <w:t xml:space="preserve">Encerrado o prazo previsto no item anterior, o sistema abrirá oportunidade para que, em até 05 (cinco) minutos, o autor da oferta de valor mais baixo e os das ofertas com preços até </w:t>
      </w:r>
      <w:r w:rsidR="00E35978" w:rsidRPr="00B22B95">
        <w:rPr>
          <w:rFonts w:cs="Arial"/>
          <w:iCs/>
          <w:sz w:val="24"/>
        </w:rPr>
        <w:t>10% (</w:t>
      </w:r>
      <w:r w:rsidRPr="00B22B95">
        <w:rPr>
          <w:rFonts w:cs="Arial"/>
          <w:iCs/>
          <w:sz w:val="24"/>
        </w:rPr>
        <w:t>dez por cento</w:t>
      </w:r>
      <w:r w:rsidR="00E35978" w:rsidRPr="00B22B95">
        <w:rPr>
          <w:rFonts w:cs="Arial"/>
          <w:iCs/>
          <w:sz w:val="24"/>
        </w:rPr>
        <w:t>)</w:t>
      </w:r>
      <w:r w:rsidRPr="00B22B95">
        <w:rPr>
          <w:rFonts w:cs="Arial"/>
          <w:iCs/>
          <w:sz w:val="24"/>
        </w:rPr>
        <w:t xml:space="preserve"> </w:t>
      </w:r>
      <w:proofErr w:type="spellStart"/>
      <w:r w:rsidRPr="00B22B95">
        <w:rPr>
          <w:rFonts w:cs="Arial"/>
          <w:iCs/>
          <w:sz w:val="24"/>
        </w:rPr>
        <w:t>superiores</w:t>
      </w:r>
      <w:proofErr w:type="spellEnd"/>
      <w:r w:rsidRPr="00B22B95">
        <w:rPr>
          <w:rFonts w:cs="Arial"/>
          <w:iCs/>
          <w:sz w:val="24"/>
        </w:rPr>
        <w:t xml:space="preserve"> àquela possam ofertar um lance final, sigiloso até o encerramento deste prazo.</w:t>
      </w:r>
    </w:p>
    <w:p w:rsidR="006D01D3" w:rsidRPr="00B22B95" w:rsidRDefault="006D01D3" w:rsidP="006D01D3">
      <w:pPr>
        <w:numPr>
          <w:ilvl w:val="2"/>
          <w:numId w:val="1"/>
        </w:numPr>
        <w:spacing w:before="120" w:after="120" w:line="276" w:lineRule="auto"/>
        <w:ind w:left="567" w:firstLine="0"/>
        <w:jc w:val="both"/>
        <w:rPr>
          <w:rFonts w:cs="Arial"/>
          <w:iCs/>
          <w:sz w:val="24"/>
        </w:rPr>
      </w:pPr>
      <w:r w:rsidRPr="00B22B95">
        <w:rPr>
          <w:rFonts w:cs="Arial"/>
          <w:iCs/>
          <w:sz w:val="24"/>
        </w:rPr>
        <w:t>Não havendo pelo menos três ofertas nas condições definidas neste item, poderão os autores dos melhores lances, na ordem de classificação, até o máximo de três, oferecer um lance final e fechado em até</w:t>
      </w:r>
      <w:r w:rsidR="00E35978" w:rsidRPr="00B22B95">
        <w:rPr>
          <w:rFonts w:cs="Arial"/>
          <w:iCs/>
          <w:sz w:val="24"/>
        </w:rPr>
        <w:t xml:space="preserve"> 05 (</w:t>
      </w:r>
      <w:r w:rsidRPr="00B22B95">
        <w:rPr>
          <w:rFonts w:cs="Arial"/>
          <w:iCs/>
          <w:sz w:val="24"/>
        </w:rPr>
        <w:t>cinco</w:t>
      </w:r>
      <w:r w:rsidR="00E35978" w:rsidRPr="00B22B95">
        <w:rPr>
          <w:rFonts w:cs="Arial"/>
          <w:iCs/>
          <w:sz w:val="24"/>
        </w:rPr>
        <w:t>)</w:t>
      </w:r>
      <w:r w:rsidRPr="00B22B95">
        <w:rPr>
          <w:rFonts w:cs="Arial"/>
          <w:iCs/>
          <w:sz w:val="24"/>
        </w:rPr>
        <w:t xml:space="preserve"> minutos, o qual será sigiloso até o encerramento deste prazo.</w:t>
      </w:r>
    </w:p>
    <w:p w:rsidR="006D01D3" w:rsidRPr="00B22B95" w:rsidRDefault="006D01D3" w:rsidP="006D01D3">
      <w:pPr>
        <w:numPr>
          <w:ilvl w:val="1"/>
          <w:numId w:val="1"/>
        </w:numPr>
        <w:spacing w:before="120" w:after="120" w:line="276" w:lineRule="auto"/>
        <w:ind w:left="0" w:firstLine="0"/>
        <w:jc w:val="both"/>
        <w:rPr>
          <w:rFonts w:cs="Arial"/>
          <w:iCs/>
          <w:sz w:val="24"/>
        </w:rPr>
      </w:pPr>
      <w:r w:rsidRPr="00B22B95">
        <w:rPr>
          <w:rFonts w:cs="Arial"/>
          <w:iCs/>
          <w:sz w:val="24"/>
        </w:rPr>
        <w:t>Após o término dos prazos estabelecidos nos itens anteriores, o sistema ordenará os lances segundo a ordem crescente de valores.</w:t>
      </w:r>
    </w:p>
    <w:p w:rsidR="00E35978" w:rsidRPr="00B22B95" w:rsidRDefault="006D01D3" w:rsidP="00E35978">
      <w:pPr>
        <w:numPr>
          <w:ilvl w:val="2"/>
          <w:numId w:val="1"/>
        </w:numPr>
        <w:spacing w:before="120" w:after="120" w:line="276" w:lineRule="auto"/>
        <w:ind w:left="567" w:firstLine="0"/>
        <w:jc w:val="both"/>
        <w:rPr>
          <w:rFonts w:cs="Arial"/>
          <w:iCs/>
          <w:sz w:val="24"/>
        </w:rPr>
      </w:pPr>
      <w:r w:rsidRPr="00B22B95">
        <w:rPr>
          <w:rFonts w:cs="Arial"/>
          <w:iCs/>
          <w:sz w:val="24"/>
        </w:rPr>
        <w:t>Não havendo lance final e fechado classificado na forma estabelecida nos itens anteriores, haverá o reinício da etapa fechada, para que os demais licitantes, até o máximo de</w:t>
      </w:r>
      <w:r w:rsidR="00E35978" w:rsidRPr="00B22B95">
        <w:rPr>
          <w:rFonts w:cs="Arial"/>
          <w:iCs/>
          <w:sz w:val="24"/>
        </w:rPr>
        <w:t xml:space="preserve"> 03 (</w:t>
      </w:r>
      <w:r w:rsidRPr="00B22B95">
        <w:rPr>
          <w:rFonts w:cs="Arial"/>
          <w:iCs/>
          <w:sz w:val="24"/>
        </w:rPr>
        <w:t>três</w:t>
      </w:r>
      <w:r w:rsidR="00E35978" w:rsidRPr="00B22B95">
        <w:rPr>
          <w:rFonts w:cs="Arial"/>
          <w:iCs/>
          <w:sz w:val="24"/>
        </w:rPr>
        <w:t>)</w:t>
      </w:r>
      <w:r w:rsidRPr="00B22B95">
        <w:rPr>
          <w:rFonts w:cs="Arial"/>
          <w:iCs/>
          <w:sz w:val="24"/>
        </w:rPr>
        <w:t>, na ordem de classificação, possam ofertar</w:t>
      </w:r>
      <w:r w:rsidR="00E35978" w:rsidRPr="00B22B95">
        <w:rPr>
          <w:rFonts w:cs="Arial"/>
          <w:iCs/>
          <w:sz w:val="24"/>
        </w:rPr>
        <w:t>, em até 05 (cinco) minutos, um lance final e fechado, o qual será sigiloso até o encerramento deste prazo.</w:t>
      </w:r>
    </w:p>
    <w:p w:rsidR="006D01D3" w:rsidRPr="00B22B95" w:rsidRDefault="006D01D3" w:rsidP="006D01D3">
      <w:pPr>
        <w:numPr>
          <w:ilvl w:val="1"/>
          <w:numId w:val="1"/>
        </w:numPr>
        <w:spacing w:before="120" w:after="120" w:line="276" w:lineRule="auto"/>
        <w:ind w:left="0" w:firstLine="0"/>
        <w:jc w:val="both"/>
        <w:rPr>
          <w:rFonts w:cs="Arial"/>
          <w:iCs/>
          <w:sz w:val="24"/>
        </w:rPr>
      </w:pPr>
      <w:r w:rsidRPr="00B22B95">
        <w:rPr>
          <w:rFonts w:cs="Arial"/>
          <w:iCs/>
          <w:sz w:val="24"/>
        </w:rPr>
        <w:t>Poderá o pregoeiro, auxiliado pela equipe de apoio, justificadamente, admitir o reinício da etapa fechada, caso nenhum licitante classificado na etapa de lance fechado atender às exigências de habilitação.</w:t>
      </w:r>
    </w:p>
    <w:p w:rsidR="000F104D"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color w:val="000000"/>
          <w:sz w:val="24"/>
        </w:rPr>
        <w:t xml:space="preserve">Durante o transcurso da sessão pública, os licitantes serão informados, em tempo real, do valor do menor lance registrado, vedada a identificação do licitante. </w:t>
      </w:r>
    </w:p>
    <w:p w:rsidR="000F104D" w:rsidRPr="00B22B95" w:rsidRDefault="000F104D" w:rsidP="00194E85">
      <w:pPr>
        <w:numPr>
          <w:ilvl w:val="1"/>
          <w:numId w:val="1"/>
        </w:numPr>
        <w:spacing w:before="120" w:after="120" w:line="23" w:lineRule="atLeast"/>
        <w:ind w:left="0" w:firstLine="0"/>
        <w:jc w:val="both"/>
        <w:rPr>
          <w:rFonts w:cs="Arial"/>
          <w:color w:val="000000"/>
          <w:sz w:val="24"/>
        </w:rPr>
      </w:pPr>
      <w:r w:rsidRPr="00B22B95">
        <w:rPr>
          <w:rFonts w:cs="Arial"/>
          <w:color w:val="000000"/>
          <w:sz w:val="24"/>
        </w:rPr>
        <w:t xml:space="preserve">No caso de desconexão com o </w:t>
      </w:r>
      <w:r w:rsidR="00D74693" w:rsidRPr="00B22B95">
        <w:rPr>
          <w:rFonts w:cs="Arial"/>
          <w:color w:val="000000"/>
          <w:sz w:val="24"/>
        </w:rPr>
        <w:t>Pregoeiro</w:t>
      </w:r>
      <w:r w:rsidRPr="00B22B95">
        <w:rPr>
          <w:rFonts w:cs="Arial"/>
          <w:color w:val="000000"/>
          <w:sz w:val="24"/>
        </w:rPr>
        <w:t xml:space="preserve">, no decorrer da etapa competitiva do Pregão, o sistema eletrônico poderá permanecer acessível aos licitantes para a recepção dos lances. </w:t>
      </w:r>
    </w:p>
    <w:p w:rsidR="00E35978" w:rsidRPr="00B22B95" w:rsidRDefault="00E35978" w:rsidP="00E35978">
      <w:pPr>
        <w:numPr>
          <w:ilvl w:val="1"/>
          <w:numId w:val="1"/>
        </w:numPr>
        <w:spacing w:before="120" w:after="120" w:line="23" w:lineRule="atLeast"/>
        <w:ind w:left="0" w:firstLine="0"/>
        <w:jc w:val="both"/>
        <w:rPr>
          <w:rFonts w:cs="Arial"/>
          <w:color w:val="000000"/>
          <w:sz w:val="24"/>
        </w:rPr>
      </w:pPr>
      <w:r w:rsidRPr="00B22B95">
        <w:rPr>
          <w:rFonts w:cs="Arial"/>
          <w:color w:val="000000"/>
          <w:sz w:val="24"/>
        </w:rPr>
        <w:t>Quando a desconexão do sistema eletrônico para o pregoeiro persistir por tempo superior a 10 (dez) minutos, a sessão pública será suspensa e reiniciada somente decorridas 24 (vinte e quatro) horas após a comunicação do fato aos participantes, no portal de Compras do Governo Federal – COMPRASNET.</w:t>
      </w:r>
    </w:p>
    <w:p w:rsidR="00E026FD" w:rsidRPr="00B22B95" w:rsidRDefault="00E026FD" w:rsidP="00E35978">
      <w:pPr>
        <w:numPr>
          <w:ilvl w:val="1"/>
          <w:numId w:val="1"/>
        </w:numPr>
        <w:spacing w:before="120" w:after="120" w:line="23" w:lineRule="atLeast"/>
        <w:ind w:left="0" w:firstLine="0"/>
        <w:jc w:val="both"/>
        <w:rPr>
          <w:rFonts w:cs="Arial"/>
          <w:color w:val="000000"/>
          <w:sz w:val="24"/>
        </w:rPr>
      </w:pPr>
      <w:r w:rsidRPr="00B22B95">
        <w:rPr>
          <w:rFonts w:cs="Arial"/>
          <w:color w:val="000000"/>
          <w:sz w:val="24"/>
        </w:rPr>
        <w:lastRenderedPageBreak/>
        <w:t xml:space="preserve">O </w:t>
      </w:r>
      <w:r w:rsidR="004F490F" w:rsidRPr="00B22B95">
        <w:rPr>
          <w:rFonts w:cs="Arial"/>
          <w:color w:val="000000"/>
          <w:sz w:val="24"/>
        </w:rPr>
        <w:t>c</w:t>
      </w:r>
      <w:r w:rsidRPr="00B22B95">
        <w:rPr>
          <w:rFonts w:cs="Arial"/>
          <w:color w:val="000000"/>
          <w:sz w:val="24"/>
        </w:rPr>
        <w:t xml:space="preserve">ritério de julgamento adotado será o </w:t>
      </w:r>
      <w:r w:rsidRPr="00B22B95">
        <w:rPr>
          <w:rFonts w:cs="Arial"/>
          <w:b/>
          <w:color w:val="000000"/>
          <w:sz w:val="24"/>
        </w:rPr>
        <w:t>menor preço</w:t>
      </w:r>
      <w:r w:rsidR="00070B54" w:rsidRPr="00B22B95">
        <w:rPr>
          <w:rFonts w:cs="Arial"/>
          <w:b/>
          <w:color w:val="000000"/>
          <w:sz w:val="24"/>
        </w:rPr>
        <w:t xml:space="preserve"> </w:t>
      </w:r>
      <w:r w:rsidR="00035E8C" w:rsidRPr="00B22B95">
        <w:rPr>
          <w:rFonts w:cs="Arial"/>
          <w:b/>
          <w:color w:val="000000"/>
          <w:sz w:val="24"/>
        </w:rPr>
        <w:t>total</w:t>
      </w:r>
      <w:r w:rsidRPr="00B22B95">
        <w:rPr>
          <w:rFonts w:cs="Arial"/>
          <w:color w:val="000000"/>
          <w:sz w:val="24"/>
        </w:rPr>
        <w:t>, conforme definido neste Edital e seus anexos.</w:t>
      </w:r>
    </w:p>
    <w:p w:rsidR="000F104D" w:rsidRPr="00B22B95" w:rsidRDefault="000F104D" w:rsidP="00194E85">
      <w:pPr>
        <w:numPr>
          <w:ilvl w:val="1"/>
          <w:numId w:val="1"/>
        </w:numPr>
        <w:spacing w:before="120" w:after="120" w:line="23" w:lineRule="atLeast"/>
        <w:ind w:left="0" w:firstLine="0"/>
        <w:jc w:val="both"/>
        <w:rPr>
          <w:rFonts w:eastAsia="Zurich BT" w:cs="Arial"/>
          <w:bCs/>
          <w:color w:val="000000" w:themeColor="text1"/>
          <w:sz w:val="24"/>
        </w:rPr>
      </w:pPr>
      <w:r w:rsidRPr="00B22B95">
        <w:rPr>
          <w:rFonts w:cs="Arial"/>
          <w:color w:val="000000" w:themeColor="text1"/>
          <w:sz w:val="24"/>
          <w:lang w:eastAsia="en-US"/>
        </w:rPr>
        <w:t>Caso o licitante não apresente lances, concorrerá com o valor de sua proposta e, na hipótese de desistência de apresentar outros lances, valerá o último lance por ele ofertado, para efeito de ordenação das propostas.</w:t>
      </w:r>
    </w:p>
    <w:p w:rsidR="00A65C0E" w:rsidRPr="00B22B95" w:rsidRDefault="00A65C0E" w:rsidP="00175F37">
      <w:pPr>
        <w:numPr>
          <w:ilvl w:val="1"/>
          <w:numId w:val="1"/>
        </w:numPr>
        <w:spacing w:before="120" w:after="120" w:line="23" w:lineRule="atLeast"/>
        <w:ind w:left="0" w:firstLine="0"/>
        <w:jc w:val="both"/>
        <w:rPr>
          <w:rFonts w:eastAsia="Zurich BT" w:cs="Arial"/>
          <w:bCs/>
          <w:color w:val="000000" w:themeColor="text1"/>
          <w:sz w:val="24"/>
        </w:rPr>
      </w:pPr>
      <w:r w:rsidRPr="00B22B95">
        <w:rPr>
          <w:rFonts w:cs="Arial"/>
          <w:color w:val="000000" w:themeColor="text1"/>
          <w:sz w:val="24"/>
          <w:lang w:eastAsia="en-US"/>
        </w:rPr>
        <w:t>Encerrada a etapa de lances</w:t>
      </w:r>
      <w:r w:rsidRPr="00B22B95">
        <w:rPr>
          <w:rFonts w:eastAsia="Zurich BT" w:cs="Arial"/>
          <w:bCs/>
          <w:color w:val="000000" w:themeColor="text1"/>
          <w:sz w:val="24"/>
        </w:rPr>
        <w:t>, será efetivada a verificação automática, junto à Receita Federal, do porte da entidade empresarial. O sistema identificará em coluna própria as microempresas e empresas de pequeno porte, procedendo</w:t>
      </w:r>
      <w:r w:rsidR="00130329" w:rsidRPr="00B22B95">
        <w:rPr>
          <w:rFonts w:eastAsia="Zurich BT" w:cs="Arial"/>
          <w:bCs/>
          <w:color w:val="000000" w:themeColor="text1"/>
          <w:sz w:val="24"/>
        </w:rPr>
        <w:t>,</w:t>
      </w:r>
      <w:r w:rsidRPr="00B22B95">
        <w:rPr>
          <w:rFonts w:eastAsia="Zurich BT" w:cs="Arial"/>
          <w:bCs/>
          <w:color w:val="000000" w:themeColor="text1"/>
          <w:sz w:val="24"/>
        </w:rPr>
        <w:t xml:space="preserve"> à comparação com os valores da primeira colocada, se esta for empresa de maior porte, assim como das demais classificadas, para o fim de aplicar-se o disposto nos </w:t>
      </w:r>
      <w:proofErr w:type="spellStart"/>
      <w:r w:rsidRPr="00B22B95">
        <w:rPr>
          <w:rFonts w:eastAsia="Zurich BT" w:cs="Arial"/>
          <w:bCs/>
          <w:color w:val="000000" w:themeColor="text1"/>
          <w:sz w:val="24"/>
        </w:rPr>
        <w:t>arts</w:t>
      </w:r>
      <w:proofErr w:type="spellEnd"/>
      <w:r w:rsidRPr="00B22B95">
        <w:rPr>
          <w:rFonts w:eastAsia="Zurich BT" w:cs="Arial"/>
          <w:bCs/>
          <w:color w:val="000000" w:themeColor="text1"/>
          <w:sz w:val="24"/>
        </w:rPr>
        <w:t>. 44 e 45 da LC nº 123, de 2006, regulamentada pelo Decreto Municipal nº 56.475, de 05 de outubro de 2015.</w:t>
      </w:r>
    </w:p>
    <w:p w:rsidR="00A65C0E" w:rsidRPr="00B22B95" w:rsidRDefault="00A65C0E" w:rsidP="00A65C0E">
      <w:pPr>
        <w:numPr>
          <w:ilvl w:val="2"/>
          <w:numId w:val="1"/>
        </w:numPr>
        <w:spacing w:before="120" w:after="120" w:line="23" w:lineRule="atLeast"/>
        <w:ind w:left="567" w:firstLine="0"/>
        <w:jc w:val="both"/>
        <w:rPr>
          <w:rFonts w:cs="Arial"/>
          <w:color w:val="000000" w:themeColor="text1"/>
          <w:sz w:val="24"/>
        </w:rPr>
      </w:pPr>
      <w:r w:rsidRPr="00B22B95">
        <w:rPr>
          <w:rFonts w:cs="Arial"/>
          <w:color w:val="000000" w:themeColor="text1"/>
          <w:sz w:val="24"/>
        </w:rPr>
        <w:t xml:space="preserve">Nessas condições, as propostas de </w:t>
      </w:r>
      <w:r w:rsidRPr="00B22B95">
        <w:rPr>
          <w:rFonts w:eastAsia="Zurich BT" w:cs="Arial"/>
          <w:bCs/>
          <w:color w:val="000000" w:themeColor="text1"/>
          <w:sz w:val="24"/>
        </w:rPr>
        <w:t xml:space="preserve">microempresas e empresas de pequeno porte </w:t>
      </w:r>
      <w:r w:rsidRPr="00B22B95">
        <w:rPr>
          <w:rFonts w:cs="Arial"/>
          <w:color w:val="000000" w:themeColor="text1"/>
          <w:sz w:val="24"/>
        </w:rPr>
        <w:t>que se encontrarem na faixa de até 5% (cinco por cento) acima da proposta ou lance de menor preço serão consideradas empatadas com a primeira colocada.</w:t>
      </w:r>
    </w:p>
    <w:p w:rsidR="00A65C0E" w:rsidRPr="00B22B95" w:rsidRDefault="00A65C0E" w:rsidP="00A65C0E">
      <w:pPr>
        <w:numPr>
          <w:ilvl w:val="2"/>
          <w:numId w:val="1"/>
        </w:numPr>
        <w:spacing w:before="120" w:after="120" w:line="23" w:lineRule="atLeast"/>
        <w:ind w:left="567" w:firstLine="0"/>
        <w:jc w:val="both"/>
        <w:rPr>
          <w:rFonts w:cs="Arial"/>
          <w:color w:val="000000" w:themeColor="text1"/>
          <w:sz w:val="24"/>
        </w:rPr>
      </w:pPr>
      <w:r w:rsidRPr="00B22B95">
        <w:rPr>
          <w:rFonts w:cs="Arial"/>
          <w:color w:val="000000" w:themeColor="text1"/>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D1F51" w:rsidRPr="00B22B95" w:rsidRDefault="00A65C0E" w:rsidP="00DD1F51">
      <w:pPr>
        <w:numPr>
          <w:ilvl w:val="2"/>
          <w:numId w:val="1"/>
        </w:numPr>
        <w:spacing w:before="120" w:after="120" w:line="23" w:lineRule="atLeast"/>
        <w:ind w:left="567" w:firstLine="0"/>
        <w:jc w:val="both"/>
        <w:rPr>
          <w:rFonts w:eastAsia="Zurich BT" w:cs="Arial"/>
          <w:bCs/>
          <w:color w:val="000000" w:themeColor="text1"/>
          <w:sz w:val="24"/>
        </w:rPr>
      </w:pPr>
      <w:r w:rsidRPr="00B22B95">
        <w:rPr>
          <w:rFonts w:cs="Arial"/>
          <w:color w:val="000000" w:themeColor="text1"/>
          <w:sz w:val="24"/>
        </w:rPr>
        <w:t xml:space="preserve">Caso a </w:t>
      </w:r>
      <w:r w:rsidRPr="00B22B95">
        <w:rPr>
          <w:rFonts w:eastAsia="Zurich BT" w:cs="Arial"/>
          <w:bCs/>
          <w:color w:val="000000" w:themeColor="text1"/>
          <w:sz w:val="24"/>
        </w:rPr>
        <w:t>microempresa ou a empresa de pequeno porte</w:t>
      </w:r>
      <w:r w:rsidRPr="00B22B95">
        <w:rPr>
          <w:rFonts w:cs="Arial"/>
          <w:color w:val="000000" w:themeColor="text1"/>
          <w:sz w:val="24"/>
        </w:rPr>
        <w:t xml:space="preserve"> melhor classificada desista ou não se manifeste no prazo estabelecido, serão convocadas as demais licitantes </w:t>
      </w:r>
      <w:r w:rsidRPr="00B22B95">
        <w:rPr>
          <w:rFonts w:eastAsia="Zurich BT" w:cs="Arial"/>
          <w:bCs/>
          <w:color w:val="000000" w:themeColor="text1"/>
          <w:sz w:val="24"/>
        </w:rPr>
        <w:t>microempresa e empresa de pequeno porte</w:t>
      </w:r>
      <w:r w:rsidRPr="00B22B95">
        <w:rPr>
          <w:rFonts w:cs="Arial"/>
          <w:color w:val="000000" w:themeColor="text1"/>
          <w:sz w:val="24"/>
        </w:rPr>
        <w:t xml:space="preserve"> que se encontrem naquele intervalo de 5% (cinco por cento), na ordem de classificação, para o exercício do mesmo direito, no prazo estabelecido no subitem anterior.</w:t>
      </w:r>
    </w:p>
    <w:p w:rsidR="00BD2CDF" w:rsidRPr="00B22B95"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B22B95">
        <w:rPr>
          <w:rFonts w:cs="Arial"/>
          <w:color w:val="000000"/>
          <w:sz w:val="24"/>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D2CDF" w:rsidRPr="00B22B95" w:rsidRDefault="00BD2CDF" w:rsidP="00BD2CDF">
      <w:pPr>
        <w:pStyle w:val="PargrafodaLista"/>
        <w:numPr>
          <w:ilvl w:val="1"/>
          <w:numId w:val="1"/>
        </w:numPr>
        <w:spacing w:before="120" w:after="120" w:line="276" w:lineRule="auto"/>
        <w:ind w:left="0" w:firstLine="0"/>
        <w:jc w:val="both"/>
        <w:rPr>
          <w:rFonts w:cs="Arial"/>
          <w:color w:val="000000" w:themeColor="text1"/>
          <w:sz w:val="24"/>
        </w:rPr>
      </w:pPr>
      <w:r w:rsidRPr="00B22B95">
        <w:rPr>
          <w:rFonts w:eastAsia="Arial" w:cs="Arial"/>
          <w:sz w:val="24"/>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BD2CDF" w:rsidRPr="00B22B95" w:rsidRDefault="00BD2CDF" w:rsidP="00BD2CDF">
      <w:pPr>
        <w:pStyle w:val="PargrafodaLista"/>
        <w:numPr>
          <w:ilvl w:val="1"/>
          <w:numId w:val="1"/>
        </w:numPr>
        <w:spacing w:before="120" w:after="120" w:line="276" w:lineRule="auto"/>
        <w:ind w:left="0" w:firstLine="0"/>
        <w:jc w:val="both"/>
        <w:rPr>
          <w:rFonts w:cs="Arial"/>
          <w:color w:val="000000"/>
          <w:sz w:val="24"/>
          <w:lang w:eastAsia="en-US"/>
        </w:rPr>
      </w:pPr>
      <w:r w:rsidRPr="00B22B95">
        <w:rPr>
          <w:rFonts w:cs="Arial"/>
          <w:color w:val="000000" w:themeColor="text1"/>
          <w:sz w:val="24"/>
        </w:rPr>
        <w:t xml:space="preserve">Havendo </w:t>
      </w:r>
      <w:r w:rsidRPr="00B22B95">
        <w:rPr>
          <w:rFonts w:eastAsia="Arial" w:cs="Arial"/>
          <w:sz w:val="24"/>
        </w:rPr>
        <w:t>eventual</w:t>
      </w:r>
      <w:r w:rsidRPr="00B22B95">
        <w:rPr>
          <w:rFonts w:cs="Arial"/>
          <w:color w:val="000000" w:themeColor="text1"/>
          <w:sz w:val="24"/>
        </w:rPr>
        <w:t xml:space="preserve"> empate entre propostas ou lances</w:t>
      </w:r>
      <w:r w:rsidRPr="00B22B95">
        <w:rPr>
          <w:rFonts w:cs="Arial"/>
          <w:color w:val="000000"/>
          <w:sz w:val="24"/>
          <w:lang w:eastAsia="en-US"/>
        </w:rPr>
        <w:t>, o critério de desempate será aquele previsto no art. 3º, § 2º, da Lei nº 8.666, de 1993, assegurando-se a preferência, sucessivamente, aos bens produzidos:</w:t>
      </w:r>
    </w:p>
    <w:p w:rsidR="00BD2CDF" w:rsidRPr="00B22B95"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B22B95">
        <w:rPr>
          <w:rFonts w:cs="Arial"/>
          <w:color w:val="000000"/>
          <w:sz w:val="24"/>
          <w:lang w:eastAsia="en-US"/>
        </w:rPr>
        <w:t>No país;</w:t>
      </w:r>
    </w:p>
    <w:p w:rsidR="00BD2CDF" w:rsidRPr="00B22B95"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B22B95">
        <w:rPr>
          <w:rFonts w:cs="Arial"/>
          <w:color w:val="000000"/>
          <w:sz w:val="24"/>
          <w:lang w:eastAsia="en-US"/>
        </w:rPr>
        <w:t xml:space="preserve">Por empresas brasileiras; </w:t>
      </w:r>
    </w:p>
    <w:p w:rsidR="00BD2CDF" w:rsidRPr="00B22B95"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B22B95">
        <w:rPr>
          <w:rFonts w:cs="Arial"/>
          <w:color w:val="000000"/>
          <w:sz w:val="24"/>
          <w:lang w:eastAsia="en-US"/>
        </w:rPr>
        <w:t>Por empresas que invistam em pesquisa e no desenvolvimento de tecnologia no País;</w:t>
      </w:r>
    </w:p>
    <w:p w:rsidR="00BD2CDF" w:rsidRPr="00B22B95"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B22B95">
        <w:rPr>
          <w:rFonts w:cs="Arial"/>
          <w:color w:val="000000"/>
          <w:sz w:val="24"/>
          <w:lang w:eastAsia="en-US"/>
        </w:rPr>
        <w:t>Por empresas que comprovem cumprimento de reserva de cargos prevista em lei para pessoa com deficiência ou para reabilitado da Previdência Social e que atendam às regras de acessibilidade previstas na legislação.</w:t>
      </w:r>
    </w:p>
    <w:p w:rsidR="00BD2CDF" w:rsidRPr="00B22B95" w:rsidRDefault="00BD2CDF" w:rsidP="00BD2CDF">
      <w:pPr>
        <w:pStyle w:val="PargrafodaLista"/>
        <w:numPr>
          <w:ilvl w:val="1"/>
          <w:numId w:val="1"/>
        </w:numPr>
        <w:spacing w:before="120" w:after="120" w:line="276" w:lineRule="auto"/>
        <w:ind w:left="0" w:firstLine="0"/>
        <w:jc w:val="both"/>
        <w:rPr>
          <w:rFonts w:cs="Arial"/>
          <w:color w:val="000000"/>
          <w:sz w:val="24"/>
          <w:lang w:eastAsia="en-US"/>
        </w:rPr>
      </w:pPr>
      <w:r w:rsidRPr="00B22B95">
        <w:rPr>
          <w:rFonts w:cs="Arial"/>
          <w:sz w:val="24"/>
        </w:rPr>
        <w:lastRenderedPageBreak/>
        <w:t xml:space="preserve">Persistindo </w:t>
      </w:r>
      <w:r w:rsidRPr="00B22B95">
        <w:rPr>
          <w:rFonts w:eastAsia="Arial" w:cs="Arial"/>
          <w:sz w:val="24"/>
        </w:rPr>
        <w:t xml:space="preserve">o empate, </w:t>
      </w:r>
      <w:r w:rsidRPr="00B22B95">
        <w:rPr>
          <w:rFonts w:cs="Arial"/>
          <w:color w:val="000000"/>
          <w:sz w:val="24"/>
        </w:rPr>
        <w:t>a proposta vencedora será sorteada pelo sistema eletrônico dentre as propostas empatadas</w:t>
      </w:r>
      <w:r w:rsidRPr="00B22B95">
        <w:rPr>
          <w:rFonts w:eastAsia="Arial" w:cs="Arial"/>
          <w:sz w:val="24"/>
        </w:rPr>
        <w:t>.</w:t>
      </w:r>
      <w:r w:rsidRPr="00B22B95">
        <w:rPr>
          <w:rFonts w:cs="Arial"/>
          <w:color w:val="000000"/>
          <w:sz w:val="24"/>
          <w:lang w:eastAsia="en-US"/>
        </w:rPr>
        <w:t xml:space="preserve"> </w:t>
      </w:r>
    </w:p>
    <w:p w:rsidR="00BD2CDF" w:rsidRPr="00B22B95" w:rsidRDefault="00BD2CDF" w:rsidP="00BD2CDF">
      <w:pPr>
        <w:pStyle w:val="PargrafodaLista"/>
        <w:numPr>
          <w:ilvl w:val="1"/>
          <w:numId w:val="1"/>
        </w:numPr>
        <w:tabs>
          <w:tab w:val="left" w:pos="-12"/>
        </w:tabs>
        <w:spacing w:before="120" w:after="120" w:line="276" w:lineRule="auto"/>
        <w:ind w:left="0" w:firstLine="0"/>
        <w:jc w:val="both"/>
        <w:rPr>
          <w:rFonts w:cs="Arial"/>
          <w:color w:val="000000" w:themeColor="text1"/>
          <w:sz w:val="24"/>
        </w:rPr>
      </w:pPr>
      <w:r w:rsidRPr="00B22B95">
        <w:rPr>
          <w:rFonts w:cs="Arial"/>
          <w:color w:val="000000"/>
          <w:sz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BD2CDF" w:rsidRPr="00B22B95"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B22B95">
        <w:rPr>
          <w:rFonts w:cs="Arial"/>
          <w:color w:val="000000"/>
          <w:sz w:val="24"/>
          <w:lang w:eastAsia="en-US"/>
        </w:rPr>
        <w:t>A negociação será realizada por meio do sistema, podendo ser acompanhada pelos demais licitantes.</w:t>
      </w:r>
    </w:p>
    <w:p w:rsidR="0094480F" w:rsidRPr="00B22B95" w:rsidRDefault="0094480F" w:rsidP="0094480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
          <w:bCs/>
          <w:iCs/>
          <w:sz w:val="24"/>
        </w:rPr>
      </w:pPr>
      <w:r w:rsidRPr="00B22B95">
        <w:rPr>
          <w:rFonts w:cs="Arial"/>
          <w:sz w:val="24"/>
        </w:rPr>
        <w:t xml:space="preserve">Sempre que a proposta não for aceita, e antes de o Pregoeiro passar à subsequente, haverá nova verificação, pelo sistema, da eventual ocorrência do empate ficto, previsto nos artigos </w:t>
      </w:r>
      <w:r w:rsidRPr="00B22B95">
        <w:rPr>
          <w:rFonts w:cs="Arial"/>
          <w:bCs/>
          <w:sz w:val="24"/>
        </w:rPr>
        <w:t>44 e 45 da LC nº 123, de 2006, seguindo-se a disciplina antes estabelecida.</w:t>
      </w:r>
    </w:p>
    <w:p w:rsidR="00E11A63" w:rsidRPr="00B22B95" w:rsidRDefault="00E11A63" w:rsidP="0094480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
          <w:bCs/>
          <w:iCs/>
          <w:sz w:val="24"/>
        </w:rPr>
      </w:pPr>
      <w:r w:rsidRPr="00B22B95">
        <w:rPr>
          <w:rFonts w:cs="Arial"/>
          <w:sz w:val="24"/>
        </w:rPr>
        <w:t xml:space="preserve">Encerrada </w:t>
      </w:r>
      <w:r w:rsidRPr="00B22B95">
        <w:rPr>
          <w:rFonts w:cs="Arial"/>
          <w:color w:val="000000"/>
          <w:sz w:val="24"/>
        </w:rPr>
        <w:t>a etapa de negociação, o pregoeiro examinará a proposta classificada em primeiro lugar quanto à adequação ao objeto e à compatibilidade do preço em relação ao máximo estipulado para contratação neste Edital e em seus anexos.</w:t>
      </w:r>
    </w:p>
    <w:p w:rsidR="00B22B95" w:rsidRPr="00B22B95" w:rsidRDefault="00B22B95" w:rsidP="00B22B95">
      <w:pPr>
        <w:pStyle w:val="PargrafodaLista"/>
        <w:tabs>
          <w:tab w:val="left" w:pos="0"/>
        </w:tabs>
        <w:autoSpaceDE w:val="0"/>
        <w:snapToGrid w:val="0"/>
        <w:spacing w:before="120" w:after="120" w:line="23" w:lineRule="atLeast"/>
        <w:ind w:left="0"/>
        <w:contextualSpacing w:val="0"/>
        <w:jc w:val="both"/>
        <w:rPr>
          <w:rFonts w:cs="Arial"/>
          <w:b/>
          <w:bCs/>
          <w:iCs/>
          <w:sz w:val="24"/>
        </w:rPr>
      </w:pPr>
    </w:p>
    <w:p w:rsidR="005D256E" w:rsidRPr="00B22B95" w:rsidRDefault="005D256E" w:rsidP="005D256E">
      <w:pPr>
        <w:pStyle w:val="PargrafodaLista"/>
        <w:numPr>
          <w:ilvl w:val="0"/>
          <w:numId w:val="1"/>
        </w:numPr>
        <w:tabs>
          <w:tab w:val="left" w:pos="0"/>
        </w:tabs>
        <w:autoSpaceDE w:val="0"/>
        <w:snapToGrid w:val="0"/>
        <w:spacing w:before="120" w:after="120" w:line="23" w:lineRule="atLeast"/>
        <w:contextualSpacing w:val="0"/>
        <w:jc w:val="center"/>
        <w:rPr>
          <w:rFonts w:cs="Arial"/>
          <w:b/>
          <w:bCs/>
          <w:iCs/>
          <w:sz w:val="24"/>
        </w:rPr>
      </w:pPr>
      <w:r w:rsidRPr="00B22B95">
        <w:rPr>
          <w:rFonts w:cs="Arial"/>
          <w:b/>
          <w:bCs/>
          <w:sz w:val="24"/>
        </w:rPr>
        <w:t xml:space="preserve">DO ENCAMINHAMENTO E </w:t>
      </w:r>
      <w:r w:rsidR="00E11A63" w:rsidRPr="00B22B95">
        <w:rPr>
          <w:rFonts w:cs="Arial"/>
          <w:b/>
          <w:bCs/>
          <w:sz w:val="24"/>
        </w:rPr>
        <w:t>JULGAMENTO</w:t>
      </w:r>
      <w:r w:rsidRPr="00B22B95">
        <w:rPr>
          <w:rFonts w:cs="Arial"/>
          <w:b/>
          <w:bCs/>
          <w:sz w:val="24"/>
        </w:rPr>
        <w:t xml:space="preserve"> DA </w:t>
      </w:r>
      <w:r w:rsidRPr="00B22B95">
        <w:rPr>
          <w:rFonts w:cs="Arial"/>
          <w:b/>
          <w:sz w:val="24"/>
          <w:lang w:eastAsia="en-US"/>
        </w:rPr>
        <w:t>PROPOSTA</w:t>
      </w:r>
    </w:p>
    <w:p w:rsidR="005D256E" w:rsidRPr="00B22B95" w:rsidRDefault="005D256E" w:rsidP="005D256E">
      <w:pPr>
        <w:pStyle w:val="PargrafodaLista"/>
        <w:numPr>
          <w:ilvl w:val="1"/>
          <w:numId w:val="1"/>
        </w:numPr>
        <w:ind w:left="0" w:firstLine="0"/>
        <w:jc w:val="both"/>
        <w:rPr>
          <w:rFonts w:cs="Arial"/>
          <w:sz w:val="24"/>
        </w:rPr>
      </w:pPr>
      <w:r w:rsidRPr="00B22B95">
        <w:rPr>
          <w:rFonts w:cs="Arial"/>
          <w:sz w:val="24"/>
        </w:rPr>
        <w:t xml:space="preserve">O licitante detentor da melhor oferta, </w:t>
      </w:r>
      <w:r w:rsidR="00324327" w:rsidRPr="00B22B95">
        <w:rPr>
          <w:rFonts w:cs="Arial"/>
          <w:sz w:val="24"/>
        </w:rPr>
        <w:t>no prazo de 02 (duas) horas</w:t>
      </w:r>
      <w:r w:rsidRPr="00B22B95">
        <w:rPr>
          <w:rFonts w:cs="Arial"/>
          <w:sz w:val="24"/>
        </w:rPr>
        <w:t xml:space="preserve">, contado da solicitação efetuada no sistema eletrônico, deverá encaminhar: </w:t>
      </w:r>
    </w:p>
    <w:p w:rsidR="005D256E" w:rsidRPr="00B22B95" w:rsidRDefault="005D256E" w:rsidP="005D256E">
      <w:pPr>
        <w:pStyle w:val="PargrafodaLista"/>
        <w:rPr>
          <w:rFonts w:cs="Arial"/>
          <w:sz w:val="24"/>
        </w:rPr>
      </w:pPr>
    </w:p>
    <w:p w:rsidR="005D256E" w:rsidRPr="00B22B95" w:rsidRDefault="005D256E" w:rsidP="005D256E">
      <w:pPr>
        <w:pStyle w:val="PargrafodaLista"/>
        <w:numPr>
          <w:ilvl w:val="2"/>
          <w:numId w:val="1"/>
        </w:numPr>
        <w:ind w:left="1418" w:hanging="851"/>
        <w:jc w:val="both"/>
        <w:rPr>
          <w:rFonts w:cs="Arial"/>
          <w:sz w:val="24"/>
        </w:rPr>
      </w:pPr>
      <w:r w:rsidRPr="00B22B95">
        <w:rPr>
          <w:rFonts w:cs="Arial"/>
          <w:sz w:val="24"/>
        </w:rPr>
        <w:t xml:space="preserve">A </w:t>
      </w:r>
      <w:r w:rsidRPr="00B22B95">
        <w:rPr>
          <w:rFonts w:cs="Arial"/>
          <w:b/>
          <w:sz w:val="24"/>
        </w:rPr>
        <w:t>proposta</w:t>
      </w:r>
      <w:r w:rsidRPr="00B22B95">
        <w:rPr>
          <w:rFonts w:cs="Arial"/>
          <w:sz w:val="24"/>
        </w:rPr>
        <w:t xml:space="preserve"> final, conforme modelo do Anexo IV:</w:t>
      </w:r>
    </w:p>
    <w:p w:rsidR="005D256E" w:rsidRPr="00B22B95" w:rsidRDefault="005D256E"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B22B95">
        <w:rPr>
          <w:rFonts w:cs="Arial"/>
          <w:sz w:val="24"/>
        </w:rPr>
        <w:t>Ser redigida em língua portuguesa, datilografada ou digitada, em uma via, sem emendas, rasuras, entrelinhas ou ressalvas, devendo a última folha ser assinada e as demais rubricadas pelo licitante ou seu representante legal.</w:t>
      </w:r>
    </w:p>
    <w:p w:rsidR="005D256E" w:rsidRPr="00B22B95" w:rsidRDefault="005D256E"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B22B95">
        <w:rPr>
          <w:rFonts w:cs="Arial"/>
          <w:sz w:val="24"/>
        </w:rPr>
        <w:t>Indicar nome ou razão social da proponente, nº do CNPJ, endereço completo, telefone, e-mail, bem como o nome e nº do RG de seu representante legal;</w:t>
      </w:r>
    </w:p>
    <w:p w:rsidR="00B67C99" w:rsidRPr="00B22B95" w:rsidRDefault="00B67C99"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6C5CD6">
        <w:rPr>
          <w:rFonts w:cs="Arial"/>
          <w:sz w:val="24"/>
        </w:rPr>
        <w:t>Apresentar o valor mensal e total</w:t>
      </w:r>
      <w:r w:rsidR="0077487A" w:rsidRPr="006C5CD6">
        <w:rPr>
          <w:rFonts w:cs="Arial"/>
          <w:sz w:val="24"/>
        </w:rPr>
        <w:t>, em algarismo e por extenso,</w:t>
      </w:r>
      <w:r w:rsidR="0077487A" w:rsidRPr="00B22B95">
        <w:rPr>
          <w:rFonts w:cs="Arial"/>
          <w:sz w:val="24"/>
        </w:rPr>
        <w:t xml:space="preserve"> expresso em moeda corrente nacional (R$), considerando as quantidades constantes do Anexo I deste Edital</w:t>
      </w:r>
    </w:p>
    <w:p w:rsidR="005D256E" w:rsidRPr="00B22B95" w:rsidRDefault="005D256E"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B22B95">
        <w:rPr>
          <w:rFonts w:cs="Arial"/>
          <w:sz w:val="24"/>
        </w:rPr>
        <w:t>Ter validade não inferior a 60 (sessenta) dias, contados a partir da data de sua apresentação;</w:t>
      </w:r>
    </w:p>
    <w:p w:rsidR="005D256E" w:rsidRPr="006C5CD6" w:rsidRDefault="005D256E"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
          <w:bCs/>
          <w:iCs/>
          <w:sz w:val="24"/>
        </w:rPr>
      </w:pPr>
      <w:r w:rsidRPr="006C5CD6">
        <w:rPr>
          <w:rFonts w:cs="Arial"/>
          <w:sz w:val="24"/>
        </w:rPr>
        <w:t xml:space="preserve">Conter a indicação do banco, número da conta e agência do licitante detentor da melhor proposta, para fins de pagamento. </w:t>
      </w:r>
    </w:p>
    <w:p w:rsidR="00B67C99" w:rsidRPr="006C5CD6" w:rsidRDefault="00B67C99"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
          <w:bCs/>
          <w:iCs/>
          <w:sz w:val="24"/>
          <w:highlight w:val="lightGray"/>
        </w:rPr>
      </w:pPr>
      <w:r w:rsidRPr="006C5CD6">
        <w:rPr>
          <w:rFonts w:cs="Arial"/>
          <w:b/>
          <w:sz w:val="24"/>
          <w:highlight w:val="lightGray"/>
        </w:rPr>
        <w:t xml:space="preserve">Declaração </w:t>
      </w:r>
      <w:r w:rsidRPr="006C5CD6">
        <w:rPr>
          <w:rFonts w:cs="Arial"/>
          <w:sz w:val="24"/>
          <w:highlight w:val="lightGray"/>
        </w:rPr>
        <w:t>de possuir</w:t>
      </w:r>
      <w:r w:rsidRPr="006C5CD6">
        <w:rPr>
          <w:sz w:val="24"/>
          <w:highlight w:val="lightGray"/>
        </w:rPr>
        <w:t xml:space="preserve"> matriz, filial, escritório ou outra instalação dentro de </w:t>
      </w:r>
      <w:r w:rsidRPr="006C5CD6">
        <w:rPr>
          <w:spacing w:val="-4"/>
          <w:sz w:val="24"/>
          <w:highlight w:val="lightGray"/>
        </w:rPr>
        <w:t xml:space="preserve">um </w:t>
      </w:r>
      <w:r w:rsidRPr="006C5CD6">
        <w:rPr>
          <w:sz w:val="24"/>
          <w:highlight w:val="lightGray"/>
        </w:rPr>
        <w:t xml:space="preserve">raio de 150 quilômetros do </w:t>
      </w:r>
      <w:r w:rsidRPr="006C5CD6">
        <w:rPr>
          <w:b/>
          <w:sz w:val="24"/>
          <w:highlight w:val="lightGray"/>
        </w:rPr>
        <w:t>Tribunal de Contas do Município de São Paulo</w:t>
      </w:r>
      <w:r w:rsidRPr="006C5CD6">
        <w:rPr>
          <w:sz w:val="24"/>
          <w:highlight w:val="lightGray"/>
        </w:rPr>
        <w:t>.</w:t>
      </w:r>
    </w:p>
    <w:p w:rsidR="005D256E" w:rsidRPr="006C5CD6" w:rsidRDefault="005D256E" w:rsidP="00F44000">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 w:val="24"/>
        </w:rPr>
      </w:pPr>
      <w:r w:rsidRPr="00B22B95">
        <w:rPr>
          <w:rFonts w:cs="Arial"/>
          <w:sz w:val="24"/>
        </w:rPr>
        <w:t>O licitante deverá</w:t>
      </w:r>
      <w:r w:rsidR="000E351B" w:rsidRPr="00B22B95">
        <w:rPr>
          <w:rFonts w:cs="Arial"/>
          <w:sz w:val="24"/>
        </w:rPr>
        <w:t xml:space="preserve"> demonstrar</w:t>
      </w:r>
      <w:r w:rsidRPr="00B22B95">
        <w:rPr>
          <w:rFonts w:cs="Arial"/>
          <w:sz w:val="24"/>
        </w:rPr>
        <w:t xml:space="preserve">, </w:t>
      </w:r>
      <w:r w:rsidR="000E351B" w:rsidRPr="00B22B95">
        <w:rPr>
          <w:rFonts w:cs="Arial"/>
          <w:sz w:val="24"/>
        </w:rPr>
        <w:t>na forma da lei</w:t>
      </w:r>
      <w:r w:rsidRPr="00B22B95">
        <w:rPr>
          <w:rFonts w:cs="Arial"/>
          <w:sz w:val="24"/>
        </w:rPr>
        <w:t xml:space="preserve">, </w:t>
      </w:r>
      <w:r w:rsidR="000E351B" w:rsidRPr="00B22B95">
        <w:rPr>
          <w:rFonts w:cs="Arial"/>
          <w:sz w:val="24"/>
        </w:rPr>
        <w:t xml:space="preserve">que </w:t>
      </w:r>
      <w:r w:rsidRPr="00B22B95">
        <w:rPr>
          <w:rFonts w:cs="Arial"/>
          <w:sz w:val="24"/>
        </w:rPr>
        <w:t xml:space="preserve">possui poderes para formular </w:t>
      </w:r>
      <w:r w:rsidRPr="006C5CD6">
        <w:rPr>
          <w:rFonts w:cs="Arial"/>
          <w:sz w:val="24"/>
        </w:rPr>
        <w:t>ofertas e lances de preços, bem como praticar todos os demais atos pertinentes ao certame.</w:t>
      </w:r>
    </w:p>
    <w:p w:rsidR="005D256E" w:rsidRPr="00B22B95" w:rsidRDefault="005D256E" w:rsidP="00F44000">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 w:val="24"/>
        </w:rPr>
      </w:pPr>
      <w:r w:rsidRPr="00B22B95">
        <w:rPr>
          <w:rFonts w:cs="Arial"/>
          <w:sz w:val="24"/>
        </w:rPr>
        <w:lastRenderedPageBreak/>
        <w:t>A proposta final deverá ser documentada nos autos, devendo ser observada no decorrer da execução do contrato e na aplicação de eventual sanção à Contratada, se for o caso.</w:t>
      </w:r>
    </w:p>
    <w:p w:rsidR="005D256E" w:rsidRPr="00B22B95" w:rsidRDefault="005D256E" w:rsidP="005D256E">
      <w:pPr>
        <w:pStyle w:val="PargrafodaLista"/>
        <w:numPr>
          <w:ilvl w:val="2"/>
          <w:numId w:val="1"/>
        </w:numPr>
        <w:tabs>
          <w:tab w:val="left" w:pos="0"/>
          <w:tab w:val="left" w:pos="1134"/>
        </w:tabs>
        <w:autoSpaceDE w:val="0"/>
        <w:snapToGrid w:val="0"/>
        <w:spacing w:before="120" w:after="120" w:line="23" w:lineRule="atLeast"/>
        <w:ind w:left="567" w:firstLine="0"/>
        <w:contextualSpacing w:val="0"/>
        <w:jc w:val="both"/>
        <w:rPr>
          <w:rFonts w:cs="Arial"/>
          <w:bCs/>
          <w:color w:val="000000" w:themeColor="text1"/>
          <w:sz w:val="24"/>
        </w:rPr>
      </w:pPr>
      <w:r w:rsidRPr="00B22B95">
        <w:rPr>
          <w:rFonts w:cs="Arial"/>
          <w:sz w:val="24"/>
        </w:rPr>
        <w:t>Todas as especificações do objeto contidas na proposta vinculam a Contratada.</w:t>
      </w:r>
    </w:p>
    <w:p w:rsidR="005D256E" w:rsidRPr="00B22B95" w:rsidRDefault="005D256E" w:rsidP="005D256E">
      <w:pPr>
        <w:pStyle w:val="PargrafodaLista"/>
        <w:numPr>
          <w:ilvl w:val="1"/>
          <w:numId w:val="1"/>
        </w:numPr>
        <w:spacing w:before="120" w:after="120" w:line="23" w:lineRule="atLeast"/>
        <w:ind w:left="0" w:firstLine="0"/>
        <w:contextualSpacing w:val="0"/>
        <w:jc w:val="both"/>
        <w:rPr>
          <w:rFonts w:cs="Arial"/>
          <w:sz w:val="24"/>
          <w:lang w:eastAsia="en-US"/>
        </w:rPr>
      </w:pPr>
      <w:r w:rsidRPr="00B22B95">
        <w:rPr>
          <w:rFonts w:cs="Arial"/>
          <w:bCs/>
          <w:iCs/>
          <w:color w:val="000000"/>
          <w:sz w:val="24"/>
        </w:rPr>
        <w:t xml:space="preserve">Qualquer interessado poderá requerer que se realizem diligências para aferir a exequibilidade e a legalidade das propostas, devendo apresentar as provas ou os indícios que </w:t>
      </w:r>
      <w:r w:rsidRPr="00B22B95">
        <w:rPr>
          <w:rFonts w:cs="Arial"/>
          <w:bCs/>
          <w:iCs/>
          <w:sz w:val="24"/>
        </w:rPr>
        <w:t>fundamentam a suspeita.</w:t>
      </w:r>
    </w:p>
    <w:p w:rsidR="005D256E" w:rsidRPr="00B22B95" w:rsidRDefault="005D256E" w:rsidP="005D256E">
      <w:pPr>
        <w:pStyle w:val="PargrafodaLista"/>
        <w:numPr>
          <w:ilvl w:val="1"/>
          <w:numId w:val="1"/>
        </w:numPr>
        <w:spacing w:before="120" w:after="120" w:line="23" w:lineRule="atLeast"/>
        <w:ind w:left="0" w:firstLine="0"/>
        <w:contextualSpacing w:val="0"/>
        <w:jc w:val="both"/>
        <w:rPr>
          <w:rFonts w:cs="Arial"/>
          <w:sz w:val="24"/>
          <w:lang w:eastAsia="en-US"/>
        </w:rPr>
      </w:pPr>
      <w:r w:rsidRPr="00B22B95">
        <w:rPr>
          <w:rFonts w:cs="Arial"/>
          <w:sz w:val="24"/>
          <w:lang w:eastAsia="en-US"/>
        </w:rPr>
        <w:t xml:space="preserve">O Pregoeiro poderá convocar o licitante para enviar documento digital, por meio de funcionalidade disponível no sistema, estabelecendo no “chat” prazo mínimo de </w:t>
      </w:r>
      <w:r w:rsidR="0094480F" w:rsidRPr="00B22B95">
        <w:rPr>
          <w:rFonts w:cs="Arial"/>
          <w:sz w:val="24"/>
          <w:lang w:eastAsia="en-US"/>
        </w:rPr>
        <w:t>0</w:t>
      </w:r>
      <w:r w:rsidRPr="00B22B95">
        <w:rPr>
          <w:rFonts w:cs="Arial"/>
          <w:sz w:val="24"/>
          <w:lang w:eastAsia="en-US"/>
        </w:rPr>
        <w:t>2 (</w:t>
      </w:r>
      <w:r w:rsidR="0094480F" w:rsidRPr="00B22B95">
        <w:rPr>
          <w:rFonts w:cs="Arial"/>
          <w:sz w:val="24"/>
          <w:lang w:eastAsia="en-US"/>
        </w:rPr>
        <w:t>duas</w:t>
      </w:r>
      <w:r w:rsidRPr="00B22B95">
        <w:rPr>
          <w:rFonts w:cs="Arial"/>
          <w:sz w:val="24"/>
          <w:lang w:eastAsia="en-US"/>
        </w:rPr>
        <w:t xml:space="preserve">) </w:t>
      </w:r>
      <w:r w:rsidR="0094480F" w:rsidRPr="00B22B95">
        <w:rPr>
          <w:rFonts w:cs="Arial"/>
          <w:sz w:val="24"/>
          <w:lang w:eastAsia="en-US"/>
        </w:rPr>
        <w:t>horas</w:t>
      </w:r>
      <w:r w:rsidRPr="00B22B95">
        <w:rPr>
          <w:rFonts w:cs="Arial"/>
          <w:sz w:val="24"/>
          <w:lang w:eastAsia="en-US"/>
        </w:rPr>
        <w:t>, sob pena de não aceitação da proposta.</w:t>
      </w:r>
    </w:p>
    <w:p w:rsidR="005D256E" w:rsidRPr="00B22B95" w:rsidRDefault="005D256E" w:rsidP="005D256E">
      <w:pPr>
        <w:pStyle w:val="PargrafodaLista"/>
        <w:numPr>
          <w:ilvl w:val="2"/>
          <w:numId w:val="1"/>
        </w:numPr>
        <w:spacing w:before="120" w:after="120" w:line="23" w:lineRule="atLeast"/>
        <w:ind w:left="567" w:firstLine="0"/>
        <w:contextualSpacing w:val="0"/>
        <w:jc w:val="both"/>
        <w:rPr>
          <w:rFonts w:cs="Arial"/>
          <w:sz w:val="24"/>
          <w:lang w:eastAsia="en-US"/>
        </w:rPr>
      </w:pPr>
      <w:r w:rsidRPr="00B22B95">
        <w:rPr>
          <w:rFonts w:cs="Arial"/>
          <w:sz w:val="24"/>
          <w:lang w:eastAsia="en-US"/>
        </w:rPr>
        <w:t xml:space="preserve">O prazo estabelecido pelo Pregoeiro poderá ser prorrogado por solicitação escrita e justificada do licitante, formulada antes de findo o prazo estabelecido, e formalmente aceita pelo Pregoeiro. </w:t>
      </w:r>
    </w:p>
    <w:p w:rsidR="0094480F" w:rsidRPr="00B22B95" w:rsidRDefault="0094480F" w:rsidP="0094480F">
      <w:pPr>
        <w:numPr>
          <w:ilvl w:val="1"/>
          <w:numId w:val="1"/>
        </w:numPr>
        <w:spacing w:before="120" w:after="120" w:line="23" w:lineRule="atLeast"/>
        <w:ind w:left="0" w:firstLine="0"/>
        <w:jc w:val="both"/>
        <w:rPr>
          <w:rFonts w:cs="Arial"/>
          <w:color w:val="000000" w:themeColor="text1"/>
          <w:sz w:val="24"/>
          <w:lang w:eastAsia="en-US"/>
        </w:rPr>
      </w:pPr>
      <w:bookmarkStart w:id="0" w:name="OLE_LINK1"/>
      <w:r w:rsidRPr="00B22B95">
        <w:rPr>
          <w:rFonts w:cs="Arial"/>
          <w:color w:val="000000" w:themeColor="text1"/>
          <w:sz w:val="24"/>
          <w:lang w:eastAsia="en-US"/>
        </w:rPr>
        <w:t xml:space="preserve">Será desclassificada a proposta ou o lance vencedor que: </w:t>
      </w:r>
    </w:p>
    <w:p w:rsidR="0094480F" w:rsidRPr="00B22B95" w:rsidRDefault="0094480F" w:rsidP="0094480F">
      <w:pPr>
        <w:numPr>
          <w:ilvl w:val="2"/>
          <w:numId w:val="1"/>
        </w:numPr>
        <w:spacing w:before="120" w:after="120" w:line="23" w:lineRule="atLeast"/>
        <w:ind w:left="567" w:firstLine="0"/>
        <w:jc w:val="both"/>
        <w:rPr>
          <w:rFonts w:cs="Arial"/>
          <w:color w:val="000000" w:themeColor="text1"/>
          <w:sz w:val="24"/>
          <w:lang w:eastAsia="en-US"/>
        </w:rPr>
      </w:pPr>
      <w:r w:rsidRPr="00B22B95">
        <w:rPr>
          <w:rFonts w:cs="Arial"/>
          <w:color w:val="000000" w:themeColor="text1"/>
          <w:sz w:val="24"/>
          <w:bdr w:val="none" w:sz="0" w:space="0" w:color="auto" w:frame="1"/>
        </w:rPr>
        <w:t>Contenha vício insanável ou ilegalidade;</w:t>
      </w:r>
    </w:p>
    <w:p w:rsidR="0094480F" w:rsidRPr="00B22B95" w:rsidRDefault="0094480F" w:rsidP="0094480F">
      <w:pPr>
        <w:numPr>
          <w:ilvl w:val="2"/>
          <w:numId w:val="1"/>
        </w:numPr>
        <w:spacing w:before="120" w:after="120" w:line="23" w:lineRule="atLeast"/>
        <w:ind w:left="567" w:firstLine="0"/>
        <w:jc w:val="both"/>
        <w:rPr>
          <w:rFonts w:cs="Arial"/>
          <w:color w:val="000000" w:themeColor="text1"/>
          <w:sz w:val="24"/>
          <w:lang w:eastAsia="en-US"/>
        </w:rPr>
      </w:pPr>
      <w:r w:rsidRPr="00B22B95">
        <w:rPr>
          <w:rFonts w:cs="Arial"/>
          <w:color w:val="000000" w:themeColor="text1"/>
          <w:sz w:val="24"/>
          <w:bdr w:val="none" w:sz="0" w:space="0" w:color="auto" w:frame="1"/>
        </w:rPr>
        <w:t>Não apresente as especificações técnicas exigidas pelo Termo de Referência;</w:t>
      </w:r>
    </w:p>
    <w:p w:rsidR="0094480F" w:rsidRPr="00B22B95" w:rsidRDefault="0094480F" w:rsidP="0094480F">
      <w:pPr>
        <w:numPr>
          <w:ilvl w:val="2"/>
          <w:numId w:val="1"/>
        </w:numPr>
        <w:spacing w:before="120" w:after="120" w:line="23" w:lineRule="atLeast"/>
        <w:ind w:left="567" w:firstLine="0"/>
        <w:jc w:val="both"/>
        <w:rPr>
          <w:rFonts w:cs="Arial"/>
          <w:color w:val="000000" w:themeColor="text1"/>
          <w:sz w:val="24"/>
          <w:lang w:eastAsia="en-US"/>
        </w:rPr>
      </w:pPr>
      <w:r w:rsidRPr="00B22B95">
        <w:rPr>
          <w:rFonts w:cs="Arial"/>
          <w:color w:val="000000" w:themeColor="text1"/>
          <w:sz w:val="24"/>
          <w:bdr w:val="none" w:sz="0" w:space="0" w:color="auto" w:frame="1"/>
        </w:rPr>
        <w:t xml:space="preserve">Apresentar preço final superior </w:t>
      </w:r>
      <w:r w:rsidRPr="00B22B95">
        <w:rPr>
          <w:rFonts w:cs="Arial"/>
          <w:bCs/>
          <w:color w:val="000000" w:themeColor="text1"/>
          <w:sz w:val="24"/>
        </w:rPr>
        <w:t xml:space="preserve">ao preço máximo fixado, ou que apresentar preço manifestamente inexequível. </w:t>
      </w:r>
    </w:p>
    <w:p w:rsidR="0094480F" w:rsidRPr="00B22B95" w:rsidRDefault="0094480F" w:rsidP="0094480F">
      <w:pPr>
        <w:numPr>
          <w:ilvl w:val="3"/>
          <w:numId w:val="1"/>
        </w:numPr>
        <w:spacing w:before="120" w:after="120" w:line="23" w:lineRule="atLeast"/>
        <w:ind w:left="1134" w:firstLine="0"/>
        <w:jc w:val="both"/>
        <w:rPr>
          <w:rFonts w:cs="Arial"/>
          <w:color w:val="000000" w:themeColor="text1"/>
          <w:sz w:val="24"/>
          <w:lang w:eastAsia="en-US"/>
        </w:rPr>
      </w:pPr>
      <w:r w:rsidRPr="00B22B95">
        <w:rPr>
          <w:rFonts w:cs="Arial"/>
          <w:color w:val="000000" w:themeColor="text1"/>
          <w:sz w:val="24"/>
          <w:bdr w:val="none" w:sz="0" w:space="0" w:color="auto" w:frame="1"/>
        </w:rPr>
        <w:t>Considera-se inexequível a proposta de preços ou menor lance que:</w:t>
      </w:r>
    </w:p>
    <w:p w:rsidR="0094480F" w:rsidRPr="00B22B95" w:rsidRDefault="0094480F" w:rsidP="0094480F">
      <w:pPr>
        <w:pStyle w:val="PargrafodaLista"/>
        <w:numPr>
          <w:ilvl w:val="4"/>
          <w:numId w:val="1"/>
        </w:numPr>
        <w:spacing w:before="120" w:after="120" w:line="23" w:lineRule="atLeast"/>
        <w:ind w:left="1701" w:firstLine="0"/>
        <w:contextualSpacing w:val="0"/>
        <w:jc w:val="both"/>
        <w:rPr>
          <w:rFonts w:cs="Arial"/>
          <w:color w:val="000000" w:themeColor="text1"/>
          <w:sz w:val="24"/>
          <w:lang w:eastAsia="en-US"/>
        </w:rPr>
      </w:pPr>
      <w:r w:rsidRPr="00B22B95">
        <w:rPr>
          <w:rFonts w:cs="Arial"/>
          <w:color w:val="000000" w:themeColor="text1"/>
          <w:sz w:val="24"/>
          <w:bdr w:val="none" w:sz="0" w:space="0" w:color="auto" w:frame="1"/>
        </w:rPr>
        <w:t>Comprovadamente, for insuficiente para a cobertura dos custos da contratação,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bookmarkEnd w:id="0"/>
      <w:r w:rsidRPr="00B22B95">
        <w:rPr>
          <w:rFonts w:cs="Arial"/>
          <w:color w:val="000000" w:themeColor="text1"/>
          <w:sz w:val="24"/>
          <w:bdr w:val="none" w:sz="0" w:space="0" w:color="auto" w:frame="1"/>
        </w:rPr>
        <w:t>.</w:t>
      </w:r>
    </w:p>
    <w:p w:rsidR="0094480F" w:rsidRPr="00B22B95" w:rsidRDefault="0094480F" w:rsidP="0094480F">
      <w:pPr>
        <w:pStyle w:val="PargrafodaLista"/>
        <w:numPr>
          <w:ilvl w:val="3"/>
          <w:numId w:val="1"/>
        </w:numPr>
        <w:spacing w:before="120" w:after="120" w:line="23" w:lineRule="atLeast"/>
        <w:ind w:left="1134" w:firstLine="0"/>
        <w:contextualSpacing w:val="0"/>
        <w:jc w:val="both"/>
        <w:rPr>
          <w:rFonts w:cs="Arial"/>
          <w:sz w:val="24"/>
          <w:lang w:eastAsia="en-US"/>
        </w:rPr>
      </w:pPr>
      <w:r w:rsidRPr="00B22B95">
        <w:rPr>
          <w:rFonts w:cs="Arial"/>
          <w:bCs/>
          <w:iCs/>
          <w:color w:val="000000"/>
          <w:sz w:val="24"/>
        </w:rPr>
        <w:t xml:space="preserve">Se houver indícios de inexequibilidade da proposta de preço, ou em caso da </w:t>
      </w:r>
      <w:r w:rsidRPr="00B22B95">
        <w:rPr>
          <w:rFonts w:cs="Arial"/>
          <w:color w:val="000000"/>
          <w:sz w:val="24"/>
          <w:lang w:eastAsia="en-US"/>
        </w:rPr>
        <w:t>necessidade</w:t>
      </w:r>
      <w:r w:rsidRPr="00B22B95">
        <w:rPr>
          <w:rFonts w:cs="Arial"/>
          <w:bCs/>
          <w:iCs/>
          <w:color w:val="000000"/>
          <w:sz w:val="24"/>
        </w:rPr>
        <w:t xml:space="preserve"> de esclarecimentos complementares, poderão ser efetuadas diligências, na forma do § 3° do art. 43 da Lei n° 8.666/1993.</w:t>
      </w:r>
    </w:p>
    <w:p w:rsidR="00E11A63" w:rsidRPr="00B22B95" w:rsidRDefault="00E11A63" w:rsidP="00E11A63">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 w:val="24"/>
        </w:rPr>
      </w:pPr>
      <w:r w:rsidRPr="00B22B95">
        <w:rPr>
          <w:rFonts w:cs="Arial"/>
          <w:bCs/>
          <w:iCs/>
          <w:sz w:val="24"/>
        </w:rPr>
        <w:t>Se a proposta ou lance vencedor for desclassificado, o Pregoeiro examinará a proposta ou lance subsequente, e, assim sucessivamente, na ordem de classificação.</w:t>
      </w:r>
    </w:p>
    <w:p w:rsidR="00E11A63" w:rsidRPr="00B22B95" w:rsidRDefault="00E11A63" w:rsidP="00E11A63">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 w:val="24"/>
        </w:rPr>
      </w:pPr>
      <w:r w:rsidRPr="00B22B95">
        <w:rPr>
          <w:rFonts w:cs="Arial"/>
          <w:sz w:val="24"/>
          <w:lang w:eastAsia="en-US"/>
        </w:rPr>
        <w:t>Havendo necessidade, o Pregoeiro suspenderá a sessão, informando no “</w:t>
      </w:r>
      <w:r w:rsidRPr="00B22B95">
        <w:rPr>
          <w:rFonts w:cs="Arial"/>
          <w:i/>
          <w:sz w:val="24"/>
          <w:lang w:eastAsia="en-US"/>
        </w:rPr>
        <w:t>chat</w:t>
      </w:r>
      <w:r w:rsidRPr="00B22B95">
        <w:rPr>
          <w:rFonts w:cs="Arial"/>
          <w:sz w:val="24"/>
          <w:lang w:eastAsia="en-US"/>
        </w:rPr>
        <w:t>” a nova data e horário para a continuidade da mesma.</w:t>
      </w:r>
    </w:p>
    <w:p w:rsidR="00A56D65" w:rsidRPr="00B22B95" w:rsidRDefault="00A56D65" w:rsidP="00A56D65">
      <w:pPr>
        <w:pStyle w:val="Nivel01"/>
        <w:numPr>
          <w:ilvl w:val="0"/>
          <w:numId w:val="1"/>
        </w:numPr>
        <w:spacing w:before="120" w:line="23" w:lineRule="atLeast"/>
        <w:jc w:val="center"/>
        <w:rPr>
          <w:rFonts w:cs="Arial"/>
          <w:color w:val="auto"/>
          <w:sz w:val="24"/>
          <w:szCs w:val="24"/>
        </w:rPr>
      </w:pPr>
      <w:r w:rsidRPr="00B22B95">
        <w:rPr>
          <w:rFonts w:cs="Arial"/>
          <w:color w:val="auto"/>
          <w:sz w:val="24"/>
          <w:szCs w:val="24"/>
          <w:lang w:eastAsia="en-US"/>
        </w:rPr>
        <w:lastRenderedPageBreak/>
        <w:t>DA HABILITAÇÃO</w:t>
      </w:r>
    </w:p>
    <w:p w:rsidR="00A56D65" w:rsidRPr="00B22B95" w:rsidRDefault="00A56D65" w:rsidP="00A56D65">
      <w:pPr>
        <w:pStyle w:val="Nivel01"/>
        <w:numPr>
          <w:ilvl w:val="1"/>
          <w:numId w:val="1"/>
        </w:numPr>
        <w:spacing w:before="120" w:line="23" w:lineRule="atLeast"/>
        <w:ind w:left="0" w:firstLine="0"/>
        <w:rPr>
          <w:rFonts w:cs="Arial"/>
          <w:b w:val="0"/>
          <w:color w:val="000000" w:themeColor="text1"/>
          <w:sz w:val="24"/>
          <w:szCs w:val="24"/>
        </w:rPr>
      </w:pPr>
      <w:r w:rsidRPr="00B22B95">
        <w:rPr>
          <w:rFonts w:cs="Arial"/>
          <w:b w:val="0"/>
          <w:color w:val="000000" w:themeColor="text1"/>
          <w:sz w:val="24"/>
          <w:szCs w:val="24"/>
          <w:lang w:eastAsia="en-US"/>
        </w:rPr>
        <w:t xml:space="preserve">Como condição prévia ao exame da documentação de habilitação do licitante detentor da proposta classificada em primeiro lugar, o Pregoeiro </w:t>
      </w:r>
      <w:r w:rsidRPr="00B22B95">
        <w:rPr>
          <w:rFonts w:cs="Arial"/>
          <w:b w:val="0"/>
          <w:color w:val="000000" w:themeColor="text1"/>
          <w:sz w:val="24"/>
          <w:szCs w:val="24"/>
          <w:lang w:eastAsia="ar-SA"/>
        </w:rPr>
        <w:t>verificará o eventual descumprimento das condições de participação</w:t>
      </w:r>
      <w:r w:rsidRPr="00B22B95">
        <w:rPr>
          <w:rFonts w:cs="Arial"/>
          <w:b w:val="0"/>
          <w:color w:val="000000" w:themeColor="text1"/>
          <w:sz w:val="24"/>
          <w:szCs w:val="24"/>
        </w:rPr>
        <w:t xml:space="preserve"> do licitante detentor da proposta classificada em primeiro lugar</w:t>
      </w:r>
      <w:r w:rsidRPr="00B22B95">
        <w:rPr>
          <w:rFonts w:cs="Arial"/>
          <w:b w:val="0"/>
          <w:color w:val="000000" w:themeColor="text1"/>
          <w:sz w:val="24"/>
          <w:szCs w:val="24"/>
          <w:lang w:eastAsia="ar-SA"/>
        </w:rPr>
        <w:t>, especialmente quanto à</w:t>
      </w:r>
      <w:r w:rsidRPr="00B22B95">
        <w:rPr>
          <w:rFonts w:cs="Arial"/>
          <w:b w:val="0"/>
          <w:color w:val="000000" w:themeColor="text1"/>
          <w:sz w:val="24"/>
          <w:szCs w:val="24"/>
        </w:rPr>
        <w:t xml:space="preserve"> existência de sanção que impeça a participação no certame ou a futura contratação, mediante a consulta aos seguintes cadastros:</w:t>
      </w:r>
    </w:p>
    <w:p w:rsidR="00A56D65" w:rsidRPr="00B22B95" w:rsidRDefault="00A56D65" w:rsidP="00A56D65">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B22B95">
        <w:rPr>
          <w:rFonts w:cs="Arial"/>
          <w:b w:val="0"/>
          <w:color w:val="000000" w:themeColor="text1"/>
          <w:sz w:val="24"/>
          <w:szCs w:val="24"/>
        </w:rPr>
        <w:t>SICAF;</w:t>
      </w:r>
    </w:p>
    <w:p w:rsidR="00A56D65" w:rsidRPr="00B22B95" w:rsidRDefault="00A56D65" w:rsidP="00A56D65">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B22B95">
        <w:rPr>
          <w:rFonts w:cs="Arial"/>
          <w:b w:val="0"/>
          <w:color w:val="000000" w:themeColor="text1"/>
          <w:sz w:val="24"/>
          <w:szCs w:val="24"/>
        </w:rPr>
        <w:t>Cadastro Nacional de Empresas Inidôneas e Suspensas – CEIS, mantido pela Controladoria-Geral da União;</w:t>
      </w:r>
    </w:p>
    <w:p w:rsidR="00A56D65" w:rsidRPr="00B22B95" w:rsidRDefault="00A56D65" w:rsidP="00A56D65">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B22B95">
        <w:rPr>
          <w:rFonts w:cs="Arial"/>
          <w:b w:val="0"/>
          <w:color w:val="000000" w:themeColor="text1"/>
          <w:sz w:val="24"/>
          <w:szCs w:val="24"/>
        </w:rPr>
        <w:t>Cadastro Nacional de Condenações Cíveis por Atos de Improbidade Administrativa, mantido pelo Conselho Nacional de Justiça;</w:t>
      </w:r>
    </w:p>
    <w:p w:rsidR="00A56D65" w:rsidRPr="00B22B95" w:rsidRDefault="00A56D65" w:rsidP="00A56D65">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B22B95">
        <w:rPr>
          <w:rFonts w:cs="Arial"/>
          <w:b w:val="0"/>
          <w:color w:val="000000" w:themeColor="text1"/>
          <w:sz w:val="24"/>
          <w:szCs w:val="24"/>
        </w:rPr>
        <w:t>Lista de Inidôneos, mantida pelo Tribunal de Contas da União – TCU;</w:t>
      </w:r>
    </w:p>
    <w:p w:rsidR="00A56D65" w:rsidRPr="00B22B95" w:rsidRDefault="00A56D65" w:rsidP="00A56D65">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B22B95">
        <w:rPr>
          <w:rFonts w:cs="Arial"/>
          <w:b w:val="0"/>
          <w:color w:val="000000" w:themeColor="text1"/>
          <w:sz w:val="24"/>
          <w:szCs w:val="24"/>
        </w:rPr>
        <w:t>Relação de empresas apenadas pelo Governo do Estado de São Paulo;</w:t>
      </w:r>
    </w:p>
    <w:p w:rsidR="00A56D65" w:rsidRPr="00B22B95" w:rsidRDefault="00A56D65" w:rsidP="00A56D65">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B22B95">
        <w:rPr>
          <w:rFonts w:cs="Arial"/>
          <w:b w:val="0"/>
          <w:color w:val="000000" w:themeColor="text1"/>
          <w:sz w:val="24"/>
          <w:szCs w:val="24"/>
        </w:rPr>
        <w:t>Relação de empresas apenadas pela Prefeitura de São Paulo.</w:t>
      </w:r>
    </w:p>
    <w:p w:rsidR="00A56D65" w:rsidRPr="00B22B95" w:rsidRDefault="00A56D65" w:rsidP="00A56D65">
      <w:pPr>
        <w:pStyle w:val="PargrafodaLista"/>
        <w:tabs>
          <w:tab w:val="left" w:pos="0"/>
        </w:tabs>
        <w:autoSpaceDE w:val="0"/>
        <w:snapToGrid w:val="0"/>
        <w:spacing w:before="120" w:after="120" w:line="23" w:lineRule="atLeast"/>
        <w:ind w:left="0"/>
        <w:contextualSpacing w:val="0"/>
        <w:jc w:val="both"/>
        <w:rPr>
          <w:rFonts w:cs="Arial"/>
          <w:bCs/>
          <w:iCs/>
          <w:sz w:val="24"/>
        </w:rPr>
      </w:pPr>
    </w:p>
    <w:p w:rsidR="00671684" w:rsidRPr="00B22B95" w:rsidRDefault="00671684" w:rsidP="00671684">
      <w:pPr>
        <w:pStyle w:val="Nivel01"/>
        <w:numPr>
          <w:ilvl w:val="1"/>
          <w:numId w:val="1"/>
        </w:numPr>
        <w:spacing w:before="120" w:line="23" w:lineRule="atLeast"/>
        <w:ind w:left="0" w:firstLine="0"/>
        <w:rPr>
          <w:rFonts w:cs="Arial"/>
          <w:b w:val="0"/>
          <w:color w:val="000000" w:themeColor="text1"/>
          <w:sz w:val="24"/>
          <w:szCs w:val="24"/>
        </w:rPr>
      </w:pPr>
      <w:r w:rsidRPr="00B22B95">
        <w:rPr>
          <w:rFonts w:cs="Arial"/>
          <w:b w:val="0"/>
          <w:color w:val="000000" w:themeColor="text1"/>
          <w:sz w:val="24"/>
          <w:szCs w:val="24"/>
        </w:rPr>
        <w:t>A consulta aos cadastros será realizada em nome da empresa licitante e também de seu sócio majoritário, por força do art. 12 da Lei n° 8.429/1992, que prevê, dentre as sanções impostas ao responsável pela prática de ato de improbidade administrativa, a proibição de contratar com o Poder Público, inclusive por intermédio de pessoa jurídica da qual seja sócio majoritário.</w:t>
      </w:r>
    </w:p>
    <w:p w:rsidR="00671684" w:rsidRPr="00B22B95" w:rsidRDefault="00671684" w:rsidP="00671684">
      <w:pPr>
        <w:pStyle w:val="Nivel01"/>
        <w:numPr>
          <w:ilvl w:val="1"/>
          <w:numId w:val="1"/>
        </w:numPr>
        <w:spacing w:before="120" w:line="23" w:lineRule="atLeast"/>
        <w:ind w:left="0" w:firstLine="0"/>
        <w:rPr>
          <w:rFonts w:cs="Arial"/>
          <w:b w:val="0"/>
          <w:color w:val="000000" w:themeColor="text1"/>
          <w:sz w:val="24"/>
          <w:szCs w:val="24"/>
        </w:rPr>
      </w:pPr>
      <w:r w:rsidRPr="00B22B95">
        <w:rPr>
          <w:rFonts w:cs="Arial"/>
          <w:b w:val="0"/>
          <w:color w:val="000000" w:themeColor="text1"/>
          <w:sz w:val="24"/>
          <w:szCs w:val="24"/>
        </w:rPr>
        <w:t xml:space="preserve">Constatada a existência de sanção, o Pregoeiro reputará o licitante inabilitado, por falta de condição de participação. </w:t>
      </w:r>
    </w:p>
    <w:p w:rsidR="00671684" w:rsidRPr="00B22B95" w:rsidRDefault="00671684" w:rsidP="00671684">
      <w:pPr>
        <w:pStyle w:val="Nivel01"/>
        <w:numPr>
          <w:ilvl w:val="1"/>
          <w:numId w:val="1"/>
        </w:numPr>
        <w:spacing w:before="120" w:line="23" w:lineRule="atLeast"/>
        <w:ind w:left="0" w:firstLine="0"/>
        <w:rPr>
          <w:rFonts w:cs="Arial"/>
          <w:b w:val="0"/>
          <w:color w:val="000000" w:themeColor="text1"/>
          <w:sz w:val="24"/>
          <w:szCs w:val="24"/>
        </w:rPr>
      </w:pPr>
      <w:r w:rsidRPr="00B22B95">
        <w:rPr>
          <w:rFonts w:cs="Arial"/>
          <w:b w:val="0"/>
          <w:color w:val="000000" w:themeColor="text1"/>
          <w:sz w:val="24"/>
          <w:szCs w:val="24"/>
        </w:rPr>
        <w:t xml:space="preserve">Caso atendidas as condições de participação, </w:t>
      </w:r>
      <w:r w:rsidRPr="00B22B95">
        <w:rPr>
          <w:rFonts w:cs="Arial"/>
          <w:b w:val="0"/>
          <w:sz w:val="24"/>
          <w:szCs w:val="24"/>
        </w:rPr>
        <w:t>a habilitação dos licitantes será verificada por meio do SICAF, nos documentos por ele abrangidos</w:t>
      </w:r>
      <w:r w:rsidRPr="00B22B95">
        <w:rPr>
          <w:rFonts w:cs="Arial"/>
          <w:b w:val="0"/>
          <w:sz w:val="24"/>
          <w:szCs w:val="24"/>
          <w:lang w:eastAsia="ar-SA"/>
        </w:rPr>
        <w:t xml:space="preserve"> em relação à habilitação jurídica, à regularidade fiscal e trabalhista, à qualificação econômica financeira e habilitação técnica, conforme o disposto na Instrução Normativa SEGES/MP nº 03, de 2018.</w:t>
      </w:r>
    </w:p>
    <w:p w:rsidR="00671684" w:rsidRPr="00B22B95" w:rsidRDefault="00671684" w:rsidP="00671684">
      <w:pPr>
        <w:pStyle w:val="Nivel01"/>
        <w:numPr>
          <w:ilvl w:val="2"/>
          <w:numId w:val="1"/>
        </w:numPr>
        <w:spacing w:before="120" w:line="23" w:lineRule="atLeast"/>
        <w:ind w:left="567" w:firstLine="0"/>
        <w:rPr>
          <w:rFonts w:cs="Arial"/>
          <w:b w:val="0"/>
          <w:color w:val="000000" w:themeColor="text1"/>
          <w:sz w:val="24"/>
          <w:szCs w:val="24"/>
        </w:rPr>
      </w:pPr>
      <w:r w:rsidRPr="00B22B95">
        <w:rPr>
          <w:rFonts w:cs="Arial"/>
          <w:b w:val="0"/>
          <w:sz w:val="24"/>
          <w:szCs w:val="24"/>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671684" w:rsidRPr="00B22B95" w:rsidRDefault="00671684" w:rsidP="00671684">
      <w:pPr>
        <w:pStyle w:val="PADRO"/>
        <w:keepNext w:val="0"/>
        <w:widowControl/>
        <w:numPr>
          <w:ilvl w:val="1"/>
          <w:numId w:val="1"/>
        </w:numPr>
        <w:spacing w:before="120" w:after="120"/>
        <w:ind w:left="0" w:firstLine="0"/>
        <w:textAlignment w:val="auto"/>
        <w:rPr>
          <w:rFonts w:ascii="Arial" w:hAnsi="Arial" w:cs="Arial"/>
          <w:sz w:val="24"/>
        </w:rPr>
      </w:pPr>
      <w:r w:rsidRPr="00B22B95">
        <w:rPr>
          <w:rFonts w:ascii="Arial" w:hAnsi="Arial" w:cs="Arial"/>
          <w:color w:val="000000" w:themeColor="text1"/>
          <w:sz w:val="24"/>
        </w:rPr>
        <w:t>Havendo a n</w:t>
      </w:r>
      <w:r w:rsidRPr="00B22B95">
        <w:rPr>
          <w:rFonts w:ascii="Arial" w:hAnsi="Arial" w:cs="Arial"/>
          <w:color w:val="000000"/>
          <w:sz w:val="24"/>
        </w:rPr>
        <w:t>ecessidade de envio de documentos de habilitação complementares</w:t>
      </w:r>
      <w:r w:rsidRPr="00B22B95">
        <w:rPr>
          <w:rFonts w:ascii="Arial" w:hAnsi="Arial" w:cs="Arial"/>
          <w:color w:val="000000" w:themeColor="text1"/>
          <w:sz w:val="24"/>
        </w:rPr>
        <w:t xml:space="preserve">, </w:t>
      </w:r>
      <w:r w:rsidRPr="00B22B95">
        <w:rPr>
          <w:rFonts w:ascii="Arial" w:hAnsi="Arial" w:cs="Arial"/>
          <w:color w:val="000000"/>
          <w:sz w:val="24"/>
        </w:rPr>
        <w:t>necessários à confirmação daqueles exigidos neste Edital e já apresentados, </w:t>
      </w:r>
      <w:r w:rsidRPr="00B22B95">
        <w:rPr>
          <w:rFonts w:ascii="Arial" w:hAnsi="Arial" w:cs="Arial"/>
          <w:color w:val="000000" w:themeColor="text1"/>
          <w:sz w:val="24"/>
        </w:rPr>
        <w:t xml:space="preserve">o licitante será convocado a encaminhá-los, </w:t>
      </w:r>
      <w:r w:rsidRPr="00B22B95">
        <w:rPr>
          <w:rFonts w:ascii="Arial" w:hAnsi="Arial" w:cs="Arial"/>
          <w:color w:val="000000"/>
          <w:sz w:val="24"/>
        </w:rPr>
        <w:t>em formato digital, via sistema,</w:t>
      </w:r>
      <w:r w:rsidRPr="00B22B95">
        <w:rPr>
          <w:rFonts w:ascii="Arial" w:hAnsi="Arial" w:cs="Arial"/>
          <w:color w:val="000000" w:themeColor="text1"/>
          <w:sz w:val="24"/>
        </w:rPr>
        <w:t xml:space="preserve"> no prazo</w:t>
      </w:r>
      <w:r w:rsidRPr="00B22B95">
        <w:rPr>
          <w:rFonts w:ascii="Arial" w:hAnsi="Arial" w:cs="Arial"/>
          <w:sz w:val="24"/>
        </w:rPr>
        <w:t xml:space="preserve"> de 02 (duas)</w:t>
      </w:r>
      <w:r w:rsidRPr="00B22B95">
        <w:rPr>
          <w:rFonts w:ascii="Arial" w:hAnsi="Arial" w:cs="Arial"/>
          <w:i/>
          <w:iCs/>
          <w:sz w:val="24"/>
        </w:rPr>
        <w:t xml:space="preserve"> </w:t>
      </w:r>
      <w:r w:rsidRPr="00B22B95">
        <w:rPr>
          <w:rFonts w:ascii="Arial" w:hAnsi="Arial" w:cs="Arial"/>
          <w:sz w:val="24"/>
        </w:rPr>
        <w:t>horas</w:t>
      </w:r>
      <w:r w:rsidRPr="00B22B95">
        <w:rPr>
          <w:rFonts w:ascii="Arial" w:hAnsi="Arial" w:cs="Arial"/>
          <w:color w:val="000000" w:themeColor="text1"/>
          <w:sz w:val="24"/>
        </w:rPr>
        <w:t>, sob pena de inabilitação.</w:t>
      </w:r>
    </w:p>
    <w:p w:rsidR="00671684" w:rsidRPr="00B22B95" w:rsidRDefault="00671684" w:rsidP="009173BB">
      <w:pPr>
        <w:numPr>
          <w:ilvl w:val="1"/>
          <w:numId w:val="1"/>
        </w:numPr>
        <w:spacing w:before="120" w:after="120" w:line="276" w:lineRule="auto"/>
        <w:ind w:left="0" w:firstLine="0"/>
        <w:jc w:val="both"/>
        <w:rPr>
          <w:rFonts w:cs="Arial"/>
          <w:sz w:val="24"/>
        </w:rPr>
      </w:pPr>
      <w:r w:rsidRPr="00B22B95">
        <w:rPr>
          <w:rFonts w:cs="Arial"/>
          <w:sz w:val="24"/>
        </w:rPr>
        <w:t xml:space="preserve">Somente haverá a necessidade de comprovação do preenchimento de requisitos mediante apresentação dos documentos originais </w:t>
      </w:r>
      <w:r w:rsidR="009173BB" w:rsidRPr="00B22B95">
        <w:rPr>
          <w:rFonts w:cs="Arial"/>
          <w:sz w:val="24"/>
        </w:rPr>
        <w:t>não digitais</w:t>
      </w:r>
      <w:r w:rsidRPr="00B22B95">
        <w:rPr>
          <w:rFonts w:cs="Arial"/>
          <w:sz w:val="24"/>
        </w:rPr>
        <w:t xml:space="preserve"> quando houver dúvida em relação à integridade do documento digital.</w:t>
      </w:r>
    </w:p>
    <w:p w:rsidR="009173BB" w:rsidRPr="00B22B95" w:rsidRDefault="009173BB" w:rsidP="009173BB">
      <w:pPr>
        <w:numPr>
          <w:ilvl w:val="1"/>
          <w:numId w:val="1"/>
        </w:numPr>
        <w:spacing w:before="120" w:after="120" w:line="23" w:lineRule="atLeast"/>
        <w:ind w:left="0" w:firstLine="0"/>
        <w:jc w:val="both"/>
        <w:rPr>
          <w:rFonts w:cs="Arial"/>
          <w:b/>
          <w:bCs/>
          <w:iCs/>
          <w:color w:val="000000"/>
          <w:sz w:val="24"/>
        </w:rPr>
      </w:pPr>
      <w:r w:rsidRPr="00B22B95">
        <w:rPr>
          <w:rFonts w:cs="Arial"/>
          <w:bCs/>
          <w:sz w:val="24"/>
        </w:rPr>
        <w:lastRenderedPageBreak/>
        <w:t>Não serão aceitos documentos com indicação de CNPJ/CPF diferentes, salvo aqueles legalmente permitidos.</w:t>
      </w:r>
    </w:p>
    <w:p w:rsidR="009173BB" w:rsidRPr="00B22B95" w:rsidRDefault="009173BB" w:rsidP="009173BB">
      <w:pPr>
        <w:numPr>
          <w:ilvl w:val="1"/>
          <w:numId w:val="1"/>
        </w:numPr>
        <w:spacing w:before="120" w:after="120" w:line="23" w:lineRule="atLeast"/>
        <w:ind w:left="0" w:firstLine="0"/>
        <w:jc w:val="both"/>
        <w:rPr>
          <w:rFonts w:cs="Arial"/>
          <w:color w:val="000000" w:themeColor="text1"/>
          <w:sz w:val="24"/>
        </w:rPr>
      </w:pPr>
      <w:r w:rsidRPr="00B22B95">
        <w:rPr>
          <w:rFonts w:cs="Arial"/>
          <w:color w:val="000000" w:themeColor="text1"/>
          <w:sz w:val="24"/>
        </w:rPr>
        <w:t>Todos os documentos deverão estar em nome da licitante e, preferencialmente com o número do CNPJ, e endereço respectivo.</w:t>
      </w:r>
    </w:p>
    <w:p w:rsidR="009173BB" w:rsidRPr="00B22B95" w:rsidRDefault="009173BB" w:rsidP="009173BB">
      <w:pPr>
        <w:numPr>
          <w:ilvl w:val="2"/>
          <w:numId w:val="1"/>
        </w:numPr>
        <w:spacing w:before="120" w:after="120" w:line="23" w:lineRule="atLeast"/>
        <w:ind w:left="567" w:firstLine="0"/>
        <w:jc w:val="both"/>
        <w:rPr>
          <w:rFonts w:cs="Arial"/>
          <w:color w:val="000000" w:themeColor="text1"/>
          <w:sz w:val="24"/>
        </w:rPr>
      </w:pPr>
      <w:r w:rsidRPr="00B22B95">
        <w:rPr>
          <w:rFonts w:cs="Arial"/>
          <w:color w:val="000000" w:themeColor="text1"/>
          <w:sz w:val="24"/>
        </w:rPr>
        <w:t>Se a licitante for a matriz, todos os documentos deverão estar em nome da matriz;</w:t>
      </w:r>
    </w:p>
    <w:p w:rsidR="009173BB" w:rsidRPr="00B22B95" w:rsidRDefault="009173BB" w:rsidP="009173BB">
      <w:pPr>
        <w:numPr>
          <w:ilvl w:val="2"/>
          <w:numId w:val="1"/>
        </w:numPr>
        <w:spacing w:before="120" w:after="120" w:line="23" w:lineRule="atLeast"/>
        <w:ind w:left="567" w:firstLine="0"/>
        <w:jc w:val="both"/>
        <w:rPr>
          <w:rFonts w:cs="Arial"/>
          <w:color w:val="000000" w:themeColor="text1"/>
          <w:sz w:val="24"/>
        </w:rPr>
      </w:pPr>
      <w:r w:rsidRPr="00B22B95">
        <w:rPr>
          <w:rFonts w:cs="Arial"/>
          <w:color w:val="000000" w:themeColor="text1"/>
          <w:sz w:val="24"/>
        </w:rPr>
        <w:t>Se a licitante for a filial, todos os documentos deverão estar em nome da filial, exceto aqueles que pela própria natureza, forem comprovadamente emitidos apenas em nome da matriz;</w:t>
      </w:r>
    </w:p>
    <w:p w:rsidR="009173BB" w:rsidRPr="00B22B95" w:rsidRDefault="009173BB" w:rsidP="009173BB">
      <w:pPr>
        <w:numPr>
          <w:ilvl w:val="2"/>
          <w:numId w:val="1"/>
        </w:numPr>
        <w:spacing w:before="120" w:after="120" w:line="23" w:lineRule="atLeast"/>
        <w:ind w:left="567" w:firstLine="0"/>
        <w:jc w:val="both"/>
        <w:rPr>
          <w:rFonts w:cs="Arial"/>
          <w:color w:val="000000" w:themeColor="text1"/>
          <w:sz w:val="24"/>
        </w:rPr>
      </w:pPr>
      <w:r w:rsidRPr="00B22B95">
        <w:rPr>
          <w:rFonts w:cs="Arial"/>
          <w:color w:val="000000" w:themeColor="text1"/>
          <w:sz w:val="24"/>
        </w:rPr>
        <w:t>Se a licitante for a matriz e a fornecedora for a filial, os documentos deverão ser apresentados em nome da matriz e da filial simultaneamente.</w:t>
      </w:r>
    </w:p>
    <w:p w:rsidR="009173BB" w:rsidRPr="00B22B95" w:rsidRDefault="009173BB" w:rsidP="00AF2104">
      <w:pPr>
        <w:pStyle w:val="PargrafodaLista"/>
        <w:numPr>
          <w:ilvl w:val="1"/>
          <w:numId w:val="1"/>
        </w:numPr>
        <w:spacing w:before="120" w:after="120" w:line="276" w:lineRule="auto"/>
        <w:ind w:left="0" w:firstLine="0"/>
        <w:jc w:val="both"/>
        <w:rPr>
          <w:rFonts w:cs="Arial"/>
          <w:sz w:val="24"/>
        </w:rPr>
      </w:pPr>
      <w:r w:rsidRPr="00B22B95">
        <w:rPr>
          <w:rFonts w:cs="Arial"/>
          <w:color w:val="000000" w:themeColor="text1"/>
          <w:sz w:val="24"/>
        </w:rPr>
        <w:t>Os licitantes poderão suprir a ausência d</w:t>
      </w:r>
      <w:r w:rsidR="00D11D19" w:rsidRPr="00B22B95">
        <w:rPr>
          <w:rFonts w:cs="Arial"/>
          <w:color w:val="000000" w:themeColor="text1"/>
          <w:sz w:val="24"/>
        </w:rPr>
        <w:t>a</w:t>
      </w:r>
      <w:r w:rsidRPr="00B22B95">
        <w:rPr>
          <w:rFonts w:cs="Arial"/>
          <w:color w:val="000000" w:themeColor="text1"/>
          <w:sz w:val="24"/>
        </w:rPr>
        <w:t xml:space="preserve"> documentação de habilitação que deveria constar no SICA</w:t>
      </w:r>
      <w:r w:rsidR="000B797C" w:rsidRPr="00B22B95">
        <w:rPr>
          <w:rFonts w:cs="Arial"/>
          <w:color w:val="000000" w:themeColor="text1"/>
          <w:sz w:val="24"/>
        </w:rPr>
        <w:t>F</w:t>
      </w:r>
      <w:r w:rsidRPr="00B22B95">
        <w:rPr>
          <w:rFonts w:cs="Arial"/>
          <w:color w:val="000000" w:themeColor="text1"/>
          <w:sz w:val="24"/>
        </w:rPr>
        <w:t xml:space="preserve"> ou não contemplados por ele</w:t>
      </w:r>
      <w:r w:rsidR="00D11D19" w:rsidRPr="00B22B95">
        <w:rPr>
          <w:rFonts w:cs="Arial"/>
          <w:color w:val="000000" w:themeColor="text1"/>
          <w:sz w:val="24"/>
        </w:rPr>
        <w:t xml:space="preserve"> encaminhando, </w:t>
      </w:r>
      <w:r w:rsidRPr="00B22B95">
        <w:rPr>
          <w:rFonts w:cs="Arial"/>
          <w:sz w:val="24"/>
        </w:rPr>
        <w:t xml:space="preserve">nos termos deste Edital, a documentação relacionada nos itens a seguir, </w:t>
      </w:r>
      <w:r w:rsidR="00D11D19" w:rsidRPr="00B22B95">
        <w:rPr>
          <w:rFonts w:cs="Arial"/>
          <w:sz w:val="24"/>
        </w:rPr>
        <w:t xml:space="preserve">até a data e horário marcados para abertura da sessão, </w:t>
      </w:r>
      <w:r w:rsidRPr="00B22B95">
        <w:rPr>
          <w:rFonts w:cs="Arial"/>
          <w:sz w:val="24"/>
        </w:rPr>
        <w:t>para fins de habilitação:</w:t>
      </w:r>
    </w:p>
    <w:p w:rsidR="00A41BBF" w:rsidRPr="00B22B95" w:rsidRDefault="00A41BBF" w:rsidP="00453A21">
      <w:pPr>
        <w:numPr>
          <w:ilvl w:val="1"/>
          <w:numId w:val="1"/>
        </w:numPr>
        <w:spacing w:before="120" w:after="120" w:line="23" w:lineRule="atLeast"/>
        <w:ind w:left="0" w:firstLine="0"/>
        <w:jc w:val="both"/>
        <w:rPr>
          <w:rFonts w:cs="Arial"/>
          <w:b/>
          <w:bCs/>
          <w:color w:val="000000"/>
          <w:sz w:val="24"/>
        </w:rPr>
      </w:pPr>
      <w:r w:rsidRPr="00B22B95">
        <w:rPr>
          <w:rFonts w:cs="Arial"/>
          <w:b/>
          <w:bCs/>
          <w:color w:val="000000"/>
          <w:sz w:val="24"/>
        </w:rPr>
        <w:t xml:space="preserve">Habilitação jurídica: </w:t>
      </w:r>
    </w:p>
    <w:p w:rsidR="00A41BBF" w:rsidRPr="00B22B95" w:rsidRDefault="00A41BBF" w:rsidP="00453A21">
      <w:pPr>
        <w:pStyle w:val="PargrafodaLista"/>
        <w:numPr>
          <w:ilvl w:val="2"/>
          <w:numId w:val="1"/>
        </w:numPr>
        <w:spacing w:before="120" w:after="120" w:line="23" w:lineRule="atLeast"/>
        <w:ind w:left="567" w:firstLine="0"/>
        <w:contextualSpacing w:val="0"/>
        <w:jc w:val="both"/>
        <w:rPr>
          <w:rFonts w:cs="Arial"/>
          <w:bCs/>
          <w:color w:val="000000"/>
          <w:sz w:val="24"/>
        </w:rPr>
      </w:pPr>
      <w:r w:rsidRPr="00B22B95">
        <w:rPr>
          <w:rFonts w:cs="Arial"/>
          <w:bCs/>
          <w:color w:val="000000"/>
          <w:sz w:val="24"/>
        </w:rPr>
        <w:t>No caso de empresário individual: inscrição no Registro Público de Empresas Mercantis, a cargo da Junta Comercial da respectiva sede;</w:t>
      </w:r>
    </w:p>
    <w:p w:rsidR="00A41BBF" w:rsidRPr="00B22B95" w:rsidRDefault="00A41BBF" w:rsidP="00453A21">
      <w:pPr>
        <w:pStyle w:val="PargrafodaLista"/>
        <w:numPr>
          <w:ilvl w:val="2"/>
          <w:numId w:val="1"/>
        </w:numPr>
        <w:spacing w:before="120" w:after="120" w:line="23" w:lineRule="atLeast"/>
        <w:ind w:left="567" w:firstLine="0"/>
        <w:contextualSpacing w:val="0"/>
        <w:jc w:val="both"/>
        <w:rPr>
          <w:rFonts w:cs="Arial"/>
          <w:bCs/>
          <w:color w:val="000000"/>
          <w:sz w:val="24"/>
        </w:rPr>
      </w:pPr>
      <w:r w:rsidRPr="00B22B95">
        <w:rPr>
          <w:rFonts w:cs="Arial"/>
          <w:bCs/>
          <w:color w:val="000000"/>
          <w:sz w:val="24"/>
        </w:rPr>
        <w:t>Em se tratando de microempreendedor individual – MEI: Certificado da Condição de Microempreendedor Individual - CCMEI, cuja aceitação ficará condicionada à verificação da autenticidade no sítio www.portaldoempreendedor.gov.br;</w:t>
      </w:r>
    </w:p>
    <w:p w:rsidR="00A41BBF" w:rsidRPr="00B22B95" w:rsidRDefault="00A41BBF" w:rsidP="00453A21">
      <w:pPr>
        <w:pStyle w:val="PargrafodaLista"/>
        <w:numPr>
          <w:ilvl w:val="2"/>
          <w:numId w:val="1"/>
        </w:numPr>
        <w:spacing w:before="120" w:after="120" w:line="23" w:lineRule="atLeast"/>
        <w:ind w:left="567" w:firstLine="0"/>
        <w:contextualSpacing w:val="0"/>
        <w:jc w:val="both"/>
        <w:rPr>
          <w:rFonts w:cs="Arial"/>
          <w:bCs/>
          <w:color w:val="000000"/>
          <w:sz w:val="24"/>
        </w:rPr>
      </w:pPr>
      <w:r w:rsidRPr="00B22B95">
        <w:rPr>
          <w:rFonts w:cs="Arial"/>
          <w:bCs/>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Em se tratando de sociedades comerciais ou empresa individual de responsabilidade limitada: ato constitutivo em vigor, devidamente registrado, e, no caso de sociedades por ações, acompanhado de documentos de eleição de seus administradores;</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Inscrição no Registro Público de Empresas Mercantis onde opera, com averbação no Registro onde tem sede a matriz, no caso de ser o participante sucursal, filial ou agência;</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Inscrição do ato constitutivo no Registro Civil das Pessoas Jurídicas, no caso de sociedades simples, acompanhada de prova de diretoria em exercício;</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Decreto de autorização, em se tratando de sociedade empresária estrangeira em funcionamento no País;</w:t>
      </w:r>
    </w:p>
    <w:p w:rsidR="00A41BBF" w:rsidRPr="00B22B95" w:rsidRDefault="00A41BBF" w:rsidP="00453A21">
      <w:pPr>
        <w:pStyle w:val="PargrafodaLista"/>
        <w:numPr>
          <w:ilvl w:val="2"/>
          <w:numId w:val="1"/>
        </w:numPr>
        <w:spacing w:before="120" w:after="120" w:line="23" w:lineRule="atLeast"/>
        <w:ind w:left="567" w:firstLine="0"/>
        <w:contextualSpacing w:val="0"/>
        <w:jc w:val="both"/>
        <w:rPr>
          <w:rFonts w:cs="Arial"/>
          <w:bCs/>
          <w:color w:val="000000"/>
          <w:sz w:val="24"/>
        </w:rPr>
      </w:pPr>
      <w:r w:rsidRPr="00B22B95">
        <w:rPr>
          <w:rFonts w:cs="Arial"/>
          <w:bCs/>
          <w:color w:val="000000"/>
          <w:sz w:val="24"/>
        </w:rPr>
        <w:t>Os documentos acima deverão estar acompanhados de todas as alterações ou da consolidação respectiva;</w:t>
      </w:r>
    </w:p>
    <w:p w:rsidR="00A41BBF" w:rsidRPr="00B22B95" w:rsidRDefault="00A41BBF" w:rsidP="00453A21">
      <w:pPr>
        <w:numPr>
          <w:ilvl w:val="1"/>
          <w:numId w:val="1"/>
        </w:numPr>
        <w:spacing w:before="120" w:after="120" w:line="23" w:lineRule="atLeast"/>
        <w:ind w:left="0" w:firstLine="0"/>
        <w:jc w:val="both"/>
        <w:rPr>
          <w:rFonts w:cs="Arial"/>
          <w:b/>
          <w:bCs/>
          <w:color w:val="000000"/>
          <w:sz w:val="24"/>
        </w:rPr>
      </w:pPr>
      <w:r w:rsidRPr="00B22B95">
        <w:rPr>
          <w:rFonts w:cs="Arial"/>
          <w:b/>
          <w:bCs/>
          <w:color w:val="000000"/>
          <w:sz w:val="24"/>
        </w:rPr>
        <w:lastRenderedPageBreak/>
        <w:t>Regularidade fiscal e trabalhista:</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sz w:val="24"/>
        </w:rPr>
      </w:pPr>
      <w:r w:rsidRPr="00B22B95">
        <w:rPr>
          <w:rFonts w:cs="Arial"/>
          <w:sz w:val="24"/>
          <w:lang w:eastAsia="en-US"/>
        </w:rPr>
        <w:t>Prova de inscrição no Cadastro Nacional de Pessoas Jurídicas (CNPJ);</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B22B95">
        <w:rPr>
          <w:rFonts w:cs="Arial"/>
          <w:bCs/>
          <w:color w:val="000000"/>
          <w:sz w:val="24"/>
        </w:rPr>
        <w:t xml:space="preserve">Prova de inscrição no cadastro de contribuintes estadual ou municipal, se houver, relativo ao domicílio ou sede do licitante, pertinente ao seu ramo de atividade e compatível com o objeto contratual; </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sz w:val="24"/>
        </w:rPr>
      </w:pPr>
      <w:r w:rsidRPr="00B22B95">
        <w:rPr>
          <w:rFonts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sz w:val="24"/>
        </w:rPr>
      </w:pPr>
      <w:r w:rsidRPr="00B22B95">
        <w:rPr>
          <w:rFonts w:cs="Arial"/>
          <w:sz w:val="24"/>
          <w:lang w:eastAsia="en-US"/>
        </w:rPr>
        <w:t>Prova de regularidade com o Fundo de Garantia do Tempo de Serviço (FGTS);</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bCs/>
          <w:color w:val="000000" w:themeColor="text1"/>
          <w:sz w:val="24"/>
        </w:rPr>
      </w:pPr>
      <w:r w:rsidRPr="00B22B95">
        <w:rPr>
          <w:rFonts w:cs="Arial"/>
          <w:sz w:val="24"/>
          <w:lang w:eastAsia="en-US"/>
        </w:rPr>
        <w:t xml:space="preserve">Prova </w:t>
      </w:r>
      <w:r w:rsidRPr="00B22B95">
        <w:rPr>
          <w:rFonts w:cs="Arial"/>
          <w:color w:val="000000" w:themeColor="text1"/>
          <w:sz w:val="24"/>
          <w:lang w:eastAsia="en-US"/>
        </w:rPr>
        <w:t>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r w:rsidRPr="00B22B95">
        <w:rPr>
          <w:rFonts w:cs="Arial"/>
          <w:color w:val="000000" w:themeColor="text1"/>
          <w:sz w:val="24"/>
        </w:rPr>
        <w:t>Certidão Negativa de Débitos Trabalhistas)</w:t>
      </w:r>
      <w:r w:rsidRPr="00B22B95">
        <w:rPr>
          <w:rFonts w:cs="Arial"/>
          <w:color w:val="000000" w:themeColor="text1"/>
          <w:sz w:val="24"/>
          <w:lang w:eastAsia="en-US"/>
        </w:rPr>
        <w:t>;</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themeColor="text1"/>
          <w:sz w:val="24"/>
        </w:rPr>
      </w:pPr>
      <w:r w:rsidRPr="00B22B95">
        <w:rPr>
          <w:rFonts w:cs="Arial"/>
          <w:color w:val="000000" w:themeColor="text1"/>
          <w:sz w:val="24"/>
        </w:rPr>
        <w:t>Certidão Negativa de débitos referentes a tributos estaduais relacionados com o objeto licitado, do domicílio ou sede do licitante.</w:t>
      </w:r>
    </w:p>
    <w:p w:rsidR="00A41BBF" w:rsidRPr="00B22B95" w:rsidRDefault="00A41BBF" w:rsidP="00453A21">
      <w:pPr>
        <w:numPr>
          <w:ilvl w:val="3"/>
          <w:numId w:val="1"/>
        </w:numPr>
        <w:tabs>
          <w:tab w:val="left" w:pos="1440"/>
        </w:tabs>
        <w:autoSpaceDE w:val="0"/>
        <w:snapToGrid w:val="0"/>
        <w:spacing w:before="120" w:after="120" w:line="23" w:lineRule="atLeast"/>
        <w:ind w:left="1134" w:firstLine="0"/>
        <w:jc w:val="both"/>
        <w:rPr>
          <w:rFonts w:cs="Arial"/>
          <w:color w:val="000000" w:themeColor="text1"/>
          <w:sz w:val="24"/>
        </w:rPr>
      </w:pPr>
      <w:r w:rsidRPr="00B22B95">
        <w:rPr>
          <w:rFonts w:cs="Arial"/>
          <w:color w:val="000000" w:themeColor="text1"/>
          <w:sz w:val="24"/>
        </w:rPr>
        <w:t>Os licitantes com domicílio ou sede no Estado de São Paulo deverão comprovar a regularidade fiscal por meio da Certidão Negativa de Débitos Tributários da Dívida Ativa do Estado de São Paulo, expedida pela Procuradoria Geral do Estado, conforme Portaria CAT nº 20, de 1º de abril de 1998.</w:t>
      </w:r>
    </w:p>
    <w:p w:rsidR="00A41BBF" w:rsidRPr="00B22B95" w:rsidRDefault="00A41BBF" w:rsidP="00453A21">
      <w:pPr>
        <w:numPr>
          <w:ilvl w:val="2"/>
          <w:numId w:val="1"/>
        </w:numPr>
        <w:tabs>
          <w:tab w:val="left" w:pos="1440"/>
        </w:tabs>
        <w:autoSpaceDE w:val="0"/>
        <w:snapToGrid w:val="0"/>
        <w:spacing w:before="120" w:after="120" w:line="23" w:lineRule="atLeast"/>
        <w:ind w:left="567" w:firstLine="0"/>
        <w:jc w:val="both"/>
        <w:rPr>
          <w:rFonts w:cs="Arial"/>
          <w:b/>
          <w:color w:val="000000" w:themeColor="text1"/>
          <w:sz w:val="24"/>
        </w:rPr>
      </w:pPr>
      <w:r w:rsidRPr="00B22B95">
        <w:rPr>
          <w:rFonts w:cs="Arial"/>
          <w:color w:val="000000" w:themeColor="text1"/>
          <w:sz w:val="24"/>
        </w:rPr>
        <w:t xml:space="preserve">Prova de regularidade com a Fazenda Municipal do domicílio ou sede do licitante, relativamente aos tributos mobiliários; </w:t>
      </w:r>
    </w:p>
    <w:p w:rsidR="00A41BBF" w:rsidRPr="00B22B95" w:rsidRDefault="00A41BBF" w:rsidP="00453A21">
      <w:pPr>
        <w:numPr>
          <w:ilvl w:val="3"/>
          <w:numId w:val="1"/>
        </w:numPr>
        <w:tabs>
          <w:tab w:val="left" w:pos="1440"/>
        </w:tabs>
        <w:autoSpaceDE w:val="0"/>
        <w:snapToGrid w:val="0"/>
        <w:spacing w:before="120" w:after="120" w:line="23" w:lineRule="atLeast"/>
        <w:ind w:left="1134" w:firstLine="0"/>
        <w:jc w:val="both"/>
        <w:rPr>
          <w:rFonts w:cs="Arial"/>
          <w:b/>
          <w:color w:val="000000" w:themeColor="text1"/>
          <w:sz w:val="24"/>
        </w:rPr>
      </w:pPr>
      <w:r w:rsidRPr="00B22B95">
        <w:rPr>
          <w:rFonts w:cs="Arial"/>
          <w:color w:val="000000" w:themeColor="text1"/>
          <w:sz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rsidR="00A41BBF" w:rsidRPr="00B22B95" w:rsidRDefault="00A41BBF" w:rsidP="00453A21">
      <w:pPr>
        <w:numPr>
          <w:ilvl w:val="3"/>
          <w:numId w:val="1"/>
        </w:numPr>
        <w:tabs>
          <w:tab w:val="left" w:pos="1440"/>
        </w:tabs>
        <w:autoSpaceDE w:val="0"/>
        <w:snapToGrid w:val="0"/>
        <w:spacing w:before="120" w:after="120" w:line="23" w:lineRule="atLeast"/>
        <w:ind w:left="1134" w:firstLine="0"/>
        <w:jc w:val="both"/>
        <w:rPr>
          <w:rFonts w:cs="Arial"/>
          <w:b/>
          <w:color w:val="000000" w:themeColor="text1"/>
          <w:sz w:val="24"/>
        </w:rPr>
      </w:pPr>
      <w:r w:rsidRPr="00B22B95">
        <w:rPr>
          <w:rFonts w:cs="Arial"/>
          <w:color w:val="000000" w:themeColor="text1"/>
          <w:sz w:val="24"/>
        </w:rPr>
        <w:t xml:space="preserve">Caso o licitante não esteja cadastrado como contribuinte neste Município, deverá apresentar também </w:t>
      </w:r>
      <w:r w:rsidR="00BB2245" w:rsidRPr="00B22B95">
        <w:rPr>
          <w:rFonts w:cs="Arial"/>
          <w:b/>
          <w:color w:val="000000" w:themeColor="text1"/>
          <w:sz w:val="24"/>
        </w:rPr>
        <w:t>DECLARAÇÃO</w:t>
      </w:r>
      <w:r w:rsidRPr="00B22B95">
        <w:rPr>
          <w:rFonts w:cs="Arial"/>
          <w:color w:val="000000" w:themeColor="text1"/>
          <w:sz w:val="24"/>
        </w:rPr>
        <w:t xml:space="preserve"> firmada pelo seu representante legal/procurador, sob as penas da lei, do não cadastramento e de que nada deve à Fazenda do Município de São Paulo, relativamente aos tributos mobiliários, conforme modelo constante do Anexo II.</w:t>
      </w:r>
    </w:p>
    <w:p w:rsidR="00A41BBF" w:rsidRPr="00B22B95" w:rsidRDefault="00A41BBF" w:rsidP="00453A21">
      <w:pPr>
        <w:numPr>
          <w:ilvl w:val="2"/>
          <w:numId w:val="1"/>
        </w:numPr>
        <w:tabs>
          <w:tab w:val="left" w:pos="567"/>
        </w:tabs>
        <w:autoSpaceDE w:val="0"/>
        <w:snapToGrid w:val="0"/>
        <w:spacing w:before="120" w:after="120" w:line="23" w:lineRule="atLeast"/>
        <w:ind w:left="567" w:firstLine="0"/>
        <w:jc w:val="both"/>
        <w:rPr>
          <w:rFonts w:cs="Arial"/>
          <w:bCs/>
          <w:iCs/>
          <w:sz w:val="24"/>
        </w:rPr>
      </w:pPr>
      <w:r w:rsidRPr="00B22B95">
        <w:rPr>
          <w:rFonts w:cs="Arial"/>
          <w:color w:val="000000" w:themeColor="text1"/>
          <w:sz w:val="24"/>
          <w:lang w:eastAsia="en-US" w:bidi="pt-BR"/>
        </w:rPr>
        <w:t>O licitante detentor da melhor proposta, enquadrado como microempresa ou empresa de pequeno porte, deverá apresentar toda a documentação exigida para efeito de comprovação de regularidade fiscal, mesmo que esta apresente alguma restrição, sob pena de inabilitação.</w:t>
      </w:r>
    </w:p>
    <w:p w:rsidR="007636CD" w:rsidRPr="00B22B95" w:rsidRDefault="00A41BBF" w:rsidP="007636CD">
      <w:pPr>
        <w:numPr>
          <w:ilvl w:val="2"/>
          <w:numId w:val="1"/>
        </w:numPr>
        <w:tabs>
          <w:tab w:val="left" w:pos="567"/>
        </w:tabs>
        <w:autoSpaceDE w:val="0"/>
        <w:snapToGrid w:val="0"/>
        <w:spacing w:before="120" w:after="120" w:line="23" w:lineRule="atLeast"/>
        <w:ind w:left="567" w:firstLine="0"/>
        <w:jc w:val="both"/>
        <w:rPr>
          <w:rFonts w:cs="Arial"/>
          <w:bCs/>
          <w:iCs/>
          <w:sz w:val="24"/>
        </w:rPr>
      </w:pPr>
      <w:r w:rsidRPr="00B22B95">
        <w:rPr>
          <w:rFonts w:cs="Arial"/>
          <w:bCs/>
          <w:iCs/>
          <w:sz w:val="24"/>
        </w:rPr>
        <w:lastRenderedPageBreak/>
        <w:t>Serão aceitas como prova de regularidade certidões positivas com efeito de negativas que noticiem em seu corpo que os débitos estão judicialmente garantidos ou com sua exigibilidade suspensa.</w:t>
      </w:r>
    </w:p>
    <w:p w:rsidR="00152211" w:rsidRPr="00B22B95" w:rsidRDefault="00152211" w:rsidP="00152211">
      <w:pPr>
        <w:numPr>
          <w:ilvl w:val="1"/>
          <w:numId w:val="1"/>
        </w:numPr>
        <w:spacing w:before="120" w:after="120" w:line="23" w:lineRule="atLeast"/>
        <w:ind w:left="0" w:firstLine="0"/>
        <w:jc w:val="both"/>
        <w:rPr>
          <w:rFonts w:cs="Arial"/>
          <w:b/>
          <w:bCs/>
          <w:iCs/>
          <w:sz w:val="24"/>
        </w:rPr>
      </w:pPr>
      <w:r w:rsidRPr="00B22B95">
        <w:rPr>
          <w:rFonts w:cs="Arial"/>
          <w:b/>
          <w:sz w:val="24"/>
        </w:rPr>
        <w:t xml:space="preserve">Qualificação técnica: </w:t>
      </w:r>
    </w:p>
    <w:p w:rsidR="00152211" w:rsidRPr="00B22B95" w:rsidRDefault="00152211" w:rsidP="00152211">
      <w:pPr>
        <w:numPr>
          <w:ilvl w:val="2"/>
          <w:numId w:val="1"/>
        </w:numPr>
        <w:spacing w:before="120" w:after="120" w:line="23" w:lineRule="atLeast"/>
        <w:ind w:left="567" w:firstLine="0"/>
        <w:jc w:val="both"/>
        <w:rPr>
          <w:rFonts w:cs="Arial"/>
          <w:b/>
          <w:bCs/>
          <w:iCs/>
          <w:sz w:val="24"/>
        </w:rPr>
      </w:pPr>
      <w:r w:rsidRPr="00B22B95">
        <w:rPr>
          <w:rFonts w:cs="Arial"/>
          <w:b/>
          <w:sz w:val="24"/>
        </w:rPr>
        <w:t>Operacional</w:t>
      </w:r>
    </w:p>
    <w:p w:rsidR="00CE1F96" w:rsidRPr="00B22B95" w:rsidRDefault="00152211" w:rsidP="00CE1F96">
      <w:pPr>
        <w:numPr>
          <w:ilvl w:val="3"/>
          <w:numId w:val="1"/>
        </w:numPr>
        <w:tabs>
          <w:tab w:val="left" w:pos="567"/>
        </w:tabs>
        <w:autoSpaceDE w:val="0"/>
        <w:snapToGrid w:val="0"/>
        <w:spacing w:before="120" w:after="120" w:line="23" w:lineRule="atLeast"/>
        <w:ind w:left="1134" w:firstLine="0"/>
        <w:jc w:val="both"/>
        <w:rPr>
          <w:rFonts w:cs="Arial"/>
          <w:bCs/>
          <w:iCs/>
          <w:sz w:val="24"/>
          <w:lang w:bidi="pt-PT"/>
        </w:rPr>
      </w:pPr>
      <w:r w:rsidRPr="00B22B95">
        <w:rPr>
          <w:rFonts w:cs="Arial"/>
          <w:bCs/>
          <w:iCs/>
          <w:sz w:val="24"/>
        </w:rPr>
        <w:t xml:space="preserve">Atestado(s) de Capacidade Técnica, expedido(s) por pessoa jurídica de direito público ou privado, que comprove(m) </w:t>
      </w:r>
      <w:r w:rsidR="00CE1F96" w:rsidRPr="00B22B95">
        <w:rPr>
          <w:rFonts w:cs="Arial"/>
          <w:bCs/>
          <w:iCs/>
          <w:sz w:val="24"/>
        </w:rPr>
        <w:t>a prestação de serviços semelhantes e compatíveis com o objeto licitado.</w:t>
      </w:r>
      <w:r w:rsidRPr="00B22B95">
        <w:rPr>
          <w:rFonts w:cs="Arial"/>
          <w:bCs/>
          <w:iCs/>
          <w:sz w:val="24"/>
        </w:rPr>
        <w:t xml:space="preserve"> </w:t>
      </w:r>
    </w:p>
    <w:p w:rsidR="00152211" w:rsidRPr="00B22B95" w:rsidRDefault="00152211" w:rsidP="00152211">
      <w:pPr>
        <w:numPr>
          <w:ilvl w:val="2"/>
          <w:numId w:val="1"/>
        </w:numPr>
        <w:tabs>
          <w:tab w:val="left" w:pos="567"/>
        </w:tabs>
        <w:autoSpaceDE w:val="0"/>
        <w:snapToGrid w:val="0"/>
        <w:spacing w:before="120" w:after="120" w:line="23" w:lineRule="atLeast"/>
        <w:ind w:left="567" w:firstLine="0"/>
        <w:jc w:val="both"/>
        <w:rPr>
          <w:rFonts w:cs="Arial"/>
          <w:b/>
          <w:bCs/>
          <w:iCs/>
          <w:sz w:val="24"/>
        </w:rPr>
      </w:pPr>
      <w:r w:rsidRPr="00B22B95">
        <w:rPr>
          <w:rFonts w:cs="Arial"/>
          <w:b/>
          <w:bCs/>
          <w:iCs/>
          <w:sz w:val="24"/>
        </w:rPr>
        <w:t>Profissional</w:t>
      </w:r>
    </w:p>
    <w:p w:rsidR="00095B33" w:rsidRPr="00B22B95" w:rsidRDefault="00152211" w:rsidP="00152211">
      <w:pPr>
        <w:numPr>
          <w:ilvl w:val="3"/>
          <w:numId w:val="1"/>
        </w:numPr>
        <w:tabs>
          <w:tab w:val="left" w:pos="567"/>
        </w:tabs>
        <w:autoSpaceDE w:val="0"/>
        <w:snapToGrid w:val="0"/>
        <w:spacing w:before="120" w:after="120" w:line="23" w:lineRule="atLeast"/>
        <w:ind w:left="1134" w:firstLine="0"/>
        <w:jc w:val="both"/>
        <w:rPr>
          <w:rFonts w:cs="Arial"/>
          <w:bCs/>
          <w:iCs/>
          <w:sz w:val="24"/>
        </w:rPr>
      </w:pPr>
      <w:r w:rsidRPr="00B22B95">
        <w:rPr>
          <w:rFonts w:cs="Arial"/>
          <w:b/>
          <w:bCs/>
          <w:iCs/>
          <w:sz w:val="24"/>
        </w:rPr>
        <w:t>Comprovação</w:t>
      </w:r>
      <w:r w:rsidRPr="00B22B95">
        <w:rPr>
          <w:rFonts w:cs="Arial"/>
          <w:bCs/>
          <w:iCs/>
          <w:sz w:val="24"/>
        </w:rPr>
        <w:t xml:space="preserve"> de que possui, em seu</w:t>
      </w:r>
      <w:r w:rsidR="00AA0810" w:rsidRPr="00B22B95">
        <w:rPr>
          <w:rFonts w:cs="Arial"/>
          <w:bCs/>
          <w:iCs/>
          <w:sz w:val="24"/>
        </w:rPr>
        <w:t xml:space="preserve"> quadro permanente, profissionais</w:t>
      </w:r>
      <w:r w:rsidRPr="00B22B95">
        <w:rPr>
          <w:rFonts w:cs="Arial"/>
          <w:bCs/>
          <w:iCs/>
          <w:sz w:val="24"/>
        </w:rPr>
        <w:t xml:space="preserve"> de nível superior</w:t>
      </w:r>
      <w:r w:rsidR="00095B33" w:rsidRPr="00B22B95">
        <w:rPr>
          <w:rFonts w:cs="Arial"/>
          <w:bCs/>
          <w:iCs/>
          <w:sz w:val="24"/>
        </w:rPr>
        <w:t>, Engenheiro Eletricista e Engenheiro Mecânico,</w:t>
      </w:r>
      <w:r w:rsidRPr="00B22B95">
        <w:rPr>
          <w:rFonts w:cs="Arial"/>
          <w:bCs/>
          <w:iCs/>
          <w:sz w:val="24"/>
        </w:rPr>
        <w:t xml:space="preserve"> registrado</w:t>
      </w:r>
      <w:r w:rsidR="00095B33" w:rsidRPr="00B22B95">
        <w:rPr>
          <w:rFonts w:cs="Arial"/>
          <w:bCs/>
          <w:iCs/>
          <w:sz w:val="24"/>
        </w:rPr>
        <w:t>s</w:t>
      </w:r>
      <w:r w:rsidRPr="00B22B95">
        <w:rPr>
          <w:rFonts w:cs="Arial"/>
          <w:bCs/>
          <w:iCs/>
          <w:sz w:val="24"/>
        </w:rPr>
        <w:t xml:space="preserve"> no Sistema CREA/CONFEA, detentor</w:t>
      </w:r>
      <w:r w:rsidR="00095B33" w:rsidRPr="00B22B95">
        <w:rPr>
          <w:rFonts w:cs="Arial"/>
          <w:bCs/>
          <w:iCs/>
          <w:sz w:val="24"/>
        </w:rPr>
        <w:t>es</w:t>
      </w:r>
      <w:r w:rsidRPr="00B22B95">
        <w:rPr>
          <w:rFonts w:cs="Arial"/>
          <w:bCs/>
          <w:iCs/>
          <w:sz w:val="24"/>
        </w:rPr>
        <w:t xml:space="preserve"> de atestado</w:t>
      </w:r>
      <w:r w:rsidR="00095B33" w:rsidRPr="00B22B95">
        <w:rPr>
          <w:rFonts w:cs="Arial"/>
          <w:bCs/>
          <w:iCs/>
          <w:sz w:val="24"/>
        </w:rPr>
        <w:t>s</w:t>
      </w:r>
      <w:r w:rsidRPr="00B22B95">
        <w:rPr>
          <w:rFonts w:cs="Arial"/>
          <w:bCs/>
          <w:iCs/>
          <w:sz w:val="24"/>
        </w:rPr>
        <w:t xml:space="preserve"> ou certidões lavrados por pessoa(s) jurídica(s) de direito público ou privado, emitidos obrigatoriamente pelos contratantes titulares dos serviços, acompanhados dos respectivos Certificados de Acervo Técnico – CAT, expedidos pelo(s) CREA(s) da(s) região(</w:t>
      </w:r>
      <w:proofErr w:type="spellStart"/>
      <w:r w:rsidRPr="00B22B95">
        <w:rPr>
          <w:rFonts w:cs="Arial"/>
          <w:bCs/>
          <w:iCs/>
          <w:sz w:val="24"/>
        </w:rPr>
        <w:t>ões</w:t>
      </w:r>
      <w:proofErr w:type="spellEnd"/>
      <w:r w:rsidRPr="00B22B95">
        <w:rPr>
          <w:rFonts w:cs="Arial"/>
          <w:bCs/>
          <w:iCs/>
          <w:sz w:val="24"/>
        </w:rPr>
        <w:t xml:space="preserve">) onde os serviços tenham sido realizados e que comprovem a prestação de serviços de </w:t>
      </w:r>
      <w:r w:rsidR="0059298B" w:rsidRPr="00B22B95">
        <w:rPr>
          <w:rFonts w:cs="Arial"/>
          <w:bCs/>
          <w:iCs/>
          <w:sz w:val="24"/>
        </w:rPr>
        <w:t>características semelhantes ao objeto desta licitação</w:t>
      </w:r>
      <w:r w:rsidR="00095B33" w:rsidRPr="00B22B95">
        <w:rPr>
          <w:rFonts w:cs="Arial"/>
          <w:bCs/>
          <w:iCs/>
          <w:sz w:val="24"/>
        </w:rPr>
        <w:t>.</w:t>
      </w:r>
    </w:p>
    <w:p w:rsidR="00152211" w:rsidRPr="00B22B95" w:rsidRDefault="005F35A1" w:rsidP="00095B33">
      <w:pPr>
        <w:numPr>
          <w:ilvl w:val="4"/>
          <w:numId w:val="1"/>
        </w:numPr>
        <w:tabs>
          <w:tab w:val="left" w:pos="567"/>
        </w:tabs>
        <w:autoSpaceDE w:val="0"/>
        <w:snapToGrid w:val="0"/>
        <w:spacing w:before="120" w:after="120" w:line="23" w:lineRule="atLeast"/>
        <w:jc w:val="both"/>
        <w:rPr>
          <w:rFonts w:cs="Arial"/>
          <w:bCs/>
          <w:iCs/>
          <w:sz w:val="24"/>
        </w:rPr>
      </w:pPr>
      <w:r w:rsidRPr="00B22B95">
        <w:rPr>
          <w:rFonts w:cs="Arial"/>
          <w:bCs/>
          <w:iCs/>
          <w:sz w:val="24"/>
        </w:rPr>
        <w:t xml:space="preserve"> consideradas como parcela de maior relevância técnica a execução dos seguintes serviços:</w:t>
      </w:r>
    </w:p>
    <w:p w:rsidR="005F35A1" w:rsidRPr="00B22B95" w:rsidRDefault="005F35A1" w:rsidP="005F35A1">
      <w:pPr>
        <w:numPr>
          <w:ilvl w:val="4"/>
          <w:numId w:val="35"/>
        </w:numPr>
        <w:tabs>
          <w:tab w:val="left" w:pos="567"/>
        </w:tabs>
        <w:autoSpaceDE w:val="0"/>
        <w:snapToGrid w:val="0"/>
        <w:spacing w:before="120" w:after="120" w:line="23" w:lineRule="atLeast"/>
        <w:ind w:left="2552" w:hanging="425"/>
        <w:jc w:val="both"/>
        <w:rPr>
          <w:rFonts w:cs="Arial"/>
          <w:bCs/>
          <w:iCs/>
          <w:sz w:val="24"/>
        </w:rPr>
      </w:pPr>
      <w:r w:rsidRPr="00B22B95">
        <w:rPr>
          <w:rFonts w:cs="Arial"/>
          <w:bCs/>
          <w:iCs/>
          <w:sz w:val="24"/>
        </w:rPr>
        <w:t>Manutenção corretiva e preventiva em cabine primária de potência mínima de 2x500 (1000) KVA 15KV 220/127 V;</w:t>
      </w:r>
    </w:p>
    <w:p w:rsidR="005F35A1" w:rsidRPr="00B22B95" w:rsidRDefault="005F35A1" w:rsidP="005F35A1">
      <w:pPr>
        <w:numPr>
          <w:ilvl w:val="4"/>
          <w:numId w:val="35"/>
        </w:numPr>
        <w:tabs>
          <w:tab w:val="left" w:pos="567"/>
        </w:tabs>
        <w:autoSpaceDE w:val="0"/>
        <w:snapToGrid w:val="0"/>
        <w:spacing w:before="120" w:after="120" w:line="23" w:lineRule="atLeast"/>
        <w:ind w:left="2552" w:hanging="425"/>
        <w:jc w:val="both"/>
        <w:rPr>
          <w:rFonts w:cs="Arial"/>
          <w:bCs/>
          <w:iCs/>
          <w:sz w:val="24"/>
        </w:rPr>
      </w:pPr>
      <w:r w:rsidRPr="00B22B95">
        <w:rPr>
          <w:rFonts w:cs="Arial"/>
          <w:bCs/>
          <w:iCs/>
          <w:sz w:val="24"/>
        </w:rPr>
        <w:t>Manutenção preventiva e corretiva em painéis de m</w:t>
      </w:r>
      <w:r w:rsidR="006C282E">
        <w:rPr>
          <w:rFonts w:cs="Arial"/>
          <w:bCs/>
          <w:iCs/>
          <w:sz w:val="24"/>
        </w:rPr>
        <w:t>é</w:t>
      </w:r>
      <w:r w:rsidRPr="00B22B95">
        <w:rPr>
          <w:rFonts w:cs="Arial"/>
          <w:bCs/>
          <w:iCs/>
          <w:sz w:val="24"/>
        </w:rPr>
        <w:t>dia e baixa tensão;</w:t>
      </w:r>
    </w:p>
    <w:p w:rsidR="005F35A1" w:rsidRPr="00B22B95" w:rsidRDefault="005F35A1" w:rsidP="005F35A1">
      <w:pPr>
        <w:numPr>
          <w:ilvl w:val="4"/>
          <w:numId w:val="35"/>
        </w:numPr>
        <w:tabs>
          <w:tab w:val="left" w:pos="567"/>
        </w:tabs>
        <w:autoSpaceDE w:val="0"/>
        <w:snapToGrid w:val="0"/>
        <w:spacing w:before="120" w:after="120" w:line="23" w:lineRule="atLeast"/>
        <w:ind w:left="2552" w:hanging="425"/>
        <w:jc w:val="both"/>
        <w:rPr>
          <w:rFonts w:cs="Arial"/>
          <w:bCs/>
          <w:iCs/>
          <w:sz w:val="24"/>
        </w:rPr>
      </w:pPr>
      <w:r w:rsidRPr="00B22B95">
        <w:rPr>
          <w:rFonts w:cs="Arial"/>
          <w:bCs/>
          <w:iCs/>
          <w:sz w:val="24"/>
        </w:rPr>
        <w:t>Manutenção em sistema elétrico de média tensão, classe 15 KV;</w:t>
      </w:r>
    </w:p>
    <w:p w:rsidR="005F35A1" w:rsidRPr="00B22B95" w:rsidRDefault="005F35A1" w:rsidP="005F35A1">
      <w:pPr>
        <w:numPr>
          <w:ilvl w:val="4"/>
          <w:numId w:val="35"/>
        </w:numPr>
        <w:tabs>
          <w:tab w:val="left" w:pos="567"/>
        </w:tabs>
        <w:autoSpaceDE w:val="0"/>
        <w:snapToGrid w:val="0"/>
        <w:spacing w:before="120" w:after="120" w:line="23" w:lineRule="atLeast"/>
        <w:ind w:left="2552" w:hanging="425"/>
        <w:jc w:val="both"/>
        <w:rPr>
          <w:rFonts w:cs="Arial"/>
          <w:bCs/>
          <w:iCs/>
          <w:sz w:val="24"/>
        </w:rPr>
      </w:pPr>
      <w:r w:rsidRPr="00B22B95">
        <w:rPr>
          <w:rFonts w:cs="Arial"/>
          <w:bCs/>
          <w:iCs/>
          <w:sz w:val="24"/>
        </w:rPr>
        <w:t>Manutenção preventiva e corretiva em sistemas de geração de energia, em grupos moto geradores de potência mínima de 2x250 (500) CV, em paralelo;</w:t>
      </w:r>
    </w:p>
    <w:p w:rsidR="005F35A1" w:rsidRPr="00B22B95" w:rsidRDefault="005F35A1" w:rsidP="005F35A1">
      <w:pPr>
        <w:numPr>
          <w:ilvl w:val="4"/>
          <w:numId w:val="35"/>
        </w:numPr>
        <w:tabs>
          <w:tab w:val="left" w:pos="567"/>
        </w:tabs>
        <w:autoSpaceDE w:val="0"/>
        <w:snapToGrid w:val="0"/>
        <w:spacing w:before="120" w:after="120" w:line="23" w:lineRule="atLeast"/>
        <w:ind w:left="2552" w:hanging="425"/>
        <w:jc w:val="both"/>
        <w:rPr>
          <w:rFonts w:cs="Arial"/>
          <w:bCs/>
          <w:iCs/>
          <w:sz w:val="24"/>
        </w:rPr>
      </w:pPr>
      <w:r w:rsidRPr="00B22B95">
        <w:rPr>
          <w:rFonts w:cs="Arial"/>
          <w:bCs/>
          <w:iCs/>
          <w:sz w:val="24"/>
        </w:rPr>
        <w:t>Manutenção e ou instalação de painel de transferência de grupos geradores em paralelo;</w:t>
      </w:r>
    </w:p>
    <w:p w:rsidR="005F35A1" w:rsidRPr="00B22B95" w:rsidRDefault="005F35A1" w:rsidP="005F35A1">
      <w:pPr>
        <w:numPr>
          <w:ilvl w:val="4"/>
          <w:numId w:val="35"/>
        </w:numPr>
        <w:tabs>
          <w:tab w:val="left" w:pos="567"/>
        </w:tabs>
        <w:autoSpaceDE w:val="0"/>
        <w:snapToGrid w:val="0"/>
        <w:spacing w:before="120" w:after="120" w:line="23" w:lineRule="atLeast"/>
        <w:ind w:left="2552" w:hanging="425"/>
        <w:jc w:val="both"/>
        <w:rPr>
          <w:rFonts w:cs="Arial"/>
          <w:bCs/>
          <w:iCs/>
          <w:sz w:val="24"/>
        </w:rPr>
      </w:pPr>
      <w:r w:rsidRPr="00B22B95">
        <w:rPr>
          <w:rFonts w:cs="Arial"/>
          <w:bCs/>
          <w:iCs/>
          <w:sz w:val="24"/>
        </w:rPr>
        <w:t>Manutenção e ou instalação de CLP (Controlador Lógico Programável) para a administração dos grupos moto geradores e sistemas elétricos de acionamento e desligamento de circuitos quando da falta ou retomada do fornecimento de energia elétrica pela concessionária; e</w:t>
      </w:r>
    </w:p>
    <w:p w:rsidR="005F35A1" w:rsidRPr="00B22B95" w:rsidRDefault="005F35A1" w:rsidP="005F35A1">
      <w:pPr>
        <w:numPr>
          <w:ilvl w:val="4"/>
          <w:numId w:val="35"/>
        </w:numPr>
        <w:tabs>
          <w:tab w:val="left" w:pos="567"/>
        </w:tabs>
        <w:autoSpaceDE w:val="0"/>
        <w:snapToGrid w:val="0"/>
        <w:spacing w:before="120" w:after="120" w:line="23" w:lineRule="atLeast"/>
        <w:ind w:left="2552" w:hanging="425"/>
        <w:jc w:val="both"/>
        <w:rPr>
          <w:rFonts w:cs="Arial"/>
          <w:bCs/>
          <w:iCs/>
          <w:sz w:val="24"/>
        </w:rPr>
      </w:pPr>
      <w:r w:rsidRPr="00B22B95">
        <w:rPr>
          <w:rFonts w:cs="Arial"/>
          <w:bCs/>
          <w:iCs/>
          <w:sz w:val="24"/>
        </w:rPr>
        <w:t xml:space="preserve">Serviços de </w:t>
      </w:r>
      <w:proofErr w:type="spellStart"/>
      <w:r w:rsidRPr="00B22B95">
        <w:rPr>
          <w:rFonts w:cs="Arial"/>
          <w:bCs/>
          <w:iCs/>
          <w:sz w:val="24"/>
        </w:rPr>
        <w:t>termografia</w:t>
      </w:r>
      <w:proofErr w:type="spellEnd"/>
      <w:r w:rsidRPr="00B22B95">
        <w:rPr>
          <w:rFonts w:cs="Arial"/>
          <w:bCs/>
          <w:iCs/>
          <w:sz w:val="24"/>
        </w:rPr>
        <w:t>, ensaio de resistência de isolação, resistência de contato e tensão aplicada (HY POT)</w:t>
      </w:r>
      <w:r w:rsidR="00FD2E0D">
        <w:rPr>
          <w:rFonts w:cs="Arial"/>
          <w:bCs/>
          <w:iCs/>
          <w:sz w:val="24"/>
        </w:rPr>
        <w:t>.</w:t>
      </w:r>
    </w:p>
    <w:p w:rsidR="00152211" w:rsidRPr="00B22B95" w:rsidRDefault="005F35A1" w:rsidP="005F35A1">
      <w:pPr>
        <w:numPr>
          <w:ilvl w:val="4"/>
          <w:numId w:val="1"/>
        </w:numPr>
        <w:tabs>
          <w:tab w:val="left" w:pos="567"/>
        </w:tabs>
        <w:autoSpaceDE w:val="0"/>
        <w:snapToGrid w:val="0"/>
        <w:spacing w:before="120" w:after="120" w:line="23" w:lineRule="atLeast"/>
        <w:ind w:left="1701" w:firstLine="0"/>
        <w:jc w:val="both"/>
        <w:rPr>
          <w:rFonts w:cs="Arial"/>
          <w:bCs/>
          <w:iCs/>
          <w:sz w:val="24"/>
        </w:rPr>
      </w:pPr>
      <w:r w:rsidRPr="00B22B95">
        <w:rPr>
          <w:rFonts w:cs="Arial"/>
          <w:bCs/>
          <w:iCs/>
          <w:sz w:val="24"/>
        </w:rPr>
        <w:t xml:space="preserve">A </w:t>
      </w:r>
      <w:r w:rsidR="00152211" w:rsidRPr="00B22B95">
        <w:rPr>
          <w:rFonts w:cs="Arial"/>
          <w:bCs/>
          <w:iCs/>
          <w:sz w:val="24"/>
        </w:rPr>
        <w:t>comprovação de vínculo do Responsável Técnico com o licitante poderá ser feita com a apresentação da cópia autenticada da carteira do CREA/</w:t>
      </w:r>
      <w:r w:rsidR="0059298B" w:rsidRPr="00B22B95">
        <w:rPr>
          <w:rFonts w:cs="Arial"/>
          <w:bCs/>
          <w:iCs/>
          <w:sz w:val="24"/>
        </w:rPr>
        <w:t>CONFEA</w:t>
      </w:r>
      <w:r w:rsidR="00152211" w:rsidRPr="00B22B95">
        <w:rPr>
          <w:rFonts w:cs="Arial"/>
          <w:bCs/>
          <w:iCs/>
          <w:sz w:val="24"/>
        </w:rPr>
        <w:t xml:space="preserve"> juntamente com a cópia autenticada de um dos documentos abaixo relacionados: </w:t>
      </w:r>
    </w:p>
    <w:p w:rsidR="00152211" w:rsidRPr="00B22B95" w:rsidRDefault="00152211" w:rsidP="00152211">
      <w:pPr>
        <w:numPr>
          <w:ilvl w:val="5"/>
          <w:numId w:val="1"/>
        </w:numPr>
        <w:tabs>
          <w:tab w:val="left" w:pos="567"/>
        </w:tabs>
        <w:autoSpaceDE w:val="0"/>
        <w:snapToGrid w:val="0"/>
        <w:spacing w:before="120" w:after="120" w:line="23" w:lineRule="atLeast"/>
        <w:jc w:val="both"/>
        <w:rPr>
          <w:rFonts w:cs="Arial"/>
          <w:bCs/>
          <w:iCs/>
          <w:sz w:val="24"/>
        </w:rPr>
      </w:pPr>
      <w:r w:rsidRPr="00B22B95">
        <w:rPr>
          <w:rFonts w:cs="Arial"/>
          <w:bCs/>
          <w:iCs/>
          <w:sz w:val="24"/>
        </w:rPr>
        <w:lastRenderedPageBreak/>
        <w:t>Das anotações da CTPS – Carteira de Trabalho e Previdência Social, acompanhada da respectiva Ficha de Registro</w:t>
      </w:r>
      <w:r w:rsidR="00343F99">
        <w:rPr>
          <w:rFonts w:cs="Arial"/>
          <w:bCs/>
          <w:iCs/>
          <w:sz w:val="24"/>
        </w:rPr>
        <w:t>;</w:t>
      </w:r>
      <w:r w:rsidRPr="00B22B95">
        <w:rPr>
          <w:rFonts w:cs="Arial"/>
          <w:bCs/>
          <w:iCs/>
          <w:sz w:val="24"/>
        </w:rPr>
        <w:t xml:space="preserve"> ou</w:t>
      </w:r>
    </w:p>
    <w:p w:rsidR="00152211" w:rsidRPr="00B22B95" w:rsidRDefault="00152211" w:rsidP="00152211">
      <w:pPr>
        <w:numPr>
          <w:ilvl w:val="5"/>
          <w:numId w:val="1"/>
        </w:numPr>
        <w:tabs>
          <w:tab w:val="left" w:pos="567"/>
        </w:tabs>
        <w:autoSpaceDE w:val="0"/>
        <w:snapToGrid w:val="0"/>
        <w:spacing w:before="120" w:after="120" w:line="23" w:lineRule="atLeast"/>
        <w:jc w:val="both"/>
        <w:rPr>
          <w:rFonts w:cs="Arial"/>
          <w:bCs/>
          <w:iCs/>
          <w:sz w:val="24"/>
        </w:rPr>
      </w:pPr>
      <w:r w:rsidRPr="00B22B95">
        <w:rPr>
          <w:rFonts w:cs="Arial"/>
          <w:bCs/>
          <w:iCs/>
          <w:sz w:val="24"/>
        </w:rPr>
        <w:t>Do Contrato de Prestação de Serviços</w:t>
      </w:r>
      <w:r w:rsidR="00343F99">
        <w:rPr>
          <w:rFonts w:cs="Arial"/>
          <w:bCs/>
          <w:iCs/>
          <w:sz w:val="24"/>
        </w:rPr>
        <w:t>;</w:t>
      </w:r>
      <w:r w:rsidRPr="00B22B95">
        <w:rPr>
          <w:rFonts w:cs="Arial"/>
          <w:bCs/>
          <w:iCs/>
          <w:sz w:val="24"/>
        </w:rPr>
        <w:t xml:space="preserve"> ou</w:t>
      </w:r>
    </w:p>
    <w:p w:rsidR="00152211" w:rsidRPr="00B22B95" w:rsidRDefault="00152211" w:rsidP="00152211">
      <w:pPr>
        <w:numPr>
          <w:ilvl w:val="5"/>
          <w:numId w:val="1"/>
        </w:numPr>
        <w:tabs>
          <w:tab w:val="left" w:pos="567"/>
        </w:tabs>
        <w:autoSpaceDE w:val="0"/>
        <w:snapToGrid w:val="0"/>
        <w:spacing w:before="120" w:after="120" w:line="23" w:lineRule="atLeast"/>
        <w:jc w:val="both"/>
        <w:rPr>
          <w:rFonts w:cs="Arial"/>
          <w:bCs/>
          <w:iCs/>
          <w:sz w:val="24"/>
        </w:rPr>
      </w:pPr>
      <w:r w:rsidRPr="00B22B95">
        <w:rPr>
          <w:rFonts w:cs="Arial"/>
          <w:bCs/>
          <w:iCs/>
          <w:sz w:val="24"/>
        </w:rPr>
        <w:t>Da Ata da Assembleia relativa à investidura no cargo</w:t>
      </w:r>
      <w:r w:rsidR="00343F99">
        <w:rPr>
          <w:rFonts w:cs="Arial"/>
          <w:bCs/>
          <w:iCs/>
          <w:sz w:val="24"/>
        </w:rPr>
        <w:t>;</w:t>
      </w:r>
      <w:r w:rsidRPr="00B22B95">
        <w:rPr>
          <w:rFonts w:cs="Arial"/>
          <w:bCs/>
          <w:iCs/>
          <w:sz w:val="24"/>
        </w:rPr>
        <w:t xml:space="preserve"> ou</w:t>
      </w:r>
    </w:p>
    <w:p w:rsidR="00152211" w:rsidRPr="00B22B95" w:rsidRDefault="00152211" w:rsidP="00152211">
      <w:pPr>
        <w:numPr>
          <w:ilvl w:val="5"/>
          <w:numId w:val="1"/>
        </w:numPr>
        <w:tabs>
          <w:tab w:val="left" w:pos="567"/>
        </w:tabs>
        <w:autoSpaceDE w:val="0"/>
        <w:snapToGrid w:val="0"/>
        <w:spacing w:before="120" w:after="120" w:line="23" w:lineRule="atLeast"/>
        <w:jc w:val="both"/>
        <w:rPr>
          <w:rFonts w:cs="Arial"/>
          <w:bCs/>
          <w:iCs/>
          <w:sz w:val="24"/>
        </w:rPr>
      </w:pPr>
      <w:r w:rsidRPr="00B22B95">
        <w:rPr>
          <w:rFonts w:cs="Arial"/>
          <w:bCs/>
          <w:iCs/>
          <w:sz w:val="24"/>
        </w:rPr>
        <w:t>Do Contrato Social.</w:t>
      </w:r>
    </w:p>
    <w:p w:rsidR="00152211" w:rsidRPr="00B22B95" w:rsidRDefault="00152211" w:rsidP="00152211">
      <w:pPr>
        <w:numPr>
          <w:ilvl w:val="3"/>
          <w:numId w:val="1"/>
        </w:numPr>
        <w:tabs>
          <w:tab w:val="left" w:pos="567"/>
        </w:tabs>
        <w:autoSpaceDE w:val="0"/>
        <w:snapToGrid w:val="0"/>
        <w:spacing w:before="120" w:after="120" w:line="23" w:lineRule="atLeast"/>
        <w:ind w:left="1134" w:firstLine="0"/>
        <w:jc w:val="both"/>
        <w:rPr>
          <w:rFonts w:cs="Arial"/>
          <w:bCs/>
          <w:iCs/>
          <w:sz w:val="24"/>
        </w:rPr>
      </w:pPr>
      <w:r w:rsidRPr="00B22B95">
        <w:rPr>
          <w:rFonts w:cs="Arial"/>
          <w:b/>
          <w:sz w:val="24"/>
        </w:rPr>
        <w:t>Comprovação de registro da empresa e de seu responsável técnico</w:t>
      </w:r>
      <w:r w:rsidRPr="00B22B95">
        <w:rPr>
          <w:rFonts w:cs="Arial"/>
          <w:sz w:val="24"/>
        </w:rPr>
        <w:t xml:space="preserve"> no Conselho Regional de Engenharia e Agronomia – CREA, evidenciando sua habilitação legal para a execução de</w:t>
      </w:r>
      <w:r w:rsidR="0059298B" w:rsidRPr="00B22B95">
        <w:rPr>
          <w:rFonts w:cs="Arial"/>
          <w:sz w:val="24"/>
        </w:rPr>
        <w:t xml:space="preserve"> serviço de características semelhantes ao objeto desta licitação.</w:t>
      </w:r>
    </w:p>
    <w:p w:rsidR="00152211" w:rsidRPr="00B22B95" w:rsidRDefault="00152211" w:rsidP="00152211">
      <w:pPr>
        <w:numPr>
          <w:ilvl w:val="4"/>
          <w:numId w:val="1"/>
        </w:numPr>
        <w:tabs>
          <w:tab w:val="left" w:pos="567"/>
        </w:tabs>
        <w:autoSpaceDE w:val="0"/>
        <w:snapToGrid w:val="0"/>
        <w:spacing w:before="120" w:after="120" w:line="23" w:lineRule="atLeast"/>
        <w:ind w:left="1701" w:firstLine="0"/>
        <w:jc w:val="both"/>
        <w:rPr>
          <w:rFonts w:cs="Arial"/>
          <w:bCs/>
          <w:iCs/>
          <w:sz w:val="24"/>
        </w:rPr>
      </w:pPr>
      <w:r w:rsidRPr="00B22B95">
        <w:rPr>
          <w:rFonts w:cs="Arial"/>
          <w:sz w:val="24"/>
        </w:rPr>
        <w:t>Caso a licitante seja registrada no CREA de outro Estado, deverá providenciar o visto do CREA-SP apenas por ocasião da celebração do contrato.</w:t>
      </w:r>
    </w:p>
    <w:p w:rsidR="00BF208F" w:rsidRPr="00B22B95" w:rsidRDefault="00BF208F" w:rsidP="00940AFD">
      <w:pPr>
        <w:numPr>
          <w:ilvl w:val="2"/>
          <w:numId w:val="1"/>
        </w:numPr>
        <w:tabs>
          <w:tab w:val="left" w:pos="567"/>
        </w:tabs>
        <w:autoSpaceDE w:val="0"/>
        <w:snapToGrid w:val="0"/>
        <w:spacing w:before="120" w:after="120" w:line="23" w:lineRule="atLeast"/>
        <w:ind w:left="567" w:firstLine="0"/>
        <w:jc w:val="both"/>
        <w:rPr>
          <w:rFonts w:cs="Arial"/>
          <w:bCs/>
          <w:iCs/>
          <w:sz w:val="24"/>
        </w:rPr>
      </w:pPr>
      <w:r w:rsidRPr="00B22B95">
        <w:rPr>
          <w:rFonts w:cs="Arial"/>
          <w:b/>
          <w:sz w:val="24"/>
        </w:rPr>
        <w:t>Vistoria</w:t>
      </w:r>
      <w:r w:rsidR="00276B08" w:rsidRPr="00B22B95">
        <w:rPr>
          <w:rFonts w:cs="Arial"/>
          <w:b/>
          <w:sz w:val="24"/>
        </w:rPr>
        <w:t xml:space="preserve"> técnica</w:t>
      </w:r>
    </w:p>
    <w:p w:rsidR="00BF208F" w:rsidRPr="00B22B95" w:rsidRDefault="00EA2D3F" w:rsidP="00BF208F">
      <w:pPr>
        <w:numPr>
          <w:ilvl w:val="3"/>
          <w:numId w:val="1"/>
        </w:numPr>
        <w:tabs>
          <w:tab w:val="left" w:pos="567"/>
        </w:tabs>
        <w:autoSpaceDE w:val="0"/>
        <w:snapToGrid w:val="0"/>
        <w:spacing w:before="120" w:after="120" w:line="23" w:lineRule="atLeast"/>
        <w:ind w:left="1701" w:firstLine="0"/>
        <w:jc w:val="both"/>
        <w:rPr>
          <w:rFonts w:cs="Arial"/>
          <w:bCs/>
          <w:iCs/>
          <w:sz w:val="24"/>
        </w:rPr>
      </w:pPr>
      <w:r w:rsidRPr="00B22B95">
        <w:rPr>
          <w:rFonts w:cs="Arial"/>
          <w:b/>
          <w:sz w:val="24"/>
        </w:rPr>
        <w:t>DECLARAÇÃO</w:t>
      </w:r>
      <w:r w:rsidR="00276B08" w:rsidRPr="00B22B95">
        <w:rPr>
          <w:rFonts w:cs="Arial"/>
          <w:sz w:val="24"/>
        </w:rPr>
        <w:t>, conforme</w:t>
      </w:r>
      <w:r w:rsidR="00343F99">
        <w:rPr>
          <w:rFonts w:cs="Arial"/>
          <w:sz w:val="24"/>
        </w:rPr>
        <w:t xml:space="preserve"> </w:t>
      </w:r>
      <w:r w:rsidR="00276B08" w:rsidRPr="00B22B95">
        <w:rPr>
          <w:rFonts w:cs="Arial"/>
          <w:sz w:val="24"/>
        </w:rPr>
        <w:t>Anexo V</w:t>
      </w:r>
      <w:r w:rsidR="0060613B">
        <w:rPr>
          <w:rFonts w:cs="Arial"/>
          <w:sz w:val="24"/>
        </w:rPr>
        <w:t>I</w:t>
      </w:r>
      <w:r w:rsidR="00276B08" w:rsidRPr="00B22B95">
        <w:rPr>
          <w:rFonts w:cs="Arial"/>
          <w:sz w:val="24"/>
        </w:rPr>
        <w:t xml:space="preserve">, de que realizou vistoria prévia </w:t>
      </w:r>
      <w:r w:rsidRPr="00B22B95">
        <w:rPr>
          <w:rFonts w:cs="Arial"/>
          <w:sz w:val="24"/>
        </w:rPr>
        <w:t xml:space="preserve">no Tribunal de Contas do Município de São Paulo </w:t>
      </w:r>
      <w:r w:rsidRPr="00B22B95">
        <w:rPr>
          <w:rFonts w:cs="Arial"/>
          <w:b/>
          <w:sz w:val="24"/>
        </w:rPr>
        <w:t>ou</w:t>
      </w:r>
      <w:r w:rsidRPr="00B22B95">
        <w:rPr>
          <w:rFonts w:cs="Arial"/>
          <w:sz w:val="24"/>
        </w:rPr>
        <w:t xml:space="preserve"> que tem conhecimento pleno quanto às condições e ao local de realização do objeto da contratação, assinada pelo representante legal ou responsável técnico.</w:t>
      </w:r>
    </w:p>
    <w:p w:rsidR="00A41BBF" w:rsidRPr="00B22B95" w:rsidRDefault="00A41BBF" w:rsidP="00453A21">
      <w:pPr>
        <w:numPr>
          <w:ilvl w:val="1"/>
          <w:numId w:val="1"/>
        </w:numPr>
        <w:spacing w:before="120" w:after="120" w:line="23" w:lineRule="atLeast"/>
        <w:ind w:left="0" w:firstLine="0"/>
        <w:jc w:val="both"/>
        <w:rPr>
          <w:rFonts w:cs="Arial"/>
          <w:b/>
          <w:bCs/>
          <w:iCs/>
          <w:color w:val="000000"/>
          <w:sz w:val="24"/>
        </w:rPr>
      </w:pPr>
      <w:r w:rsidRPr="00B22B95">
        <w:rPr>
          <w:rFonts w:cs="Arial"/>
          <w:b/>
          <w:color w:val="000000"/>
          <w:sz w:val="24"/>
        </w:rPr>
        <w:t>Qualificação Econômico-Financeira:</w:t>
      </w:r>
      <w:r w:rsidRPr="00B22B95">
        <w:rPr>
          <w:rFonts w:cs="Arial"/>
          <w:b/>
          <w:bCs/>
          <w:iCs/>
          <w:color w:val="000000"/>
          <w:sz w:val="24"/>
        </w:rPr>
        <w:t xml:space="preserve"> </w:t>
      </w:r>
    </w:p>
    <w:p w:rsidR="00A41BBF" w:rsidRPr="00B22B95" w:rsidRDefault="00A41BBF" w:rsidP="00453A21">
      <w:pPr>
        <w:numPr>
          <w:ilvl w:val="2"/>
          <w:numId w:val="1"/>
        </w:numPr>
        <w:tabs>
          <w:tab w:val="left" w:pos="851"/>
          <w:tab w:val="left" w:pos="1418"/>
        </w:tabs>
        <w:overflowPunct w:val="0"/>
        <w:autoSpaceDE w:val="0"/>
        <w:autoSpaceDN w:val="0"/>
        <w:adjustRightInd w:val="0"/>
        <w:spacing w:before="120" w:after="120" w:line="23" w:lineRule="atLeast"/>
        <w:ind w:left="567" w:firstLine="0"/>
        <w:jc w:val="both"/>
        <w:textAlignment w:val="baseline"/>
        <w:rPr>
          <w:rFonts w:cs="Arial"/>
          <w:sz w:val="24"/>
        </w:rPr>
      </w:pPr>
      <w:r w:rsidRPr="00B22B95">
        <w:rPr>
          <w:rFonts w:cs="Arial"/>
          <w:sz w:val="24"/>
        </w:rPr>
        <w:t>Certidão negativa de falência ou recuperação judicial expedida pelo distribuidor do principal estabelecimento da pessoa jurídica, em data não superior a 60 (sessenta) dias da data da abertura do certame, se outro prazo não constar do documento.</w:t>
      </w:r>
    </w:p>
    <w:p w:rsidR="00A41BBF" w:rsidRPr="00B22B95" w:rsidRDefault="00A41BBF" w:rsidP="00453A21">
      <w:pPr>
        <w:numPr>
          <w:ilvl w:val="3"/>
          <w:numId w:val="1"/>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color w:val="000000" w:themeColor="text1"/>
          <w:sz w:val="24"/>
        </w:rPr>
      </w:pPr>
      <w:r w:rsidRPr="00B22B95">
        <w:rPr>
          <w:rFonts w:cs="Arial"/>
          <w:color w:val="000000" w:themeColor="text1"/>
          <w:sz w:val="24"/>
        </w:rPr>
        <w:t>No caso de certidão positiva, o licitante deverá juntar a Certidão de Objeto e Pé, expedida pelo órgão competente, esclarecendo o posicionamento da(s) ação(</w:t>
      </w:r>
      <w:proofErr w:type="spellStart"/>
      <w:r w:rsidRPr="00B22B95">
        <w:rPr>
          <w:rFonts w:cs="Arial"/>
          <w:color w:val="000000" w:themeColor="text1"/>
          <w:sz w:val="24"/>
        </w:rPr>
        <w:t>ões</w:t>
      </w:r>
      <w:proofErr w:type="spellEnd"/>
      <w:r w:rsidRPr="00B22B95">
        <w:rPr>
          <w:rFonts w:cs="Arial"/>
          <w:color w:val="000000" w:themeColor="text1"/>
          <w:sz w:val="24"/>
        </w:rPr>
        <w:t>).</w:t>
      </w:r>
    </w:p>
    <w:p w:rsidR="00A41BBF" w:rsidRDefault="00A41BBF" w:rsidP="00453A21">
      <w:pPr>
        <w:numPr>
          <w:ilvl w:val="3"/>
          <w:numId w:val="1"/>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color w:val="000000" w:themeColor="text1"/>
          <w:sz w:val="24"/>
        </w:rPr>
      </w:pPr>
      <w:r w:rsidRPr="00B22B95">
        <w:rPr>
          <w:rFonts w:cs="Arial"/>
          <w:color w:val="000000" w:themeColor="text1"/>
          <w:sz w:val="24"/>
        </w:rPr>
        <w:t>No caso de sociedade simples, a proponente deverá apresentar certidão dos processos cíveis em andamento relativos à solvência ou não do licitante, expedido pelo distribuidor da sede de pessoa jurídica, em data não superior a 60 (sessenta) dias da data da abertura do certame, se outro prazo não constar do documento.</w:t>
      </w:r>
    </w:p>
    <w:p w:rsidR="00A41BBF" w:rsidRPr="00B22B95" w:rsidRDefault="00A41BBF" w:rsidP="00D11D19">
      <w:pPr>
        <w:numPr>
          <w:ilvl w:val="1"/>
          <w:numId w:val="1"/>
        </w:numPr>
        <w:spacing w:before="120" w:after="120" w:line="23" w:lineRule="atLeast"/>
        <w:ind w:left="0" w:firstLine="0"/>
        <w:jc w:val="both"/>
        <w:rPr>
          <w:rFonts w:cs="Arial"/>
          <w:bCs/>
          <w:color w:val="000000" w:themeColor="text1"/>
          <w:sz w:val="24"/>
        </w:rPr>
      </w:pPr>
      <w:r w:rsidRPr="00B22B95">
        <w:rPr>
          <w:rFonts w:cs="Arial"/>
          <w:b/>
          <w:bCs/>
          <w:color w:val="000000" w:themeColor="text1"/>
          <w:sz w:val="24"/>
        </w:rPr>
        <w:t>DECLARAÇÃO</w:t>
      </w:r>
      <w:r w:rsidRPr="00B22B95">
        <w:rPr>
          <w:rFonts w:cs="Arial"/>
          <w:bCs/>
          <w:color w:val="000000" w:themeColor="text1"/>
          <w:sz w:val="24"/>
        </w:rPr>
        <w:t xml:space="preserve"> subscrita por quem detenha poderes de representação, sob as penas do art. 299 do Código Penal, se for o caso, de que se enquadra na situação de microempresa, empresa de pequeno porte ou cooperativas, nos termos da Lei Complementar nº 123/2006 e do Decreto nº 56.475/2015, bem como de que inexistem fatos supervenientes que conduzam ao seu </w:t>
      </w:r>
      <w:proofErr w:type="spellStart"/>
      <w:r w:rsidRPr="00B22B95">
        <w:rPr>
          <w:rFonts w:cs="Arial"/>
          <w:bCs/>
          <w:color w:val="000000" w:themeColor="text1"/>
          <w:sz w:val="24"/>
        </w:rPr>
        <w:t>desenquadramento</w:t>
      </w:r>
      <w:proofErr w:type="spellEnd"/>
      <w:r w:rsidRPr="00B22B95">
        <w:rPr>
          <w:rFonts w:cs="Arial"/>
          <w:bCs/>
          <w:color w:val="000000" w:themeColor="text1"/>
          <w:sz w:val="24"/>
        </w:rPr>
        <w:t xml:space="preserve"> dessa situação conforme modelo constante do Anexo III.</w:t>
      </w:r>
    </w:p>
    <w:p w:rsidR="00A41BBF" w:rsidRPr="006D261B" w:rsidRDefault="00A41BBF" w:rsidP="00453A21">
      <w:pPr>
        <w:numPr>
          <w:ilvl w:val="3"/>
          <w:numId w:val="1"/>
        </w:numPr>
        <w:spacing w:before="120" w:after="120" w:line="23" w:lineRule="atLeast"/>
        <w:ind w:left="1134" w:firstLine="0"/>
        <w:jc w:val="both"/>
        <w:rPr>
          <w:rFonts w:cs="Arial"/>
          <w:b/>
          <w:bCs/>
          <w:iCs/>
          <w:color w:val="000000" w:themeColor="text1"/>
          <w:sz w:val="24"/>
        </w:rPr>
      </w:pPr>
      <w:r w:rsidRPr="00B22B95">
        <w:rPr>
          <w:rFonts w:cs="Arial"/>
          <w:bCs/>
          <w:color w:val="000000" w:themeColor="text1"/>
          <w:sz w:val="24"/>
        </w:rPr>
        <w:t>No caso de microempreendedor individual, a declaração poderá ser substituída pelo Certificado de Condição de Microempreendedor Individual – CCMEI, emitido pelo Portal do Empreendedor.</w:t>
      </w:r>
    </w:p>
    <w:p w:rsidR="006D261B" w:rsidRPr="006D261B" w:rsidRDefault="006D261B" w:rsidP="0060613B">
      <w:pPr>
        <w:numPr>
          <w:ilvl w:val="1"/>
          <w:numId w:val="1"/>
        </w:numPr>
        <w:ind w:left="426" w:right="-1"/>
        <w:contextualSpacing/>
        <w:jc w:val="both"/>
        <w:rPr>
          <w:rFonts w:cs="Arial"/>
          <w:sz w:val="24"/>
        </w:rPr>
      </w:pPr>
      <w:r w:rsidRPr="006D261B">
        <w:rPr>
          <w:rFonts w:cs="Arial"/>
          <w:sz w:val="24"/>
        </w:rPr>
        <w:lastRenderedPageBreak/>
        <w:t xml:space="preserve">DECLARAÇÃO de que não possui menor em seu quadro de empregados, nas hipóteses vedadas pela Constituição Federal, conforme modelo constante do Anexo </w:t>
      </w:r>
      <w:r>
        <w:rPr>
          <w:rFonts w:cs="Arial"/>
          <w:sz w:val="24"/>
        </w:rPr>
        <w:t>V</w:t>
      </w:r>
      <w:r w:rsidRPr="006D261B">
        <w:rPr>
          <w:rFonts w:cs="Arial"/>
          <w:sz w:val="24"/>
        </w:rPr>
        <w:t xml:space="preserve"> – Modelo de declaração de cumprimento do disposto no inc. XXXIII do </w:t>
      </w:r>
      <w:proofErr w:type="spellStart"/>
      <w:r w:rsidRPr="006D261B">
        <w:rPr>
          <w:rFonts w:cs="Arial"/>
          <w:sz w:val="24"/>
        </w:rPr>
        <w:t>art</w:t>
      </w:r>
      <w:proofErr w:type="spellEnd"/>
      <w:r w:rsidRPr="006D261B">
        <w:rPr>
          <w:rFonts w:cs="Arial"/>
          <w:sz w:val="24"/>
        </w:rPr>
        <w:t xml:space="preserve"> 7º da Constituição Federal.</w:t>
      </w:r>
    </w:p>
    <w:p w:rsidR="00A41BBF" w:rsidRPr="00B22B95" w:rsidRDefault="00015706" w:rsidP="00015706">
      <w:pPr>
        <w:pStyle w:val="PargrafodaLista"/>
        <w:numPr>
          <w:ilvl w:val="1"/>
          <w:numId w:val="1"/>
        </w:numPr>
        <w:spacing w:before="120" w:after="120" w:line="23" w:lineRule="atLeast"/>
        <w:ind w:left="0" w:firstLine="0"/>
        <w:contextualSpacing w:val="0"/>
        <w:jc w:val="both"/>
        <w:rPr>
          <w:rFonts w:cs="Arial"/>
          <w:bCs/>
          <w:sz w:val="24"/>
        </w:rPr>
      </w:pPr>
      <w:r w:rsidRPr="00B22B95">
        <w:rPr>
          <w:rFonts w:cs="Arial"/>
          <w:bCs/>
          <w:sz w:val="24"/>
        </w:rPr>
        <w:t>P</w:t>
      </w:r>
      <w:r w:rsidR="00A41BBF" w:rsidRPr="00B22B95">
        <w:rPr>
          <w:rFonts w:cs="Arial"/>
          <w:bCs/>
          <w:sz w:val="24"/>
        </w:rPr>
        <w:t>oderão ser consultados os sítios oficiais emissores de certidões</w:t>
      </w:r>
      <w:r w:rsidRPr="00B22B95">
        <w:rPr>
          <w:rFonts w:cs="Arial"/>
          <w:bCs/>
          <w:sz w:val="24"/>
        </w:rPr>
        <w:t xml:space="preserve"> apresentadas</w:t>
      </w:r>
      <w:r w:rsidR="00A41BBF" w:rsidRPr="00B22B95">
        <w:rPr>
          <w:rFonts w:cs="Arial"/>
          <w:bCs/>
          <w:sz w:val="24"/>
        </w:rPr>
        <w:t>, especialmente quando o licitante esteja com alguma documentação vencida junto ao SICAF.</w:t>
      </w:r>
    </w:p>
    <w:p w:rsidR="00A41BBF" w:rsidRPr="00B22B95" w:rsidRDefault="00A41BBF" w:rsidP="00453A21">
      <w:pPr>
        <w:pStyle w:val="PargrafodaLista"/>
        <w:numPr>
          <w:ilvl w:val="2"/>
          <w:numId w:val="1"/>
        </w:numPr>
        <w:tabs>
          <w:tab w:val="left" w:pos="1440"/>
        </w:tabs>
        <w:autoSpaceDE w:val="0"/>
        <w:snapToGrid w:val="0"/>
        <w:spacing w:before="120" w:after="120" w:line="23" w:lineRule="atLeast"/>
        <w:ind w:left="567" w:firstLine="0"/>
        <w:contextualSpacing w:val="0"/>
        <w:jc w:val="both"/>
        <w:rPr>
          <w:rFonts w:cs="Arial"/>
          <w:sz w:val="24"/>
        </w:rPr>
      </w:pPr>
      <w:r w:rsidRPr="00B22B95">
        <w:rPr>
          <w:rFonts w:cs="Arial"/>
          <w:bCs/>
          <w:sz w:val="24"/>
        </w:rPr>
        <w:t>Caso o Pregoeiro não logre êxito em obter a certidão correspondente através do sítio oficial, ou na hipótese de se encontrar vencida no referido sistema, o licitante será convocado a encaminhar, no prazo de 02 (duas) horas, documento válido que comprove o atendimento das exigências deste Edital, sob pena de inabilitação</w:t>
      </w:r>
      <w:r w:rsidRPr="00B22B95">
        <w:rPr>
          <w:rFonts w:cs="Arial"/>
          <w:color w:val="000000"/>
          <w:sz w:val="24"/>
        </w:rPr>
        <w:t>.</w:t>
      </w:r>
    </w:p>
    <w:p w:rsidR="00A41BBF" w:rsidRPr="00B22B95" w:rsidRDefault="00A41BBF" w:rsidP="00453A21">
      <w:pPr>
        <w:pStyle w:val="PargrafodaLista"/>
        <w:numPr>
          <w:ilvl w:val="1"/>
          <w:numId w:val="1"/>
        </w:numPr>
        <w:spacing w:before="120" w:after="120" w:line="23" w:lineRule="atLeast"/>
        <w:ind w:left="0" w:firstLine="0"/>
        <w:contextualSpacing w:val="0"/>
        <w:jc w:val="both"/>
        <w:rPr>
          <w:rFonts w:cs="Arial"/>
          <w:bCs/>
          <w:color w:val="000000"/>
          <w:sz w:val="24"/>
        </w:rPr>
      </w:pPr>
      <w:r w:rsidRPr="00B22B95">
        <w:rPr>
          <w:rFonts w:cs="Arial"/>
          <w:bCs/>
          <w:color w:val="000000"/>
          <w:sz w:val="24"/>
        </w:rPr>
        <w:t>A existência de restrição relativamente à regularidade fiscal</w:t>
      </w:r>
      <w:r w:rsidR="0098598E" w:rsidRPr="00B22B95">
        <w:rPr>
          <w:rFonts w:cs="Arial"/>
          <w:bCs/>
          <w:color w:val="000000"/>
          <w:sz w:val="24"/>
        </w:rPr>
        <w:t xml:space="preserve"> e trabalhista</w:t>
      </w:r>
      <w:r w:rsidRPr="00B22B95">
        <w:rPr>
          <w:rFonts w:cs="Arial"/>
          <w:bCs/>
          <w:color w:val="000000"/>
          <w:sz w:val="24"/>
        </w:rPr>
        <w:t>, conforme estatui o art. 43, § 1º da Lei Complementar nº 123/2006, não impede que o licitante qualificado como microempresa ou empresa de pequeno porte seja declarado vencedor, uma vez que atenda a todas as demais exigências do edital.</w:t>
      </w:r>
    </w:p>
    <w:p w:rsidR="00A41BBF" w:rsidRPr="00B22B95" w:rsidRDefault="00A41BBF" w:rsidP="00453A21">
      <w:pPr>
        <w:pStyle w:val="PargrafodaLista"/>
        <w:numPr>
          <w:ilvl w:val="2"/>
          <w:numId w:val="1"/>
        </w:numPr>
        <w:spacing w:before="120" w:after="120" w:line="23" w:lineRule="atLeast"/>
        <w:ind w:left="567" w:firstLine="0"/>
        <w:contextualSpacing w:val="0"/>
        <w:jc w:val="both"/>
        <w:rPr>
          <w:rFonts w:cs="Arial"/>
          <w:bCs/>
          <w:color w:val="000000" w:themeColor="text1"/>
          <w:sz w:val="24"/>
        </w:rPr>
      </w:pPr>
      <w:r w:rsidRPr="00B22B95">
        <w:rPr>
          <w:rFonts w:cs="Arial"/>
          <w:bCs/>
          <w:color w:val="000000"/>
          <w:sz w:val="24"/>
        </w:rPr>
        <w:t xml:space="preserve">Os licitantes, ainda que pretendam apresentar sua regularidade fiscal </w:t>
      </w:r>
      <w:r w:rsidR="0098598E" w:rsidRPr="00B22B95">
        <w:rPr>
          <w:rFonts w:cs="Arial"/>
          <w:bCs/>
          <w:color w:val="000000"/>
          <w:sz w:val="24"/>
        </w:rPr>
        <w:t xml:space="preserve">ou trabalhista </w:t>
      </w:r>
      <w:r w:rsidRPr="00B22B95">
        <w:rPr>
          <w:rFonts w:cs="Arial"/>
          <w:bCs/>
          <w:color w:val="000000"/>
          <w:sz w:val="24"/>
        </w:rPr>
        <w:t xml:space="preserve">com alguma restrição, nos termos da Lei Complementar nº 123/2006, deverão declarar o cumprimento dos requisitos de habilitação, uma vez que neste Edital constam as </w:t>
      </w:r>
      <w:r w:rsidRPr="00B22B95">
        <w:rPr>
          <w:rFonts w:cs="Arial"/>
          <w:bCs/>
          <w:color w:val="000000" w:themeColor="text1"/>
          <w:sz w:val="24"/>
        </w:rPr>
        <w:t>exigências próprias para quem pretender se utilizar deste benefício, ficando, portanto, implícita a ressalva da possibilidade de apresentação de documentação afeta à regularidade fiscal com restrição e regularização “a posteriori”.</w:t>
      </w:r>
    </w:p>
    <w:p w:rsidR="00A41BBF" w:rsidRPr="00B22B95" w:rsidRDefault="00A41BBF" w:rsidP="00453A21">
      <w:pPr>
        <w:pStyle w:val="PargrafodaLista"/>
        <w:numPr>
          <w:ilvl w:val="1"/>
          <w:numId w:val="1"/>
        </w:numPr>
        <w:spacing w:before="120" w:after="120" w:line="23" w:lineRule="atLeast"/>
        <w:ind w:left="0" w:firstLine="0"/>
        <w:contextualSpacing w:val="0"/>
        <w:jc w:val="both"/>
        <w:rPr>
          <w:rFonts w:cs="Arial"/>
          <w:bCs/>
          <w:color w:val="000000" w:themeColor="text1"/>
          <w:sz w:val="24"/>
        </w:rPr>
      </w:pPr>
      <w:r w:rsidRPr="00B22B95">
        <w:rPr>
          <w:rFonts w:cs="Arial"/>
          <w:bCs/>
          <w:color w:val="000000" w:themeColor="text1"/>
          <w:sz w:val="24"/>
        </w:rPr>
        <w:t>Uma vez constatada a existência de alguma restrição no que tange à regularidade fiscal</w:t>
      </w:r>
      <w:r w:rsidR="0098598E" w:rsidRPr="00B22B95">
        <w:rPr>
          <w:rFonts w:cs="Arial"/>
          <w:bCs/>
          <w:color w:val="000000" w:themeColor="text1"/>
          <w:sz w:val="24"/>
        </w:rPr>
        <w:t xml:space="preserve"> ou trabalhista</w:t>
      </w:r>
      <w:r w:rsidRPr="00B22B95">
        <w:rPr>
          <w:rFonts w:cs="Arial"/>
          <w:bCs/>
          <w:color w:val="000000" w:themeColor="text1"/>
          <w:sz w:val="24"/>
        </w:rPr>
        <w:t xml:space="preserve"> o licitante será convocado para, no prazo de 5 (cinco) dias úteis após a declaração do vencedor, nos termos da Lei Complementar nº 123/2006, comprovar a regularização. O prazo poderá ser prorrogado por igual período, a critério da administração pública, quando requerida pelo licitante, mediante apresentação de justificativa.</w:t>
      </w:r>
    </w:p>
    <w:p w:rsidR="00A41BBF" w:rsidRPr="00B22B95" w:rsidRDefault="00A41BBF" w:rsidP="00453A21">
      <w:pPr>
        <w:pStyle w:val="PargrafodaLista"/>
        <w:numPr>
          <w:ilvl w:val="2"/>
          <w:numId w:val="1"/>
        </w:numPr>
        <w:tabs>
          <w:tab w:val="left" w:pos="1276"/>
        </w:tabs>
        <w:spacing w:before="120" w:after="120" w:line="23" w:lineRule="atLeast"/>
        <w:ind w:left="567" w:firstLine="0"/>
        <w:contextualSpacing w:val="0"/>
        <w:jc w:val="both"/>
        <w:rPr>
          <w:rFonts w:cs="Arial"/>
          <w:bCs/>
          <w:color w:val="000000"/>
          <w:sz w:val="24"/>
        </w:rPr>
      </w:pPr>
      <w:r w:rsidRPr="00B22B95">
        <w:rPr>
          <w:rFonts w:cs="Arial"/>
          <w:bCs/>
          <w:color w:val="000000" w:themeColor="text1"/>
          <w:sz w:val="24"/>
        </w:rPr>
        <w:t xml:space="preserve">A não-regularização fiscal no prazo previsto no subitem anterior acarretará a inabilitação </w:t>
      </w:r>
      <w:r w:rsidRPr="00B22B95">
        <w:rPr>
          <w:rFonts w:cs="Arial"/>
          <w:bCs/>
          <w:color w:val="000000"/>
          <w:sz w:val="24"/>
        </w:rPr>
        <w:t>do licitante, sem prejuízo das sanções previstas neste Edital, com a reabertura da sessão pública.</w:t>
      </w:r>
    </w:p>
    <w:p w:rsidR="00A41BBF" w:rsidRPr="00B22B95" w:rsidRDefault="00A41BBF" w:rsidP="00453A21">
      <w:pPr>
        <w:numPr>
          <w:ilvl w:val="1"/>
          <w:numId w:val="1"/>
        </w:numPr>
        <w:spacing w:before="120" w:after="120" w:line="23" w:lineRule="atLeast"/>
        <w:ind w:left="0" w:firstLine="0"/>
        <w:jc w:val="both"/>
        <w:rPr>
          <w:rFonts w:cs="Arial"/>
          <w:color w:val="000000" w:themeColor="text1"/>
          <w:sz w:val="24"/>
        </w:rPr>
      </w:pPr>
      <w:r w:rsidRPr="00B22B95">
        <w:rPr>
          <w:rFonts w:cs="Arial"/>
          <w:color w:val="000000"/>
          <w:sz w:val="24"/>
        </w:rPr>
        <w:t xml:space="preserve">Havendo </w:t>
      </w:r>
      <w:r w:rsidRPr="00B22B95">
        <w:rPr>
          <w:rFonts w:cs="Arial"/>
          <w:color w:val="000000" w:themeColor="text1"/>
          <w:sz w:val="24"/>
        </w:rPr>
        <w:t>necessidade de analisar minuciosamente os documentos exigidos, o Pregoeiro suspenderá a sessão, informando no “chat” a nova data e horário para a continuidade da mesma.</w:t>
      </w:r>
    </w:p>
    <w:p w:rsidR="00A41BBF" w:rsidRPr="00B22B95" w:rsidRDefault="00A41BBF" w:rsidP="00453A21">
      <w:pPr>
        <w:numPr>
          <w:ilvl w:val="1"/>
          <w:numId w:val="1"/>
        </w:numPr>
        <w:spacing w:before="120" w:after="120" w:line="23" w:lineRule="atLeast"/>
        <w:ind w:left="0" w:firstLine="0"/>
        <w:jc w:val="both"/>
        <w:rPr>
          <w:rFonts w:cs="Arial"/>
          <w:color w:val="000000" w:themeColor="text1"/>
          <w:sz w:val="24"/>
        </w:rPr>
      </w:pPr>
      <w:r w:rsidRPr="00B22B95">
        <w:rPr>
          <w:rFonts w:cs="Arial"/>
          <w:color w:val="000000" w:themeColor="text1"/>
          <w:sz w:val="24"/>
        </w:rPr>
        <w:t>Será inabilitado o licitante que não comprovar sua habilitação, seja por não apresentar quaisquer dos documentos exigidos, ou apresentá-los em desacordo com o e</w:t>
      </w:r>
      <w:r w:rsidRPr="00B22B95">
        <w:rPr>
          <w:rFonts w:cs="Arial"/>
          <w:color w:val="000000" w:themeColor="text1"/>
          <w:sz w:val="24"/>
          <w:lang w:eastAsia="en-US"/>
        </w:rPr>
        <w:t>stabelecido neste Edital.</w:t>
      </w:r>
    </w:p>
    <w:p w:rsidR="00A41BBF" w:rsidRPr="00B22B95" w:rsidRDefault="00A41BBF" w:rsidP="00453A21">
      <w:pPr>
        <w:pStyle w:val="PargrafodaLista"/>
        <w:numPr>
          <w:ilvl w:val="1"/>
          <w:numId w:val="1"/>
        </w:numPr>
        <w:spacing w:before="120" w:after="120" w:line="23" w:lineRule="atLeast"/>
        <w:ind w:left="0" w:firstLine="0"/>
        <w:contextualSpacing w:val="0"/>
        <w:jc w:val="both"/>
        <w:rPr>
          <w:rFonts w:cs="Arial"/>
          <w:bCs/>
          <w:color w:val="000000" w:themeColor="text1"/>
          <w:sz w:val="24"/>
          <w:lang w:eastAsia="en-US"/>
        </w:rPr>
      </w:pPr>
      <w:r w:rsidRPr="00B22B95">
        <w:rPr>
          <w:rFonts w:cs="Arial"/>
          <w:color w:val="000000" w:themeColor="text1"/>
          <w:sz w:val="24"/>
          <w:lang w:eastAsia="en-US"/>
        </w:rPr>
        <w:t xml:space="preserve">No caso de inabilitação seguir-se-á </w:t>
      </w:r>
      <w:r w:rsidRPr="00B22B95">
        <w:rPr>
          <w:rFonts w:cs="Arial"/>
          <w:bCs/>
          <w:color w:val="000000" w:themeColor="text1"/>
          <w:sz w:val="24"/>
          <w:lang w:eastAsia="en-US"/>
        </w:rPr>
        <w:t>a disciplina antes estabelecida para aceitação da proposta subsequente.</w:t>
      </w:r>
      <w:r w:rsidRPr="00B22B95">
        <w:rPr>
          <w:rFonts w:cs="Arial"/>
          <w:sz w:val="24"/>
        </w:rPr>
        <w:t xml:space="preserve"> </w:t>
      </w:r>
    </w:p>
    <w:p w:rsidR="00015706" w:rsidRPr="00B22B95" w:rsidRDefault="00A41BBF" w:rsidP="00015706">
      <w:pPr>
        <w:pStyle w:val="PargrafodaLista"/>
        <w:numPr>
          <w:ilvl w:val="2"/>
          <w:numId w:val="1"/>
        </w:numPr>
        <w:spacing w:before="120" w:after="120" w:line="23" w:lineRule="atLeast"/>
        <w:ind w:left="567" w:firstLine="0"/>
        <w:contextualSpacing w:val="0"/>
        <w:jc w:val="both"/>
        <w:rPr>
          <w:rFonts w:cs="Arial"/>
          <w:bCs/>
          <w:color w:val="000000"/>
          <w:sz w:val="24"/>
        </w:rPr>
      </w:pPr>
      <w:r w:rsidRPr="00B22B95">
        <w:rPr>
          <w:rFonts w:cs="Arial"/>
          <w:bCs/>
          <w:color w:val="000000" w:themeColor="text1"/>
          <w:sz w:val="24"/>
          <w:lang w:eastAsia="en-US"/>
        </w:rPr>
        <w:t>Os documentos apresentados deverão estar com seu prazo de validade em vigor. Se este prazo não constar de cláusula específica do Edital, do próprio documento ou de lei aplicável à espécie, será considerado o prazo de validade de 06 (seis) meses, a contar de sua expedição.</w:t>
      </w:r>
      <w:r w:rsidR="00015706" w:rsidRPr="00B22B95">
        <w:rPr>
          <w:rFonts w:cs="Arial"/>
          <w:bCs/>
          <w:color w:val="000000"/>
          <w:sz w:val="24"/>
        </w:rPr>
        <w:t xml:space="preserve"> </w:t>
      </w:r>
    </w:p>
    <w:p w:rsidR="00015706" w:rsidRPr="00B22B95" w:rsidRDefault="00015706" w:rsidP="00015706">
      <w:pPr>
        <w:pStyle w:val="PargrafodaLista"/>
        <w:numPr>
          <w:ilvl w:val="1"/>
          <w:numId w:val="1"/>
        </w:numPr>
        <w:spacing w:before="120" w:after="120" w:line="23" w:lineRule="atLeast"/>
        <w:ind w:left="0" w:firstLine="0"/>
        <w:contextualSpacing w:val="0"/>
        <w:jc w:val="both"/>
        <w:rPr>
          <w:rFonts w:cs="Arial"/>
          <w:bCs/>
          <w:color w:val="000000"/>
          <w:sz w:val="24"/>
        </w:rPr>
      </w:pPr>
      <w:r w:rsidRPr="00B22B95">
        <w:rPr>
          <w:rFonts w:cs="Arial"/>
          <w:bCs/>
          <w:color w:val="000000"/>
          <w:sz w:val="24"/>
        </w:rPr>
        <w:lastRenderedPageBreak/>
        <w:t>A declaração do vencedor acontecerá no momento imediatamente posterior à fase de habilitação.</w:t>
      </w:r>
      <w:r w:rsidRPr="00B22B95">
        <w:rPr>
          <w:rFonts w:cs="Arial"/>
          <w:sz w:val="24"/>
        </w:rPr>
        <w:t xml:space="preserve"> </w:t>
      </w:r>
    </w:p>
    <w:p w:rsidR="00D461D8" w:rsidRPr="00B22B95" w:rsidRDefault="00A41BBF" w:rsidP="00085A43">
      <w:pPr>
        <w:numPr>
          <w:ilvl w:val="1"/>
          <w:numId w:val="1"/>
        </w:numPr>
        <w:spacing w:before="120" w:after="120" w:line="23" w:lineRule="atLeast"/>
        <w:ind w:left="0" w:firstLine="0"/>
        <w:jc w:val="both"/>
        <w:rPr>
          <w:rFonts w:cs="Arial"/>
          <w:color w:val="000000"/>
          <w:sz w:val="24"/>
          <w:lang w:eastAsia="en-US"/>
        </w:rPr>
      </w:pPr>
      <w:r w:rsidRPr="00B22B95">
        <w:rPr>
          <w:rFonts w:cs="Arial"/>
          <w:color w:val="000000" w:themeColor="text1"/>
          <w:sz w:val="24"/>
          <w:lang w:eastAsia="en-US"/>
        </w:rPr>
        <w:t xml:space="preserve">Da sessão pública do Pregão divulgar-se-á </w:t>
      </w:r>
      <w:r w:rsidRPr="00B22B95">
        <w:rPr>
          <w:rFonts w:cs="Arial"/>
          <w:color w:val="000000"/>
          <w:sz w:val="24"/>
          <w:lang w:eastAsia="en-US"/>
        </w:rPr>
        <w:t>Ata no sistema eletrônico.</w:t>
      </w:r>
    </w:p>
    <w:p w:rsidR="00A56D65" w:rsidRPr="00B22B95" w:rsidRDefault="00A56D65" w:rsidP="00A56D65">
      <w:pPr>
        <w:spacing w:before="120" w:after="120" w:line="23" w:lineRule="atLeast"/>
        <w:jc w:val="both"/>
        <w:rPr>
          <w:rFonts w:cs="Arial"/>
          <w:color w:val="000000"/>
          <w:sz w:val="24"/>
          <w:lang w:eastAsia="en-US"/>
        </w:rPr>
      </w:pPr>
    </w:p>
    <w:p w:rsidR="000F104D" w:rsidRPr="00B22B95" w:rsidRDefault="000F104D" w:rsidP="00085A43">
      <w:pPr>
        <w:pStyle w:val="Nivel01"/>
        <w:numPr>
          <w:ilvl w:val="0"/>
          <w:numId w:val="3"/>
        </w:numPr>
        <w:spacing w:before="120" w:line="23" w:lineRule="atLeast"/>
        <w:jc w:val="center"/>
        <w:rPr>
          <w:rFonts w:cs="Arial"/>
          <w:sz w:val="24"/>
          <w:szCs w:val="24"/>
          <w:lang w:eastAsia="en-US"/>
        </w:rPr>
      </w:pPr>
      <w:r w:rsidRPr="00B22B95">
        <w:rPr>
          <w:rFonts w:cs="Arial"/>
          <w:sz w:val="24"/>
          <w:szCs w:val="24"/>
          <w:lang w:eastAsia="en-US"/>
        </w:rPr>
        <w:t xml:space="preserve">DOS </w:t>
      </w:r>
      <w:r w:rsidRPr="00B22B95">
        <w:rPr>
          <w:rFonts w:cs="Arial"/>
          <w:sz w:val="24"/>
          <w:szCs w:val="24"/>
        </w:rPr>
        <w:t>RECURSOS</w:t>
      </w:r>
    </w:p>
    <w:p w:rsidR="000F104D" w:rsidRPr="00B22B95" w:rsidRDefault="000F104D"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lang w:eastAsia="en-US"/>
        </w:rPr>
        <w:t xml:space="preserve">O </w:t>
      </w:r>
      <w:r w:rsidR="00D74693" w:rsidRPr="00B22B95">
        <w:rPr>
          <w:rFonts w:cs="Arial"/>
          <w:color w:val="000000"/>
          <w:sz w:val="24"/>
          <w:lang w:eastAsia="en-US"/>
        </w:rPr>
        <w:t>Pregoeiro</w:t>
      </w:r>
      <w:r w:rsidRPr="00B22B95">
        <w:rPr>
          <w:rFonts w:cs="Arial"/>
          <w:color w:val="000000"/>
          <w:sz w:val="24"/>
          <w:lang w:eastAsia="en-US"/>
        </w:rPr>
        <w:t xml:space="preserve"> declarará o vencedor e, depois de decorr</w:t>
      </w:r>
      <w:r w:rsidRPr="00B22B95">
        <w:rPr>
          <w:rFonts w:cs="Arial"/>
          <w:color w:val="000000"/>
          <w:sz w:val="24"/>
        </w:rPr>
        <w:t xml:space="preserve">ida a </w:t>
      </w:r>
      <w:r w:rsidRPr="00B22B95">
        <w:rPr>
          <w:rFonts w:cs="Arial"/>
          <w:color w:val="000000"/>
          <w:sz w:val="24"/>
          <w:lang w:eastAsia="en-US"/>
        </w:rPr>
        <w:t xml:space="preserve">fase de regularização fiscal de microempresa ou empresa de pequeno porte, se for o caso, concederá o </w:t>
      </w:r>
      <w:r w:rsidRPr="00B22B95">
        <w:rPr>
          <w:rFonts w:cs="Arial"/>
          <w:color w:val="000000"/>
          <w:sz w:val="24"/>
        </w:rPr>
        <w:t xml:space="preserve">prazo de no mínimo </w:t>
      </w:r>
      <w:r w:rsidR="001A4748" w:rsidRPr="00B22B95">
        <w:rPr>
          <w:rFonts w:cs="Arial"/>
          <w:color w:val="000000"/>
          <w:sz w:val="24"/>
        </w:rPr>
        <w:t>trinta</w:t>
      </w:r>
      <w:r w:rsidRPr="00B22B95">
        <w:rPr>
          <w:rFonts w:cs="Arial"/>
          <w:color w:val="000000"/>
          <w:sz w:val="24"/>
        </w:rPr>
        <w:t xml:space="preserve"> minutos, para que qualquer licitante manifeste a intenção de recorrer, de forma motivada, isto é, indicando contra qual(</w:t>
      </w:r>
      <w:proofErr w:type="spellStart"/>
      <w:r w:rsidRPr="00B22B95">
        <w:rPr>
          <w:rFonts w:cs="Arial"/>
          <w:color w:val="000000"/>
          <w:sz w:val="24"/>
        </w:rPr>
        <w:t>is</w:t>
      </w:r>
      <w:proofErr w:type="spellEnd"/>
      <w:r w:rsidRPr="00B22B95">
        <w:rPr>
          <w:rFonts w:cs="Arial"/>
          <w:color w:val="000000"/>
          <w:sz w:val="24"/>
        </w:rPr>
        <w:t>) decisão(</w:t>
      </w:r>
      <w:proofErr w:type="spellStart"/>
      <w:r w:rsidRPr="00B22B95">
        <w:rPr>
          <w:rFonts w:cs="Arial"/>
          <w:color w:val="000000"/>
          <w:sz w:val="24"/>
        </w:rPr>
        <w:t>ões</w:t>
      </w:r>
      <w:proofErr w:type="spellEnd"/>
      <w:r w:rsidRPr="00B22B95">
        <w:rPr>
          <w:rFonts w:cs="Arial"/>
          <w:color w:val="000000"/>
          <w:sz w:val="24"/>
        </w:rPr>
        <w:t>) pretende recorrer e por quais motivos, em campo próprio do sistema.</w:t>
      </w:r>
    </w:p>
    <w:p w:rsidR="000F104D" w:rsidRPr="00B22B95" w:rsidRDefault="000F104D"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 xml:space="preserve">Havendo quem se manifeste, caberá ao </w:t>
      </w:r>
      <w:r w:rsidR="00D74693" w:rsidRPr="00B22B95">
        <w:rPr>
          <w:rFonts w:cs="Arial"/>
          <w:color w:val="000000"/>
          <w:sz w:val="24"/>
        </w:rPr>
        <w:t>Pregoeiro</w:t>
      </w:r>
      <w:r w:rsidRPr="00B22B95">
        <w:rPr>
          <w:rFonts w:cs="Arial"/>
          <w:color w:val="000000"/>
          <w:sz w:val="24"/>
        </w:rPr>
        <w:t xml:space="preserve"> verificar a tempestividade e a existência de motivação da intenção de recorrer, para decidir se admite ou não o recurso, fundamentadamente.</w:t>
      </w:r>
    </w:p>
    <w:p w:rsidR="000F104D" w:rsidRPr="00B22B95" w:rsidRDefault="000F104D" w:rsidP="00DD1F51">
      <w:pPr>
        <w:numPr>
          <w:ilvl w:val="2"/>
          <w:numId w:val="3"/>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 xml:space="preserve">Nesse momento o </w:t>
      </w:r>
      <w:r w:rsidR="00D74693" w:rsidRPr="00B22B95">
        <w:rPr>
          <w:rFonts w:cs="Arial"/>
          <w:color w:val="000000"/>
          <w:sz w:val="24"/>
        </w:rPr>
        <w:t>Pregoeiro</w:t>
      </w:r>
      <w:r w:rsidRPr="00B22B95">
        <w:rPr>
          <w:rFonts w:cs="Arial"/>
          <w:color w:val="000000"/>
          <w:sz w:val="24"/>
        </w:rPr>
        <w:t xml:space="preserve"> não adentrará no mérito recursal, mas apenas verificará as condições de admissibilidade do recurso.</w:t>
      </w:r>
    </w:p>
    <w:p w:rsidR="000F104D" w:rsidRPr="00B22B95" w:rsidRDefault="000F104D" w:rsidP="00DD1F51">
      <w:pPr>
        <w:numPr>
          <w:ilvl w:val="2"/>
          <w:numId w:val="3"/>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A falta de manifestação motivada do licitante quanto à intenção de recorrer importará a decadência desse direito</w:t>
      </w:r>
      <w:r w:rsidR="000C5D14" w:rsidRPr="00B22B95">
        <w:rPr>
          <w:rFonts w:cs="Arial"/>
          <w:color w:val="000000"/>
          <w:sz w:val="24"/>
        </w:rPr>
        <w:t>.</w:t>
      </w:r>
    </w:p>
    <w:p w:rsidR="000F104D" w:rsidRPr="00B22B95" w:rsidRDefault="000F104D" w:rsidP="00DD1F51">
      <w:pPr>
        <w:numPr>
          <w:ilvl w:val="2"/>
          <w:numId w:val="3"/>
        </w:numPr>
        <w:tabs>
          <w:tab w:val="left" w:pos="1440"/>
        </w:tabs>
        <w:autoSpaceDE w:val="0"/>
        <w:snapToGrid w:val="0"/>
        <w:spacing w:before="120" w:after="120" w:line="23" w:lineRule="atLeast"/>
        <w:ind w:left="567" w:firstLine="0"/>
        <w:jc w:val="both"/>
        <w:rPr>
          <w:rFonts w:cs="Arial"/>
          <w:color w:val="000000"/>
          <w:sz w:val="24"/>
        </w:rPr>
      </w:pPr>
      <w:r w:rsidRPr="00B22B95">
        <w:rPr>
          <w:rFonts w:cs="Arial"/>
          <w:color w:val="000000"/>
          <w:sz w:val="24"/>
        </w:rPr>
        <w:t xml:space="preserve">Uma vez admitido o recurso, o recorrente terá, a partir de então, o prazo de </w:t>
      </w:r>
      <w:r w:rsidR="00E733CB" w:rsidRPr="00B22B95">
        <w:rPr>
          <w:rFonts w:cs="Arial"/>
          <w:color w:val="000000"/>
          <w:sz w:val="24"/>
        </w:rPr>
        <w:t>03 (</w:t>
      </w:r>
      <w:r w:rsidRPr="00B22B95">
        <w:rPr>
          <w:rFonts w:cs="Arial"/>
          <w:color w:val="000000"/>
          <w:sz w:val="24"/>
        </w:rPr>
        <w:t>três</w:t>
      </w:r>
      <w:r w:rsidR="00E733CB" w:rsidRPr="00B22B95">
        <w:rPr>
          <w:rFonts w:cs="Arial"/>
          <w:color w:val="000000"/>
          <w:sz w:val="24"/>
        </w:rPr>
        <w:t>)</w:t>
      </w:r>
      <w:r w:rsidRPr="00B22B95">
        <w:rPr>
          <w:rFonts w:cs="Arial"/>
          <w:color w:val="000000"/>
          <w:sz w:val="24"/>
        </w:rPr>
        <w:t xml:space="preserve"> dias </w:t>
      </w:r>
      <w:r w:rsidR="00E733CB" w:rsidRPr="00B22B95">
        <w:rPr>
          <w:rFonts w:cs="Arial"/>
          <w:color w:val="000000"/>
          <w:sz w:val="24"/>
        </w:rPr>
        <w:t xml:space="preserve">corridos </w:t>
      </w:r>
      <w:r w:rsidRPr="00B22B95">
        <w:rPr>
          <w:rFonts w:cs="Arial"/>
          <w:color w:val="000000"/>
          <w:sz w:val="24"/>
        </w:rPr>
        <w:t xml:space="preserve">para apresentar as razões, pelo sistema eletrônico, ficando os demais licitantes, desde logo, intimados para, querendo, apresentarem contrarrazões também pelo sistema eletrônico, em outros </w:t>
      </w:r>
      <w:r w:rsidR="00E733CB" w:rsidRPr="00B22B95">
        <w:rPr>
          <w:rFonts w:cs="Arial"/>
          <w:color w:val="000000"/>
          <w:sz w:val="24"/>
        </w:rPr>
        <w:t>03 (</w:t>
      </w:r>
      <w:r w:rsidRPr="00B22B95">
        <w:rPr>
          <w:rFonts w:cs="Arial"/>
          <w:color w:val="000000"/>
          <w:sz w:val="24"/>
        </w:rPr>
        <w:t>três</w:t>
      </w:r>
      <w:r w:rsidR="00E733CB" w:rsidRPr="00B22B95">
        <w:rPr>
          <w:rFonts w:cs="Arial"/>
          <w:color w:val="000000"/>
          <w:sz w:val="24"/>
        </w:rPr>
        <w:t>)</w:t>
      </w:r>
      <w:r w:rsidRPr="00B22B95">
        <w:rPr>
          <w:rFonts w:cs="Arial"/>
          <w:color w:val="000000"/>
          <w:sz w:val="24"/>
        </w:rPr>
        <w:t xml:space="preserve"> dias</w:t>
      </w:r>
      <w:r w:rsidR="00E733CB" w:rsidRPr="00B22B95">
        <w:rPr>
          <w:rFonts w:cs="Arial"/>
          <w:color w:val="000000"/>
          <w:sz w:val="24"/>
        </w:rPr>
        <w:t xml:space="preserve"> corridos</w:t>
      </w:r>
      <w:r w:rsidRPr="00B22B95">
        <w:rPr>
          <w:rFonts w:cs="Arial"/>
          <w:color w:val="000000"/>
          <w:sz w:val="24"/>
        </w:rPr>
        <w:t>, que começarão a contar do término do prazo do recorrente, sendo-lhes assegurada vista imediata dos elementos indispensáveis à defesa de seus interesses.</w:t>
      </w:r>
    </w:p>
    <w:p w:rsidR="000F104D" w:rsidRPr="00B22B95" w:rsidRDefault="000F104D"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 xml:space="preserve">O acolhimento do recurso invalida tão somente os atos insuscetíveis de aproveitamento. </w:t>
      </w:r>
    </w:p>
    <w:p w:rsidR="000F104D" w:rsidRDefault="000F104D"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Os autos do processo permanecerão com vista franqueada aos interessados, no endereço constante neste Edital.</w:t>
      </w:r>
    </w:p>
    <w:p w:rsidR="00B22B95" w:rsidRPr="00B22B95" w:rsidRDefault="00B22B95" w:rsidP="00B22B95">
      <w:pPr>
        <w:spacing w:before="120" w:after="120" w:line="23" w:lineRule="atLeast"/>
        <w:jc w:val="both"/>
        <w:rPr>
          <w:rFonts w:cs="Arial"/>
          <w:color w:val="000000"/>
          <w:sz w:val="24"/>
        </w:rPr>
      </w:pPr>
    </w:p>
    <w:p w:rsidR="00085A43" w:rsidRPr="00B22B95" w:rsidRDefault="00085A43" w:rsidP="00085A43">
      <w:pPr>
        <w:pStyle w:val="Nivel01"/>
        <w:numPr>
          <w:ilvl w:val="0"/>
          <w:numId w:val="3"/>
        </w:numPr>
        <w:tabs>
          <w:tab w:val="left" w:pos="567"/>
        </w:tabs>
        <w:spacing w:before="120" w:line="23" w:lineRule="atLeast"/>
        <w:ind w:right="0"/>
        <w:jc w:val="center"/>
        <w:rPr>
          <w:rFonts w:cs="Arial"/>
          <w:sz w:val="24"/>
          <w:szCs w:val="24"/>
          <w:lang w:eastAsia="en-US"/>
        </w:rPr>
      </w:pPr>
      <w:r w:rsidRPr="00B22B95">
        <w:rPr>
          <w:rFonts w:cs="Arial"/>
          <w:sz w:val="24"/>
          <w:szCs w:val="24"/>
          <w:lang w:eastAsia="en-US"/>
        </w:rPr>
        <w:t>DA REABERTURA DA SESSÃO PÚBLICA</w:t>
      </w:r>
    </w:p>
    <w:p w:rsidR="00085A43" w:rsidRPr="00B22B95" w:rsidRDefault="00085A43" w:rsidP="00085A43">
      <w:pPr>
        <w:pStyle w:val="Nivel01"/>
        <w:keepNext w:val="0"/>
        <w:keepLines w:val="0"/>
        <w:numPr>
          <w:ilvl w:val="1"/>
          <w:numId w:val="3"/>
        </w:numPr>
        <w:tabs>
          <w:tab w:val="left" w:pos="0"/>
        </w:tabs>
        <w:spacing w:before="120" w:line="23" w:lineRule="atLeast"/>
        <w:ind w:left="0" w:right="0" w:firstLine="0"/>
        <w:outlineLvl w:val="9"/>
        <w:rPr>
          <w:rFonts w:eastAsiaTheme="minorEastAsia" w:cs="Arial"/>
          <w:b w:val="0"/>
          <w:bCs w:val="0"/>
          <w:color w:val="auto"/>
          <w:sz w:val="24"/>
          <w:szCs w:val="24"/>
        </w:rPr>
      </w:pPr>
      <w:r w:rsidRPr="00B22B95">
        <w:rPr>
          <w:rFonts w:eastAsiaTheme="minorEastAsia" w:cs="Arial"/>
          <w:b w:val="0"/>
          <w:bCs w:val="0"/>
          <w:color w:val="auto"/>
          <w:sz w:val="24"/>
          <w:szCs w:val="24"/>
        </w:rPr>
        <w:t>A sessão pública poderá ser reaberta:</w:t>
      </w:r>
    </w:p>
    <w:p w:rsidR="00085A43" w:rsidRPr="00B22B95" w:rsidRDefault="00085A43" w:rsidP="00085A43">
      <w:pPr>
        <w:pStyle w:val="Nivel01"/>
        <w:keepNext w:val="0"/>
        <w:keepLines w:val="0"/>
        <w:numPr>
          <w:ilvl w:val="2"/>
          <w:numId w:val="3"/>
        </w:numPr>
        <w:tabs>
          <w:tab w:val="left" w:pos="567"/>
        </w:tabs>
        <w:spacing w:before="120" w:line="23" w:lineRule="atLeast"/>
        <w:ind w:left="567" w:right="0" w:firstLine="0"/>
        <w:outlineLvl w:val="9"/>
        <w:rPr>
          <w:rFonts w:eastAsiaTheme="minorEastAsia" w:cs="Arial"/>
          <w:b w:val="0"/>
          <w:bCs w:val="0"/>
          <w:color w:val="auto"/>
          <w:sz w:val="24"/>
          <w:szCs w:val="24"/>
        </w:rPr>
      </w:pPr>
      <w:r w:rsidRPr="00B22B95">
        <w:rPr>
          <w:rFonts w:eastAsiaTheme="minorEastAsia" w:cs="Arial"/>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085A43" w:rsidRPr="00B22B95" w:rsidRDefault="00085A43" w:rsidP="00085A43">
      <w:pPr>
        <w:pStyle w:val="Nivel01"/>
        <w:keepNext w:val="0"/>
        <w:keepLines w:val="0"/>
        <w:numPr>
          <w:ilvl w:val="2"/>
          <w:numId w:val="3"/>
        </w:numPr>
        <w:tabs>
          <w:tab w:val="left" w:pos="567"/>
        </w:tabs>
        <w:spacing w:before="120" w:line="23" w:lineRule="atLeast"/>
        <w:ind w:left="567" w:right="0" w:firstLine="0"/>
        <w:outlineLvl w:val="9"/>
        <w:rPr>
          <w:rFonts w:eastAsiaTheme="minorEastAsia" w:cs="Arial"/>
          <w:b w:val="0"/>
          <w:bCs w:val="0"/>
          <w:color w:val="auto"/>
          <w:sz w:val="24"/>
          <w:szCs w:val="24"/>
        </w:rPr>
      </w:pPr>
      <w:r w:rsidRPr="00B22B95">
        <w:rPr>
          <w:rFonts w:eastAsiaTheme="minorEastAsia" w:cs="Arial"/>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Lei Complementar nº 123/2006. Nessas hipóteses, serão adotados os procedimentos imediatamente posteriores ao encerramento da etapa de lances. </w:t>
      </w:r>
    </w:p>
    <w:p w:rsidR="00085A43" w:rsidRPr="00B22B95" w:rsidRDefault="00085A43" w:rsidP="00085A43">
      <w:pPr>
        <w:pStyle w:val="Nivel01"/>
        <w:keepNext w:val="0"/>
        <w:keepLines w:val="0"/>
        <w:numPr>
          <w:ilvl w:val="1"/>
          <w:numId w:val="3"/>
        </w:numPr>
        <w:tabs>
          <w:tab w:val="left" w:pos="0"/>
        </w:tabs>
        <w:spacing w:before="120" w:line="23" w:lineRule="atLeast"/>
        <w:ind w:left="0" w:right="0" w:firstLine="0"/>
        <w:outlineLvl w:val="9"/>
        <w:rPr>
          <w:rFonts w:eastAsiaTheme="minorEastAsia" w:cs="Arial"/>
          <w:b w:val="0"/>
          <w:bCs w:val="0"/>
          <w:color w:val="auto"/>
          <w:sz w:val="24"/>
          <w:szCs w:val="24"/>
        </w:rPr>
      </w:pPr>
      <w:r w:rsidRPr="00B22B95">
        <w:rPr>
          <w:rFonts w:eastAsiaTheme="minorEastAsia" w:cs="Arial"/>
          <w:b w:val="0"/>
          <w:bCs w:val="0"/>
          <w:color w:val="auto"/>
          <w:sz w:val="24"/>
          <w:szCs w:val="24"/>
        </w:rPr>
        <w:lastRenderedPageBreak/>
        <w:t>Todos os licitantes remanescentes deverão ser convocados para acompanhar a sessão reaberta.</w:t>
      </w:r>
    </w:p>
    <w:p w:rsidR="00085A43" w:rsidRPr="00B22B95" w:rsidRDefault="00085A43" w:rsidP="00085A43">
      <w:pPr>
        <w:pStyle w:val="Nivel01"/>
        <w:keepNext w:val="0"/>
        <w:keepLines w:val="0"/>
        <w:numPr>
          <w:ilvl w:val="2"/>
          <w:numId w:val="3"/>
        </w:numPr>
        <w:tabs>
          <w:tab w:val="left" w:pos="567"/>
        </w:tabs>
        <w:spacing w:before="120" w:line="23" w:lineRule="atLeast"/>
        <w:ind w:left="567" w:right="0" w:firstLine="0"/>
        <w:outlineLvl w:val="9"/>
        <w:rPr>
          <w:rFonts w:eastAsiaTheme="minorEastAsia" w:cs="Arial"/>
          <w:b w:val="0"/>
          <w:bCs w:val="0"/>
          <w:color w:val="auto"/>
          <w:sz w:val="24"/>
          <w:szCs w:val="24"/>
        </w:rPr>
      </w:pPr>
      <w:r w:rsidRPr="00B22B95">
        <w:rPr>
          <w:rFonts w:eastAsiaTheme="minorEastAsia" w:cs="Arial"/>
          <w:b w:val="0"/>
          <w:bCs w:val="0"/>
          <w:color w:val="auto"/>
          <w:sz w:val="24"/>
          <w:szCs w:val="24"/>
        </w:rPr>
        <w:t>A convocação se dará por meio do sistema eletrônico (“chat”) ou e-mail, de acordo com a fase do procedimento licitatório.</w:t>
      </w:r>
    </w:p>
    <w:p w:rsidR="00085A43" w:rsidRPr="00B22B95" w:rsidRDefault="00085A43" w:rsidP="00085A43">
      <w:pPr>
        <w:pStyle w:val="Nivel01"/>
        <w:keepNext w:val="0"/>
        <w:keepLines w:val="0"/>
        <w:numPr>
          <w:ilvl w:val="2"/>
          <w:numId w:val="3"/>
        </w:numPr>
        <w:tabs>
          <w:tab w:val="left" w:pos="1134"/>
        </w:tabs>
        <w:spacing w:before="120" w:line="23" w:lineRule="atLeast"/>
        <w:ind w:left="1134" w:right="0" w:firstLine="0"/>
        <w:outlineLvl w:val="9"/>
        <w:rPr>
          <w:rFonts w:eastAsiaTheme="minorEastAsia" w:cs="Arial"/>
          <w:b w:val="0"/>
          <w:bCs w:val="0"/>
          <w:color w:val="auto"/>
          <w:sz w:val="24"/>
          <w:szCs w:val="24"/>
        </w:rPr>
      </w:pPr>
      <w:r w:rsidRPr="00B22B95">
        <w:rPr>
          <w:rFonts w:eastAsiaTheme="minorEastAsia" w:cs="Arial"/>
          <w:b w:val="0"/>
          <w:bCs w:val="0"/>
          <w:color w:val="auto"/>
          <w:sz w:val="24"/>
          <w:szCs w:val="24"/>
        </w:rPr>
        <w:t>A convocação feita por e-mail dar-se-á de acordo com os dados contidos no SICAF, sendo responsabilidade do licitante manter seus dados cadastrais atualizados.</w:t>
      </w:r>
    </w:p>
    <w:p w:rsidR="00A56D65" w:rsidRPr="00B22B95" w:rsidRDefault="00A56D65" w:rsidP="00A56D65">
      <w:pPr>
        <w:rPr>
          <w:rFonts w:eastAsiaTheme="minorEastAsia"/>
          <w:sz w:val="24"/>
        </w:rPr>
      </w:pPr>
    </w:p>
    <w:p w:rsidR="007C1285" w:rsidRPr="00B22B95" w:rsidRDefault="007C1285" w:rsidP="00DD1F51">
      <w:pPr>
        <w:numPr>
          <w:ilvl w:val="0"/>
          <w:numId w:val="3"/>
        </w:numPr>
        <w:spacing w:before="120" w:after="120" w:line="23" w:lineRule="atLeast"/>
        <w:jc w:val="center"/>
        <w:rPr>
          <w:rFonts w:cs="Arial"/>
          <w:b/>
          <w:color w:val="000000"/>
          <w:sz w:val="24"/>
        </w:rPr>
      </w:pPr>
      <w:r w:rsidRPr="00B22B95">
        <w:rPr>
          <w:rFonts w:cs="Arial"/>
          <w:b/>
          <w:color w:val="000000"/>
          <w:sz w:val="24"/>
        </w:rPr>
        <w:t>DA ADJUDICAÇÃO E HOMOLOGAÇÃO</w:t>
      </w:r>
    </w:p>
    <w:p w:rsidR="000F104D" w:rsidRPr="00B22B95" w:rsidRDefault="000F104D"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 xml:space="preserve">O objeto da licitação será adjudicado ao licitante declarado vencedor, por ato do </w:t>
      </w:r>
      <w:r w:rsidR="00D74693" w:rsidRPr="00B22B95">
        <w:rPr>
          <w:rFonts w:cs="Arial"/>
          <w:color w:val="000000"/>
          <w:sz w:val="24"/>
        </w:rPr>
        <w:t>Pregoeiro</w:t>
      </w:r>
      <w:r w:rsidRPr="00B22B95">
        <w:rPr>
          <w:rFonts w:cs="Arial"/>
          <w:color w:val="000000"/>
          <w:sz w:val="24"/>
        </w:rPr>
        <w:t>, caso não haja interposição de recurso, ou pela autoridade competente, após a regular decisão dos recursos apresentados.</w:t>
      </w:r>
    </w:p>
    <w:p w:rsidR="000F104D" w:rsidRPr="00B22B95" w:rsidRDefault="000F104D"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Após a fase recursal, constatada a regularidade dos atos praticados</w:t>
      </w:r>
      <w:r w:rsidR="00FA6C8A" w:rsidRPr="00B22B95">
        <w:rPr>
          <w:rFonts w:cs="Arial"/>
          <w:color w:val="000000"/>
          <w:sz w:val="24"/>
        </w:rPr>
        <w:t xml:space="preserve"> e mantida a conveniência da contratação</w:t>
      </w:r>
      <w:r w:rsidRPr="00B22B95">
        <w:rPr>
          <w:rFonts w:cs="Arial"/>
          <w:color w:val="000000"/>
          <w:sz w:val="24"/>
        </w:rPr>
        <w:t xml:space="preserve">, a autoridade competente homologará o procedimento licitatório. </w:t>
      </w:r>
    </w:p>
    <w:p w:rsidR="00F01911" w:rsidRPr="00B22B95" w:rsidRDefault="00F01911" w:rsidP="00F01911">
      <w:pPr>
        <w:spacing w:before="120" w:after="120" w:line="23" w:lineRule="atLeast"/>
        <w:jc w:val="both"/>
        <w:rPr>
          <w:rFonts w:cs="Arial"/>
          <w:color w:val="000000"/>
          <w:sz w:val="24"/>
        </w:rPr>
      </w:pPr>
    </w:p>
    <w:p w:rsidR="00223DE2" w:rsidRPr="00B22B95" w:rsidRDefault="00223DE2" w:rsidP="00DD1F51">
      <w:pPr>
        <w:pStyle w:val="PargrafodaLista"/>
        <w:numPr>
          <w:ilvl w:val="0"/>
          <w:numId w:val="3"/>
        </w:numPr>
        <w:spacing w:before="120" w:after="120" w:line="23" w:lineRule="atLeast"/>
        <w:contextualSpacing w:val="0"/>
        <w:jc w:val="center"/>
        <w:rPr>
          <w:rFonts w:eastAsiaTheme="majorEastAsia" w:cs="Arial"/>
          <w:b/>
          <w:bCs/>
          <w:color w:val="000000" w:themeColor="text1"/>
          <w:sz w:val="24"/>
        </w:rPr>
      </w:pPr>
      <w:r w:rsidRPr="00B22B95">
        <w:rPr>
          <w:rFonts w:eastAsiaTheme="majorEastAsia" w:cs="Arial"/>
          <w:b/>
          <w:bCs/>
          <w:color w:val="000000" w:themeColor="text1"/>
          <w:sz w:val="24"/>
        </w:rPr>
        <w:t>D</w:t>
      </w:r>
      <w:r w:rsidR="00233091" w:rsidRPr="00B22B95">
        <w:rPr>
          <w:rFonts w:eastAsiaTheme="majorEastAsia" w:cs="Arial"/>
          <w:b/>
          <w:bCs/>
          <w:color w:val="000000" w:themeColor="text1"/>
          <w:sz w:val="24"/>
        </w:rPr>
        <w:t xml:space="preserve">O PREÇO </w:t>
      </w:r>
      <w:r w:rsidR="00A81140" w:rsidRPr="00B22B95">
        <w:rPr>
          <w:rFonts w:eastAsiaTheme="majorEastAsia" w:cs="Arial"/>
          <w:b/>
          <w:bCs/>
          <w:color w:val="000000" w:themeColor="text1"/>
          <w:sz w:val="24"/>
        </w:rPr>
        <w:t>E DO PAGAMENTO</w:t>
      </w:r>
    </w:p>
    <w:p w:rsidR="00223DE2" w:rsidRPr="00B22B95" w:rsidRDefault="00223DE2" w:rsidP="00DD1F51">
      <w:pPr>
        <w:numPr>
          <w:ilvl w:val="1"/>
          <w:numId w:val="3"/>
        </w:numPr>
        <w:tabs>
          <w:tab w:val="left" w:pos="0"/>
          <w:tab w:val="left" w:pos="851"/>
        </w:tabs>
        <w:overflowPunct w:val="0"/>
        <w:autoSpaceDE w:val="0"/>
        <w:autoSpaceDN w:val="0"/>
        <w:adjustRightInd w:val="0"/>
        <w:spacing w:before="120" w:after="120" w:line="23" w:lineRule="atLeast"/>
        <w:ind w:left="0" w:firstLine="0"/>
        <w:jc w:val="both"/>
        <w:textAlignment w:val="baseline"/>
        <w:rPr>
          <w:rFonts w:cs="Arial"/>
          <w:color w:val="000000" w:themeColor="text1"/>
          <w:sz w:val="24"/>
        </w:rPr>
      </w:pPr>
      <w:r w:rsidRPr="00B22B95">
        <w:rPr>
          <w:rFonts w:cs="Arial"/>
          <w:color w:val="000000" w:themeColor="text1"/>
          <w:sz w:val="24"/>
        </w:rPr>
        <w:t>As obrigações decorrentes desta licitação consubstanciar-s</w:t>
      </w:r>
      <w:r w:rsidR="00E733CB" w:rsidRPr="00B22B95">
        <w:rPr>
          <w:rFonts w:cs="Arial"/>
          <w:color w:val="000000" w:themeColor="text1"/>
          <w:sz w:val="24"/>
        </w:rPr>
        <w:t>e-ão nos termos d</w:t>
      </w:r>
      <w:r w:rsidR="008F4370" w:rsidRPr="00B22B95">
        <w:rPr>
          <w:rFonts w:cs="Arial"/>
          <w:color w:val="000000" w:themeColor="text1"/>
          <w:sz w:val="24"/>
        </w:rPr>
        <w:t xml:space="preserve">a minuta de </w:t>
      </w:r>
      <w:r w:rsidR="00AC1BAA" w:rsidRPr="00B22B95">
        <w:rPr>
          <w:rFonts w:cs="Arial"/>
          <w:color w:val="000000" w:themeColor="text1"/>
          <w:sz w:val="24"/>
        </w:rPr>
        <w:t>Contrato</w:t>
      </w:r>
      <w:r w:rsidR="0054182B" w:rsidRPr="00B22B95">
        <w:rPr>
          <w:rFonts w:cs="Arial"/>
          <w:color w:val="000000" w:themeColor="text1"/>
          <w:sz w:val="24"/>
        </w:rPr>
        <w:t xml:space="preserve"> </w:t>
      </w:r>
      <w:r w:rsidRPr="00B22B95">
        <w:rPr>
          <w:rFonts w:cs="Arial"/>
          <w:color w:val="000000" w:themeColor="text1"/>
          <w:sz w:val="24"/>
        </w:rPr>
        <w:t>- Anexo V</w:t>
      </w:r>
      <w:r w:rsidR="0084661F" w:rsidRPr="00B22B95">
        <w:rPr>
          <w:rFonts w:cs="Arial"/>
          <w:color w:val="000000" w:themeColor="text1"/>
          <w:sz w:val="24"/>
        </w:rPr>
        <w:t>I</w:t>
      </w:r>
      <w:r w:rsidR="0060613B">
        <w:rPr>
          <w:rFonts w:cs="Arial"/>
          <w:color w:val="000000" w:themeColor="text1"/>
          <w:sz w:val="24"/>
        </w:rPr>
        <w:t>I</w:t>
      </w:r>
      <w:r w:rsidRPr="00B22B95">
        <w:rPr>
          <w:rFonts w:cs="Arial"/>
          <w:color w:val="000000" w:themeColor="text1"/>
          <w:sz w:val="24"/>
        </w:rPr>
        <w:t>.</w:t>
      </w:r>
    </w:p>
    <w:p w:rsidR="00F67CD5" w:rsidRPr="00B22B95" w:rsidRDefault="008F4370" w:rsidP="00DD1F51">
      <w:pPr>
        <w:numPr>
          <w:ilvl w:val="1"/>
          <w:numId w:val="3"/>
        </w:numPr>
        <w:overflowPunct w:val="0"/>
        <w:autoSpaceDE w:val="0"/>
        <w:autoSpaceDN w:val="0"/>
        <w:adjustRightInd w:val="0"/>
        <w:spacing w:before="120" w:after="120" w:line="23" w:lineRule="atLeast"/>
        <w:ind w:left="0" w:firstLine="0"/>
        <w:jc w:val="both"/>
        <w:textAlignment w:val="baseline"/>
        <w:rPr>
          <w:rFonts w:cs="Arial"/>
          <w:sz w:val="24"/>
        </w:rPr>
      </w:pPr>
      <w:r w:rsidRPr="00B22B95">
        <w:rPr>
          <w:rFonts w:cs="Arial"/>
          <w:sz w:val="24"/>
        </w:rPr>
        <w:t>A adjudicatária será convocada pelo Tribunal para</w:t>
      </w:r>
      <w:r w:rsidR="0054182B" w:rsidRPr="00B22B95">
        <w:rPr>
          <w:rFonts w:cs="Arial"/>
          <w:sz w:val="24"/>
        </w:rPr>
        <w:t>,</w:t>
      </w:r>
      <w:r w:rsidRPr="00B22B95">
        <w:rPr>
          <w:rFonts w:cs="Arial"/>
          <w:sz w:val="24"/>
        </w:rPr>
        <w:t xml:space="preserve"> no prazo de 10</w:t>
      </w:r>
      <w:r w:rsidR="00FD0447" w:rsidRPr="00B22B95">
        <w:rPr>
          <w:rFonts w:cs="Arial"/>
          <w:sz w:val="24"/>
        </w:rPr>
        <w:t xml:space="preserve"> </w:t>
      </w:r>
      <w:r w:rsidRPr="00B22B95">
        <w:rPr>
          <w:rFonts w:cs="Arial"/>
          <w:sz w:val="24"/>
        </w:rPr>
        <w:t xml:space="preserve">(dez) dias úteis, a contar da data de convocação, </w:t>
      </w:r>
      <w:r w:rsidR="00AC1BAA" w:rsidRPr="00B22B95">
        <w:rPr>
          <w:rFonts w:cs="Arial"/>
          <w:sz w:val="24"/>
        </w:rPr>
        <w:t>para assinar o Termo de Contrato</w:t>
      </w:r>
      <w:r w:rsidR="0054182B" w:rsidRPr="00B22B95">
        <w:rPr>
          <w:rFonts w:cs="Arial"/>
          <w:sz w:val="24"/>
        </w:rPr>
        <w:t>.</w:t>
      </w:r>
    </w:p>
    <w:p w:rsidR="008F4370" w:rsidRPr="00B22B95" w:rsidRDefault="008F4370" w:rsidP="00DD1F51">
      <w:pPr>
        <w:numPr>
          <w:ilvl w:val="1"/>
          <w:numId w:val="3"/>
        </w:numPr>
        <w:overflowPunct w:val="0"/>
        <w:autoSpaceDE w:val="0"/>
        <w:autoSpaceDN w:val="0"/>
        <w:adjustRightInd w:val="0"/>
        <w:spacing w:before="120" w:after="120" w:line="23" w:lineRule="atLeast"/>
        <w:ind w:left="0" w:firstLine="0"/>
        <w:jc w:val="both"/>
        <w:textAlignment w:val="baseline"/>
        <w:rPr>
          <w:rFonts w:cs="Arial"/>
          <w:sz w:val="24"/>
        </w:rPr>
      </w:pPr>
      <w:r w:rsidRPr="00B22B95">
        <w:rPr>
          <w:rFonts w:cs="Arial"/>
          <w:sz w:val="24"/>
        </w:rPr>
        <w:t xml:space="preserve">Antes de emitir </w:t>
      </w:r>
      <w:r w:rsidR="00AC1BAA" w:rsidRPr="00B22B95">
        <w:rPr>
          <w:rFonts w:cs="Arial"/>
          <w:sz w:val="24"/>
        </w:rPr>
        <w:t>o Termo de Contrato</w:t>
      </w:r>
      <w:r w:rsidRPr="00B22B95">
        <w:rPr>
          <w:rFonts w:cs="Arial"/>
          <w:sz w:val="24"/>
        </w:rPr>
        <w:t xml:space="preserve"> o Tribunal de Contas do Município de São Paulo efetuará consulta ao Cadastro Informativo Municipal (CADIN), conforme estabelecido no inciso I, art. 3º, da Lei nº 14.094/2005, ou na Legislação que vier a substituí-la.</w:t>
      </w:r>
    </w:p>
    <w:p w:rsidR="00FE5E69" w:rsidRPr="00B22B95" w:rsidRDefault="008F4370" w:rsidP="00FE5E69">
      <w:pPr>
        <w:numPr>
          <w:ilvl w:val="2"/>
          <w:numId w:val="3"/>
        </w:numPr>
        <w:overflowPunct w:val="0"/>
        <w:autoSpaceDE w:val="0"/>
        <w:autoSpaceDN w:val="0"/>
        <w:adjustRightInd w:val="0"/>
        <w:spacing w:before="120" w:after="120" w:line="23" w:lineRule="atLeast"/>
        <w:ind w:left="567" w:firstLine="0"/>
        <w:jc w:val="both"/>
        <w:textAlignment w:val="baseline"/>
        <w:rPr>
          <w:rFonts w:cs="Arial"/>
          <w:sz w:val="24"/>
        </w:rPr>
      </w:pPr>
      <w:r w:rsidRPr="00B22B95">
        <w:rPr>
          <w:rFonts w:cs="Arial"/>
          <w:sz w:val="24"/>
        </w:rPr>
        <w:t>Caso exista registro de débito no CADIN, a Proponente adjudicatária estará impossibilitada de contratar com a Administração, salvo se estiver suspenso o impedimento, conforme dispositivo legal vigente, ou se a Proponente comprovar ter ajuizado ação com garantia oferecida, na forma da lei, ou ainda, comprovar estar suspensa a exigibilidade do crédito.</w:t>
      </w:r>
    </w:p>
    <w:p w:rsidR="00FE5E69" w:rsidRPr="00B22B95" w:rsidRDefault="00FE5E69" w:rsidP="00FE5E69">
      <w:pPr>
        <w:numPr>
          <w:ilvl w:val="1"/>
          <w:numId w:val="3"/>
        </w:numPr>
        <w:overflowPunct w:val="0"/>
        <w:autoSpaceDE w:val="0"/>
        <w:autoSpaceDN w:val="0"/>
        <w:adjustRightInd w:val="0"/>
        <w:spacing w:before="120" w:after="120" w:line="23" w:lineRule="atLeast"/>
        <w:ind w:left="0" w:firstLine="0"/>
        <w:jc w:val="both"/>
        <w:textAlignment w:val="baseline"/>
        <w:rPr>
          <w:rFonts w:cs="Arial"/>
          <w:sz w:val="24"/>
        </w:rPr>
      </w:pPr>
      <w:r w:rsidRPr="00B22B95">
        <w:rPr>
          <w:sz w:val="24"/>
        </w:rPr>
        <w:t>Antes da assinatura do contrato, o licitante vencedor deverá apresentar, além dos documentos que estiverem</w:t>
      </w:r>
      <w:r w:rsidRPr="00B22B95">
        <w:rPr>
          <w:spacing w:val="-4"/>
          <w:sz w:val="24"/>
        </w:rPr>
        <w:t xml:space="preserve"> </w:t>
      </w:r>
      <w:r w:rsidRPr="00B22B95">
        <w:rPr>
          <w:sz w:val="24"/>
        </w:rPr>
        <w:t>vencidos:</w:t>
      </w:r>
    </w:p>
    <w:p w:rsidR="00FE5E69" w:rsidRPr="00B22B95" w:rsidRDefault="00FE5E69" w:rsidP="00FE5E69">
      <w:pPr>
        <w:pStyle w:val="PargrafodaLista"/>
        <w:widowControl w:val="0"/>
        <w:numPr>
          <w:ilvl w:val="0"/>
          <w:numId w:val="33"/>
        </w:numPr>
        <w:tabs>
          <w:tab w:val="left" w:pos="1097"/>
        </w:tabs>
        <w:autoSpaceDE w:val="0"/>
        <w:autoSpaceDN w:val="0"/>
        <w:spacing w:before="120" w:after="120" w:line="23" w:lineRule="atLeast"/>
        <w:ind w:hanging="429"/>
        <w:contextualSpacing w:val="0"/>
        <w:jc w:val="both"/>
        <w:rPr>
          <w:sz w:val="24"/>
        </w:rPr>
      </w:pPr>
      <w:r w:rsidRPr="00B22B95">
        <w:rPr>
          <w:sz w:val="24"/>
        </w:rPr>
        <w:t xml:space="preserve">O </w:t>
      </w:r>
      <w:r w:rsidRPr="00B22B95">
        <w:rPr>
          <w:b/>
          <w:sz w:val="24"/>
        </w:rPr>
        <w:t xml:space="preserve">contrato social </w:t>
      </w:r>
      <w:r w:rsidRPr="00B22B95">
        <w:rPr>
          <w:sz w:val="24"/>
        </w:rPr>
        <w:t xml:space="preserve">e a </w:t>
      </w:r>
      <w:r w:rsidRPr="00B22B95">
        <w:rPr>
          <w:b/>
          <w:sz w:val="24"/>
        </w:rPr>
        <w:t xml:space="preserve">procuração </w:t>
      </w:r>
      <w:r w:rsidRPr="00B22B95">
        <w:rPr>
          <w:sz w:val="24"/>
        </w:rPr>
        <w:t xml:space="preserve">de plenos poderes para a </w:t>
      </w:r>
      <w:r w:rsidRPr="00B22B95">
        <w:rPr>
          <w:spacing w:val="-3"/>
          <w:sz w:val="24"/>
        </w:rPr>
        <w:t>sua</w:t>
      </w:r>
      <w:r w:rsidRPr="00B22B95">
        <w:rPr>
          <w:spacing w:val="-5"/>
          <w:sz w:val="24"/>
        </w:rPr>
        <w:t xml:space="preserve"> </w:t>
      </w:r>
      <w:r w:rsidRPr="00B22B95">
        <w:rPr>
          <w:sz w:val="24"/>
        </w:rPr>
        <w:t>assinatura;</w:t>
      </w:r>
    </w:p>
    <w:p w:rsidR="00FE5E69" w:rsidRPr="00B22B95" w:rsidRDefault="00FE5E69" w:rsidP="00FE5E69">
      <w:pPr>
        <w:pStyle w:val="PargrafodaLista"/>
        <w:widowControl w:val="0"/>
        <w:numPr>
          <w:ilvl w:val="0"/>
          <w:numId w:val="33"/>
        </w:numPr>
        <w:tabs>
          <w:tab w:val="left" w:pos="1097"/>
        </w:tabs>
        <w:autoSpaceDE w:val="0"/>
        <w:autoSpaceDN w:val="0"/>
        <w:spacing w:before="120" w:after="120" w:line="23" w:lineRule="atLeast"/>
        <w:ind w:left="668" w:right="126" w:firstLine="0"/>
        <w:contextualSpacing w:val="0"/>
        <w:jc w:val="both"/>
        <w:rPr>
          <w:sz w:val="24"/>
        </w:rPr>
      </w:pPr>
      <w:r w:rsidRPr="00B22B95">
        <w:rPr>
          <w:sz w:val="24"/>
        </w:rPr>
        <w:t xml:space="preserve">Comprovação de possuir matriz, filial, escritório ou outra instalação dentro de </w:t>
      </w:r>
      <w:r w:rsidRPr="00B22B95">
        <w:rPr>
          <w:spacing w:val="-4"/>
          <w:sz w:val="24"/>
        </w:rPr>
        <w:t xml:space="preserve">um </w:t>
      </w:r>
      <w:r w:rsidRPr="00B22B95">
        <w:rPr>
          <w:sz w:val="24"/>
        </w:rPr>
        <w:t xml:space="preserve">raio de 150 quilômetros do </w:t>
      </w:r>
      <w:r w:rsidR="00B67C99" w:rsidRPr="00B22B95">
        <w:rPr>
          <w:b/>
          <w:sz w:val="24"/>
        </w:rPr>
        <w:t>Tribunal de Contas do Município de São Paulo</w:t>
      </w:r>
      <w:r w:rsidRPr="00B22B95">
        <w:rPr>
          <w:sz w:val="24"/>
        </w:rPr>
        <w:t>.</w:t>
      </w:r>
    </w:p>
    <w:p w:rsidR="00FE5E69" w:rsidRPr="00B22B95" w:rsidRDefault="00FE5E69" w:rsidP="00FE5E69">
      <w:pPr>
        <w:pStyle w:val="Corpodetexto"/>
        <w:spacing w:before="120" w:after="120" w:line="23" w:lineRule="atLeast"/>
        <w:ind w:left="1379" w:right="127"/>
        <w:rPr>
          <w:sz w:val="24"/>
          <w:szCs w:val="24"/>
        </w:rPr>
      </w:pPr>
      <w:r w:rsidRPr="00B22B95">
        <w:rPr>
          <w:sz w:val="24"/>
          <w:szCs w:val="24"/>
        </w:rPr>
        <w:t>12.4.1.b.1 Essa exigência encontra justificativa no item 7.4 do Termo de Referência – Anexo I, em que está prevista a possibilidade de chamados emergenciais para atendimento em até 02 (duas) horas quando houver a paralisação do funcionamento das instalações do sistema elétrico</w:t>
      </w:r>
      <w:r w:rsidR="00B67C99" w:rsidRPr="00B22B95">
        <w:rPr>
          <w:sz w:val="24"/>
          <w:szCs w:val="24"/>
        </w:rPr>
        <w:t>, mesmo que parcialmente.</w:t>
      </w:r>
    </w:p>
    <w:p w:rsidR="00223DE2" w:rsidRPr="00B22B95" w:rsidRDefault="001B7D20" w:rsidP="00FE5E69">
      <w:pPr>
        <w:numPr>
          <w:ilvl w:val="1"/>
          <w:numId w:val="3"/>
        </w:numPr>
        <w:tabs>
          <w:tab w:val="left" w:pos="0"/>
          <w:tab w:val="left" w:pos="709"/>
          <w:tab w:val="left" w:pos="851"/>
          <w:tab w:val="left" w:pos="1418"/>
        </w:tabs>
        <w:overflowPunct w:val="0"/>
        <w:autoSpaceDE w:val="0"/>
        <w:autoSpaceDN w:val="0"/>
        <w:adjustRightInd w:val="0"/>
        <w:spacing w:before="120" w:after="120" w:line="23" w:lineRule="atLeast"/>
        <w:ind w:left="0" w:firstLine="0"/>
        <w:jc w:val="both"/>
        <w:textAlignment w:val="baseline"/>
        <w:rPr>
          <w:rFonts w:cs="Arial"/>
          <w:color w:val="000000" w:themeColor="text1"/>
          <w:sz w:val="24"/>
        </w:rPr>
      </w:pPr>
      <w:r w:rsidRPr="00B22B95">
        <w:rPr>
          <w:rFonts w:cs="Arial"/>
          <w:color w:val="000000" w:themeColor="text1"/>
          <w:sz w:val="24"/>
        </w:rPr>
        <w:lastRenderedPageBreak/>
        <w:t xml:space="preserve">O prazo para </w:t>
      </w:r>
      <w:r w:rsidR="007179EA" w:rsidRPr="00B22B95">
        <w:rPr>
          <w:rFonts w:cs="Arial"/>
          <w:color w:val="000000" w:themeColor="text1"/>
          <w:sz w:val="24"/>
        </w:rPr>
        <w:t xml:space="preserve">a </w:t>
      </w:r>
      <w:r w:rsidR="00AC1BAA" w:rsidRPr="00B22B95">
        <w:rPr>
          <w:rFonts w:cs="Arial"/>
          <w:color w:val="000000" w:themeColor="text1"/>
          <w:sz w:val="24"/>
        </w:rPr>
        <w:t xml:space="preserve">assinatura do contrato </w:t>
      </w:r>
      <w:r w:rsidR="008F4370" w:rsidRPr="00B22B95">
        <w:rPr>
          <w:rFonts w:cs="Arial"/>
          <w:color w:val="000000" w:themeColor="text1"/>
          <w:sz w:val="24"/>
        </w:rPr>
        <w:t>poderá</w:t>
      </w:r>
      <w:r w:rsidR="00223DE2" w:rsidRPr="00B22B95">
        <w:rPr>
          <w:rFonts w:cs="Arial"/>
          <w:color w:val="000000" w:themeColor="text1"/>
          <w:sz w:val="24"/>
        </w:rPr>
        <w:t xml:space="preserve"> ser prorrogado uma vez, desde que solicitado por escrito, antes do término do prazo, sob alegação de motivo justo que poderá ou não ser aceito pela Administração.</w:t>
      </w:r>
    </w:p>
    <w:p w:rsidR="00223DE2" w:rsidRPr="00B22B95" w:rsidRDefault="00223DE2" w:rsidP="00DD1F51">
      <w:pPr>
        <w:numPr>
          <w:ilvl w:val="1"/>
          <w:numId w:val="3"/>
        </w:numPr>
        <w:tabs>
          <w:tab w:val="left" w:pos="0"/>
          <w:tab w:val="left" w:pos="709"/>
          <w:tab w:val="left" w:pos="851"/>
          <w:tab w:val="left" w:pos="1418"/>
        </w:tabs>
        <w:overflowPunct w:val="0"/>
        <w:autoSpaceDE w:val="0"/>
        <w:autoSpaceDN w:val="0"/>
        <w:adjustRightInd w:val="0"/>
        <w:spacing w:before="120" w:after="120" w:line="23" w:lineRule="atLeast"/>
        <w:ind w:left="0" w:firstLine="0"/>
        <w:jc w:val="both"/>
        <w:textAlignment w:val="baseline"/>
        <w:rPr>
          <w:rFonts w:cs="Arial"/>
          <w:color w:val="000000" w:themeColor="text1"/>
          <w:sz w:val="24"/>
        </w:rPr>
      </w:pPr>
      <w:r w:rsidRPr="00B22B95">
        <w:rPr>
          <w:rFonts w:cs="Arial"/>
          <w:color w:val="000000" w:themeColor="text1"/>
          <w:sz w:val="24"/>
        </w:rPr>
        <w:t xml:space="preserve">Na hipótese do não atendimento à convocação ou havendo recusa em fazê-lo, a Administração convocará </w:t>
      </w:r>
      <w:r w:rsidR="00655EF2" w:rsidRPr="00B22B95">
        <w:rPr>
          <w:rFonts w:cs="Arial"/>
          <w:color w:val="000000" w:themeColor="text1"/>
          <w:sz w:val="24"/>
        </w:rPr>
        <w:t>o</w:t>
      </w:r>
      <w:r w:rsidRPr="00B22B95">
        <w:rPr>
          <w:rFonts w:cs="Arial"/>
          <w:color w:val="000000" w:themeColor="text1"/>
          <w:sz w:val="24"/>
        </w:rPr>
        <w:t>s demais licitantes, observada a ordem de classificação, independentemente das penalidades previstas neste Edital.</w:t>
      </w:r>
    </w:p>
    <w:p w:rsidR="00223DE2" w:rsidRDefault="00223DE2" w:rsidP="00DD1F51">
      <w:pPr>
        <w:numPr>
          <w:ilvl w:val="2"/>
          <w:numId w:val="3"/>
        </w:numPr>
        <w:tabs>
          <w:tab w:val="left" w:pos="567"/>
          <w:tab w:val="left" w:pos="709"/>
          <w:tab w:val="left" w:pos="1418"/>
        </w:tabs>
        <w:overflowPunct w:val="0"/>
        <w:autoSpaceDE w:val="0"/>
        <w:autoSpaceDN w:val="0"/>
        <w:adjustRightInd w:val="0"/>
        <w:spacing w:before="120" w:after="120" w:line="23" w:lineRule="atLeast"/>
        <w:ind w:left="567" w:firstLine="0"/>
        <w:jc w:val="both"/>
        <w:textAlignment w:val="baseline"/>
        <w:rPr>
          <w:rFonts w:cs="Arial"/>
          <w:color w:val="000000" w:themeColor="text1"/>
          <w:sz w:val="24"/>
        </w:rPr>
      </w:pPr>
      <w:r w:rsidRPr="00B22B95">
        <w:rPr>
          <w:rFonts w:cs="Arial"/>
          <w:color w:val="000000" w:themeColor="text1"/>
          <w:sz w:val="24"/>
        </w:rPr>
        <w:t>Em caso de convocação das licitantes classificadas remanescentes, deverão ser averiguadas as condições de habilitação destas.</w:t>
      </w:r>
    </w:p>
    <w:p w:rsidR="00B22B95" w:rsidRPr="00B22B95" w:rsidRDefault="00B22B95" w:rsidP="00B22B95">
      <w:pPr>
        <w:tabs>
          <w:tab w:val="left" w:pos="567"/>
          <w:tab w:val="left" w:pos="709"/>
          <w:tab w:val="left" w:pos="1418"/>
        </w:tabs>
        <w:overflowPunct w:val="0"/>
        <w:autoSpaceDE w:val="0"/>
        <w:autoSpaceDN w:val="0"/>
        <w:adjustRightInd w:val="0"/>
        <w:spacing w:before="120" w:after="120" w:line="23" w:lineRule="atLeast"/>
        <w:ind w:left="567"/>
        <w:jc w:val="both"/>
        <w:textAlignment w:val="baseline"/>
        <w:rPr>
          <w:rFonts w:cs="Arial"/>
          <w:color w:val="000000" w:themeColor="text1"/>
          <w:sz w:val="24"/>
        </w:rPr>
      </w:pPr>
    </w:p>
    <w:p w:rsidR="000F104D" w:rsidRPr="00B22B95" w:rsidRDefault="000F104D" w:rsidP="00DD1F51">
      <w:pPr>
        <w:pStyle w:val="Nivel01"/>
        <w:numPr>
          <w:ilvl w:val="0"/>
          <w:numId w:val="3"/>
        </w:numPr>
        <w:spacing w:before="120" w:line="23" w:lineRule="atLeast"/>
        <w:jc w:val="center"/>
        <w:rPr>
          <w:rFonts w:cs="Arial"/>
          <w:sz w:val="24"/>
          <w:szCs w:val="24"/>
        </w:rPr>
      </w:pPr>
      <w:r w:rsidRPr="00B22B95">
        <w:rPr>
          <w:rFonts w:cs="Arial"/>
          <w:sz w:val="24"/>
          <w:szCs w:val="24"/>
          <w:lang w:eastAsia="en-US"/>
        </w:rPr>
        <w:t>DAS OBRIGAÇÕES DA CONTRATANTE E DA CONTRATADA</w:t>
      </w:r>
    </w:p>
    <w:p w:rsidR="00166820" w:rsidRPr="00B22B95" w:rsidRDefault="000F104D" w:rsidP="00DD1F51">
      <w:pPr>
        <w:numPr>
          <w:ilvl w:val="1"/>
          <w:numId w:val="3"/>
        </w:numPr>
        <w:spacing w:before="120" w:after="120" w:line="23" w:lineRule="atLeast"/>
        <w:ind w:left="0" w:firstLine="0"/>
        <w:jc w:val="both"/>
        <w:rPr>
          <w:rFonts w:cs="Arial"/>
          <w:b/>
          <w:color w:val="000000"/>
          <w:sz w:val="24"/>
        </w:rPr>
      </w:pPr>
      <w:r w:rsidRPr="00B22B95">
        <w:rPr>
          <w:rFonts w:cs="Arial"/>
          <w:color w:val="000000"/>
          <w:sz w:val="24"/>
          <w:lang w:eastAsia="en-US"/>
        </w:rPr>
        <w:t xml:space="preserve">As obrigações da Contratante e da Contratada são as estabelecidas no Termo de </w:t>
      </w:r>
      <w:r w:rsidRPr="00B22B95">
        <w:rPr>
          <w:rFonts w:cs="Arial"/>
          <w:sz w:val="24"/>
          <w:lang w:eastAsia="en-US"/>
        </w:rPr>
        <w:t>Referência</w:t>
      </w:r>
      <w:r w:rsidR="001B7D20" w:rsidRPr="00B22B95">
        <w:rPr>
          <w:rFonts w:cs="Arial"/>
          <w:sz w:val="24"/>
          <w:lang w:eastAsia="en-US"/>
        </w:rPr>
        <w:t xml:space="preserve"> e no</w:t>
      </w:r>
      <w:r w:rsidR="00AC1BAA" w:rsidRPr="00B22B95">
        <w:rPr>
          <w:rFonts w:cs="Arial"/>
          <w:sz w:val="24"/>
          <w:lang w:eastAsia="en-US"/>
        </w:rPr>
        <w:t xml:space="preserve"> Termo de Contrato</w:t>
      </w:r>
      <w:r w:rsidRPr="00B22B95">
        <w:rPr>
          <w:rFonts w:cs="Arial"/>
          <w:color w:val="000000"/>
          <w:sz w:val="24"/>
          <w:lang w:eastAsia="en-US"/>
        </w:rPr>
        <w:t>.</w:t>
      </w:r>
    </w:p>
    <w:p w:rsidR="00B22B95" w:rsidRPr="00B22B95" w:rsidRDefault="00B22B95" w:rsidP="00B22B95">
      <w:pPr>
        <w:spacing w:before="120" w:after="120" w:line="23" w:lineRule="atLeast"/>
        <w:jc w:val="both"/>
        <w:rPr>
          <w:rFonts w:cs="Arial"/>
          <w:b/>
          <w:color w:val="000000"/>
          <w:sz w:val="24"/>
        </w:rPr>
      </w:pPr>
    </w:p>
    <w:p w:rsidR="000F104D" w:rsidRPr="00B22B95" w:rsidRDefault="000F104D" w:rsidP="00DD1F51">
      <w:pPr>
        <w:pStyle w:val="Nivel01"/>
        <w:numPr>
          <w:ilvl w:val="0"/>
          <w:numId w:val="3"/>
        </w:numPr>
        <w:spacing w:before="120" w:line="23" w:lineRule="atLeast"/>
        <w:jc w:val="center"/>
        <w:rPr>
          <w:rFonts w:cs="Arial"/>
          <w:sz w:val="24"/>
          <w:szCs w:val="24"/>
        </w:rPr>
      </w:pPr>
      <w:r w:rsidRPr="00B22B95">
        <w:rPr>
          <w:rFonts w:cs="Arial"/>
          <w:sz w:val="24"/>
          <w:szCs w:val="24"/>
        </w:rPr>
        <w:t xml:space="preserve">DO </w:t>
      </w:r>
      <w:r w:rsidR="00647867" w:rsidRPr="00B22B95">
        <w:rPr>
          <w:rFonts w:cs="Arial"/>
          <w:sz w:val="24"/>
          <w:szCs w:val="24"/>
        </w:rPr>
        <w:t xml:space="preserve">PREÇO </w:t>
      </w:r>
      <w:bookmarkStart w:id="1" w:name="_GoBack"/>
      <w:bookmarkEnd w:id="1"/>
      <w:r w:rsidR="00647867" w:rsidRPr="00B22B95">
        <w:rPr>
          <w:rFonts w:cs="Arial"/>
          <w:sz w:val="24"/>
          <w:szCs w:val="24"/>
        </w:rPr>
        <w:t>E D</w:t>
      </w:r>
      <w:r w:rsidR="00CA4C83" w:rsidRPr="00B22B95">
        <w:rPr>
          <w:rFonts w:cs="Arial"/>
          <w:sz w:val="24"/>
          <w:szCs w:val="24"/>
        </w:rPr>
        <w:t>AS CONDIÇÕES DE</w:t>
      </w:r>
      <w:r w:rsidR="00647867" w:rsidRPr="00B22B95">
        <w:rPr>
          <w:rFonts w:cs="Arial"/>
          <w:sz w:val="24"/>
          <w:szCs w:val="24"/>
        </w:rPr>
        <w:t xml:space="preserve"> </w:t>
      </w:r>
      <w:r w:rsidRPr="00B22B95">
        <w:rPr>
          <w:rFonts w:cs="Arial"/>
          <w:sz w:val="24"/>
          <w:szCs w:val="24"/>
        </w:rPr>
        <w:t>PAGAMENTO</w:t>
      </w:r>
    </w:p>
    <w:p w:rsidR="00647867" w:rsidRDefault="008F4370" w:rsidP="00DD1F51">
      <w:pPr>
        <w:numPr>
          <w:ilvl w:val="1"/>
          <w:numId w:val="3"/>
        </w:numPr>
        <w:tabs>
          <w:tab w:val="left" w:pos="0"/>
        </w:tabs>
        <w:overflowPunct w:val="0"/>
        <w:autoSpaceDE w:val="0"/>
        <w:autoSpaceDN w:val="0"/>
        <w:adjustRightInd w:val="0"/>
        <w:spacing w:before="120" w:after="120" w:line="23" w:lineRule="atLeast"/>
        <w:ind w:left="0" w:firstLine="0"/>
        <w:jc w:val="both"/>
        <w:textAlignment w:val="baseline"/>
        <w:rPr>
          <w:rFonts w:cs="Arial"/>
          <w:sz w:val="24"/>
        </w:rPr>
      </w:pPr>
      <w:r w:rsidRPr="00B22B95">
        <w:rPr>
          <w:rFonts w:cs="Arial"/>
          <w:sz w:val="24"/>
        </w:rPr>
        <w:t>Conforme previsto na Minuta de</w:t>
      </w:r>
      <w:r w:rsidR="001B7D20" w:rsidRPr="00B22B95">
        <w:rPr>
          <w:rFonts w:cs="Arial"/>
          <w:sz w:val="24"/>
        </w:rPr>
        <w:t xml:space="preserve"> </w:t>
      </w:r>
      <w:r w:rsidR="00AC1BAA" w:rsidRPr="00B22B95">
        <w:rPr>
          <w:rFonts w:cs="Arial"/>
          <w:sz w:val="24"/>
        </w:rPr>
        <w:t xml:space="preserve">Contrato </w:t>
      </w:r>
      <w:r w:rsidRPr="00B22B95">
        <w:rPr>
          <w:rFonts w:cs="Arial"/>
          <w:sz w:val="24"/>
        </w:rPr>
        <w:t xml:space="preserve">- </w:t>
      </w:r>
      <w:r w:rsidR="00647867" w:rsidRPr="00B22B95">
        <w:rPr>
          <w:rFonts w:cs="Arial"/>
          <w:sz w:val="24"/>
        </w:rPr>
        <w:t>Anexo V</w:t>
      </w:r>
      <w:r w:rsidR="0084661F" w:rsidRPr="00B22B95">
        <w:rPr>
          <w:rFonts w:cs="Arial"/>
          <w:sz w:val="24"/>
        </w:rPr>
        <w:t>I</w:t>
      </w:r>
      <w:r w:rsidR="0060613B">
        <w:rPr>
          <w:rFonts w:cs="Arial"/>
          <w:sz w:val="24"/>
        </w:rPr>
        <w:t>I</w:t>
      </w:r>
      <w:r w:rsidR="00647867" w:rsidRPr="00B22B95">
        <w:rPr>
          <w:rFonts w:cs="Arial"/>
          <w:sz w:val="24"/>
        </w:rPr>
        <w:t>.</w:t>
      </w:r>
    </w:p>
    <w:p w:rsidR="00B22B95" w:rsidRPr="00B22B95" w:rsidRDefault="00B22B95" w:rsidP="00B22B95">
      <w:pPr>
        <w:tabs>
          <w:tab w:val="left" w:pos="0"/>
        </w:tabs>
        <w:overflowPunct w:val="0"/>
        <w:autoSpaceDE w:val="0"/>
        <w:autoSpaceDN w:val="0"/>
        <w:adjustRightInd w:val="0"/>
        <w:spacing w:before="120" w:after="120" w:line="23" w:lineRule="atLeast"/>
        <w:jc w:val="both"/>
        <w:textAlignment w:val="baseline"/>
        <w:rPr>
          <w:rFonts w:cs="Arial"/>
          <w:sz w:val="24"/>
        </w:rPr>
      </w:pPr>
    </w:p>
    <w:p w:rsidR="000F104D" w:rsidRPr="00B22B95" w:rsidRDefault="000F104D" w:rsidP="00DD1F51">
      <w:pPr>
        <w:pStyle w:val="Nivel01"/>
        <w:numPr>
          <w:ilvl w:val="0"/>
          <w:numId w:val="3"/>
        </w:numPr>
        <w:spacing w:before="120" w:line="23" w:lineRule="atLeast"/>
        <w:jc w:val="center"/>
        <w:rPr>
          <w:rFonts w:cs="Arial"/>
          <w:sz w:val="24"/>
          <w:szCs w:val="24"/>
        </w:rPr>
      </w:pPr>
      <w:r w:rsidRPr="00B22B95">
        <w:rPr>
          <w:rFonts w:cs="Arial"/>
          <w:sz w:val="24"/>
          <w:szCs w:val="24"/>
        </w:rPr>
        <w:t>DAS SANÇÕES ADMINISTRATIVAS.</w:t>
      </w:r>
    </w:p>
    <w:p w:rsidR="00C61E0E" w:rsidRPr="00B22B95" w:rsidRDefault="00C61E0E" w:rsidP="00DD1F51">
      <w:pPr>
        <w:pStyle w:val="PargrafodaLista"/>
        <w:numPr>
          <w:ilvl w:val="1"/>
          <w:numId w:val="3"/>
        </w:numPr>
        <w:spacing w:before="120" w:after="120" w:line="23" w:lineRule="atLeast"/>
        <w:ind w:left="0" w:firstLine="0"/>
        <w:contextualSpacing w:val="0"/>
        <w:jc w:val="both"/>
        <w:rPr>
          <w:rFonts w:cs="Arial"/>
          <w:sz w:val="24"/>
          <w:shd w:val="clear" w:color="auto" w:fill="FFFFFF"/>
        </w:rPr>
      </w:pPr>
      <w:r w:rsidRPr="00B22B95">
        <w:rPr>
          <w:rFonts w:cs="Arial"/>
          <w:sz w:val="24"/>
          <w:shd w:val="clear" w:color="auto" w:fill="FFFFFF"/>
        </w:rPr>
        <w:t>Comete infração administrativa, nos termos da Lei nº 10.520</w:t>
      </w:r>
      <w:r w:rsidR="009A4FCD" w:rsidRPr="00B22B95">
        <w:rPr>
          <w:rFonts w:cs="Arial"/>
          <w:sz w:val="24"/>
          <w:shd w:val="clear" w:color="auto" w:fill="FFFFFF"/>
        </w:rPr>
        <w:t>/</w:t>
      </w:r>
      <w:r w:rsidRPr="00B22B95">
        <w:rPr>
          <w:rFonts w:cs="Arial"/>
          <w:sz w:val="24"/>
          <w:shd w:val="clear" w:color="auto" w:fill="FFFFFF"/>
        </w:rPr>
        <w:t xml:space="preserve">2002, o licitante/adjudicatário que: </w:t>
      </w:r>
    </w:p>
    <w:p w:rsidR="00C61E0E" w:rsidRPr="00B22B95" w:rsidRDefault="004E764C"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t>Não</w:t>
      </w:r>
      <w:r w:rsidR="00C61E0E" w:rsidRPr="00B22B95">
        <w:rPr>
          <w:rFonts w:cs="Arial"/>
          <w:sz w:val="24"/>
          <w:shd w:val="clear" w:color="auto" w:fill="FFFFFF"/>
        </w:rPr>
        <w:t xml:space="preserve"> assinar o termo de contrato ou aceitar/retirar o instrumento equivalente, quando convocado dentro do prazo de validade da proposta;</w:t>
      </w:r>
    </w:p>
    <w:p w:rsidR="00C61E0E" w:rsidRPr="00B22B95" w:rsidRDefault="004E764C"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t>Apresentar</w:t>
      </w:r>
      <w:r w:rsidR="00C61E0E" w:rsidRPr="00B22B95">
        <w:rPr>
          <w:rFonts w:cs="Arial"/>
          <w:sz w:val="24"/>
          <w:shd w:val="clear" w:color="auto" w:fill="FFFFFF"/>
        </w:rPr>
        <w:t xml:space="preserve"> documentação falsa;</w:t>
      </w:r>
    </w:p>
    <w:p w:rsidR="00C61E0E" w:rsidRPr="00B22B95" w:rsidRDefault="004E764C"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t>Deixar</w:t>
      </w:r>
      <w:r w:rsidR="00C61E0E" w:rsidRPr="00B22B95">
        <w:rPr>
          <w:rFonts w:cs="Arial"/>
          <w:sz w:val="24"/>
          <w:shd w:val="clear" w:color="auto" w:fill="FFFFFF"/>
        </w:rPr>
        <w:t xml:space="preserve"> de entregar os documentos exigidos no certame;</w:t>
      </w:r>
    </w:p>
    <w:p w:rsidR="00C61E0E" w:rsidRPr="00B22B95" w:rsidRDefault="004E764C"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rPr>
        <w:t>Ensejar</w:t>
      </w:r>
      <w:r w:rsidR="00C61E0E" w:rsidRPr="00B22B95">
        <w:rPr>
          <w:rFonts w:cs="Arial"/>
          <w:sz w:val="24"/>
        </w:rPr>
        <w:t xml:space="preserve"> o retardamento da execução do objeto;</w:t>
      </w:r>
    </w:p>
    <w:p w:rsidR="00C61E0E" w:rsidRPr="00B22B95" w:rsidRDefault="004E764C"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t>Não</w:t>
      </w:r>
      <w:r w:rsidR="00C61E0E" w:rsidRPr="00B22B95">
        <w:rPr>
          <w:rFonts w:cs="Arial"/>
          <w:sz w:val="24"/>
          <w:shd w:val="clear" w:color="auto" w:fill="FFFFFF"/>
        </w:rPr>
        <w:t xml:space="preserve"> mantiver a proposta;</w:t>
      </w:r>
    </w:p>
    <w:p w:rsidR="00C61E0E" w:rsidRPr="00B22B95" w:rsidRDefault="004E764C"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t>Cometer</w:t>
      </w:r>
      <w:r w:rsidR="00C61E0E" w:rsidRPr="00B22B95">
        <w:rPr>
          <w:rFonts w:cs="Arial"/>
          <w:sz w:val="24"/>
          <w:shd w:val="clear" w:color="auto" w:fill="FFFFFF"/>
        </w:rPr>
        <w:t xml:space="preserve"> fraude fiscal;</w:t>
      </w:r>
    </w:p>
    <w:p w:rsidR="00C61E0E" w:rsidRPr="00B22B95" w:rsidRDefault="004E764C"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t>Comportar</w:t>
      </w:r>
      <w:r w:rsidR="00C61E0E" w:rsidRPr="00B22B95">
        <w:rPr>
          <w:rFonts w:cs="Arial"/>
          <w:sz w:val="24"/>
          <w:shd w:val="clear" w:color="auto" w:fill="FFFFFF"/>
        </w:rPr>
        <w:t>-se de modo inidôneo;</w:t>
      </w:r>
    </w:p>
    <w:p w:rsidR="004E764C" w:rsidRPr="00B22B95" w:rsidRDefault="004E764C"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t>Cometer falha ou fraude na execução das obrigações assumidas</w:t>
      </w:r>
    </w:p>
    <w:p w:rsidR="00C61E0E" w:rsidRPr="00B22B95" w:rsidRDefault="00C61E0E" w:rsidP="00DD1F51">
      <w:pPr>
        <w:numPr>
          <w:ilvl w:val="1"/>
          <w:numId w:val="3"/>
        </w:numPr>
        <w:spacing w:before="120" w:after="120" w:line="23" w:lineRule="atLeast"/>
        <w:ind w:left="0" w:firstLine="0"/>
        <w:jc w:val="both"/>
        <w:rPr>
          <w:rFonts w:cs="Arial"/>
          <w:sz w:val="24"/>
          <w:shd w:val="clear" w:color="auto" w:fill="FFFFFF"/>
        </w:rPr>
      </w:pPr>
      <w:r w:rsidRPr="00B22B95">
        <w:rPr>
          <w:rFonts w:cs="Arial"/>
          <w:sz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C61E0E" w:rsidRPr="00B22B95" w:rsidRDefault="00C61E0E" w:rsidP="00DD1F51">
      <w:pPr>
        <w:numPr>
          <w:ilvl w:val="1"/>
          <w:numId w:val="3"/>
        </w:numPr>
        <w:spacing w:before="120" w:after="120" w:line="23" w:lineRule="atLeast"/>
        <w:ind w:left="0" w:firstLine="0"/>
        <w:jc w:val="both"/>
        <w:rPr>
          <w:rFonts w:cs="Arial"/>
          <w:sz w:val="24"/>
          <w:shd w:val="clear" w:color="auto" w:fill="FFFFFF"/>
        </w:rPr>
      </w:pPr>
      <w:r w:rsidRPr="00B22B95">
        <w:rPr>
          <w:rFonts w:cs="Arial"/>
          <w:sz w:val="24"/>
          <w:shd w:val="clear" w:color="auto" w:fill="FFFFFF"/>
        </w:rPr>
        <w:t>O licitante/adjudicatário que cometer qualquer das infrações discriminadas no</w:t>
      </w:r>
      <w:r w:rsidR="00FC65A3" w:rsidRPr="00B22B95">
        <w:rPr>
          <w:rFonts w:cs="Arial"/>
          <w:sz w:val="24"/>
          <w:shd w:val="clear" w:color="auto" w:fill="FFFFFF"/>
        </w:rPr>
        <w:t>s</w:t>
      </w:r>
      <w:r w:rsidR="008A3DF9" w:rsidRPr="00B22B95">
        <w:rPr>
          <w:rFonts w:cs="Arial"/>
          <w:sz w:val="24"/>
          <w:shd w:val="clear" w:color="auto" w:fill="FFFFFF"/>
        </w:rPr>
        <w:t xml:space="preserve"> subitens</w:t>
      </w:r>
      <w:r w:rsidRPr="00B22B95">
        <w:rPr>
          <w:rFonts w:cs="Arial"/>
          <w:sz w:val="24"/>
          <w:shd w:val="clear" w:color="auto" w:fill="FFFFFF"/>
        </w:rPr>
        <w:t xml:space="preserve"> anterior</w:t>
      </w:r>
      <w:r w:rsidR="008A3DF9" w:rsidRPr="00B22B95">
        <w:rPr>
          <w:rFonts w:cs="Arial"/>
          <w:sz w:val="24"/>
          <w:shd w:val="clear" w:color="auto" w:fill="FFFFFF"/>
        </w:rPr>
        <w:t>es</w:t>
      </w:r>
      <w:r w:rsidRPr="00B22B95">
        <w:rPr>
          <w:rFonts w:cs="Arial"/>
          <w:sz w:val="24"/>
          <w:shd w:val="clear" w:color="auto" w:fill="FFFFFF"/>
        </w:rPr>
        <w:t xml:space="preserve"> ficará sujeito, sem prejuízo da responsabilidade civil e criminal, às seguintes sanções:</w:t>
      </w:r>
    </w:p>
    <w:p w:rsidR="00C61E0E" w:rsidRPr="00B22B95" w:rsidRDefault="00C61E0E"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lastRenderedPageBreak/>
        <w:t xml:space="preserve">Multa de </w:t>
      </w:r>
      <w:r w:rsidR="004E764C" w:rsidRPr="00B22B95">
        <w:rPr>
          <w:rFonts w:cs="Arial"/>
          <w:sz w:val="24"/>
          <w:shd w:val="clear" w:color="auto" w:fill="FFFFFF"/>
        </w:rPr>
        <w:t>15</w:t>
      </w:r>
      <w:r w:rsidRPr="00B22B95">
        <w:rPr>
          <w:rFonts w:cs="Arial"/>
          <w:sz w:val="24"/>
          <w:shd w:val="clear" w:color="auto" w:fill="FFFFFF"/>
        </w:rPr>
        <w:t>% (</w:t>
      </w:r>
      <w:r w:rsidR="004E764C" w:rsidRPr="00B22B95">
        <w:rPr>
          <w:rFonts w:cs="Arial"/>
          <w:sz w:val="24"/>
          <w:shd w:val="clear" w:color="auto" w:fill="FFFFFF"/>
        </w:rPr>
        <w:t>quinze</w:t>
      </w:r>
      <w:r w:rsidRPr="00B22B95">
        <w:rPr>
          <w:rFonts w:cs="Arial"/>
          <w:sz w:val="24"/>
          <w:shd w:val="clear" w:color="auto" w:fill="FFFFFF"/>
        </w:rPr>
        <w:t xml:space="preserve"> por cento) sobre o valor estimado do(s) item(s) prejudicado(s) pela conduta do licitante;</w:t>
      </w:r>
    </w:p>
    <w:p w:rsidR="00C61E0E" w:rsidRPr="00B22B95" w:rsidRDefault="00C61E0E" w:rsidP="00DD1F51">
      <w:pPr>
        <w:numPr>
          <w:ilvl w:val="2"/>
          <w:numId w:val="3"/>
        </w:numPr>
        <w:tabs>
          <w:tab w:val="left" w:pos="1440"/>
        </w:tabs>
        <w:autoSpaceDE w:val="0"/>
        <w:snapToGrid w:val="0"/>
        <w:spacing w:before="120" w:after="120" w:line="23" w:lineRule="atLeast"/>
        <w:ind w:left="567" w:firstLine="0"/>
        <w:jc w:val="both"/>
        <w:rPr>
          <w:rFonts w:cs="Arial"/>
          <w:sz w:val="24"/>
          <w:shd w:val="clear" w:color="auto" w:fill="FFFFFF"/>
        </w:rPr>
      </w:pPr>
      <w:r w:rsidRPr="00B22B95">
        <w:rPr>
          <w:rFonts w:cs="Arial"/>
          <w:sz w:val="24"/>
          <w:shd w:val="clear" w:color="auto" w:fill="FFFFFF"/>
        </w:rPr>
        <w:t>Impedimento de licitar e de contratar</w:t>
      </w:r>
      <w:r w:rsidR="004E764C" w:rsidRPr="00B22B95">
        <w:rPr>
          <w:rFonts w:cs="Arial"/>
          <w:sz w:val="24"/>
          <w:shd w:val="clear" w:color="auto" w:fill="FFFFFF"/>
        </w:rPr>
        <w:t>, b</w:t>
      </w:r>
      <w:r w:rsidR="001A70B5" w:rsidRPr="00B22B95">
        <w:rPr>
          <w:rFonts w:cs="Arial"/>
          <w:sz w:val="24"/>
          <w:shd w:val="clear" w:color="auto" w:fill="FFFFFF"/>
        </w:rPr>
        <w:t>e</w:t>
      </w:r>
      <w:r w:rsidR="004E764C" w:rsidRPr="00B22B95">
        <w:rPr>
          <w:rFonts w:cs="Arial"/>
          <w:sz w:val="24"/>
          <w:shd w:val="clear" w:color="auto" w:fill="FFFFFF"/>
        </w:rPr>
        <w:t>m como o</w:t>
      </w:r>
      <w:r w:rsidRPr="00B22B95">
        <w:rPr>
          <w:rFonts w:cs="Arial"/>
          <w:sz w:val="24"/>
          <w:shd w:val="clear" w:color="auto" w:fill="FFFFFF"/>
        </w:rPr>
        <w:t xml:space="preserve"> descredenciamento no SICAF, pelo prazo de até </w:t>
      </w:r>
      <w:r w:rsidR="004E764C" w:rsidRPr="00B22B95">
        <w:rPr>
          <w:rFonts w:cs="Arial"/>
          <w:sz w:val="24"/>
          <w:shd w:val="clear" w:color="auto" w:fill="FFFFFF"/>
        </w:rPr>
        <w:t>05 (</w:t>
      </w:r>
      <w:r w:rsidRPr="00B22B95">
        <w:rPr>
          <w:rFonts w:cs="Arial"/>
          <w:sz w:val="24"/>
          <w:shd w:val="clear" w:color="auto" w:fill="FFFFFF"/>
        </w:rPr>
        <w:t>cinco</w:t>
      </w:r>
      <w:r w:rsidR="004E764C" w:rsidRPr="00B22B95">
        <w:rPr>
          <w:rFonts w:cs="Arial"/>
          <w:sz w:val="24"/>
          <w:shd w:val="clear" w:color="auto" w:fill="FFFFFF"/>
        </w:rPr>
        <w:t>)</w:t>
      </w:r>
      <w:r w:rsidRPr="00B22B95">
        <w:rPr>
          <w:rFonts w:cs="Arial"/>
          <w:sz w:val="24"/>
          <w:shd w:val="clear" w:color="auto" w:fill="FFFFFF"/>
        </w:rPr>
        <w:t xml:space="preserve"> anos;</w:t>
      </w:r>
    </w:p>
    <w:p w:rsidR="00C61E0E" w:rsidRPr="00B22B95" w:rsidRDefault="00C61E0E" w:rsidP="00DD1F51">
      <w:pPr>
        <w:numPr>
          <w:ilvl w:val="1"/>
          <w:numId w:val="3"/>
        </w:numPr>
        <w:spacing w:before="120" w:after="120" w:line="23" w:lineRule="atLeast"/>
        <w:ind w:left="0" w:firstLine="0"/>
        <w:jc w:val="both"/>
        <w:rPr>
          <w:rFonts w:cs="Arial"/>
          <w:sz w:val="24"/>
        </w:rPr>
      </w:pPr>
      <w:r w:rsidRPr="00B22B95">
        <w:rPr>
          <w:rFonts w:cs="Arial"/>
          <w:sz w:val="24"/>
          <w:shd w:val="clear" w:color="auto" w:fill="FFFFFF"/>
        </w:rPr>
        <w:t>A penalidade de multa pode ser aplicada cumulativamente com a sanção de impedimento.</w:t>
      </w:r>
    </w:p>
    <w:p w:rsidR="00C61E0E" w:rsidRPr="00B22B95" w:rsidRDefault="00C61E0E" w:rsidP="00DD1F51">
      <w:pPr>
        <w:numPr>
          <w:ilvl w:val="1"/>
          <w:numId w:val="3"/>
        </w:numPr>
        <w:tabs>
          <w:tab w:val="left" w:pos="567"/>
        </w:tabs>
        <w:spacing w:before="120" w:after="120" w:line="23" w:lineRule="atLeast"/>
        <w:ind w:left="0" w:firstLine="0"/>
        <w:jc w:val="both"/>
        <w:rPr>
          <w:rFonts w:cs="Arial"/>
          <w:sz w:val="24"/>
        </w:rPr>
      </w:pPr>
      <w:r w:rsidRPr="00B22B95">
        <w:rPr>
          <w:rFonts w:cs="Arial"/>
          <w:sz w:val="24"/>
        </w:rPr>
        <w:t>A aplicação de qualquer das penalidades previstas realizar-se-á em processo administrativo que assegurará o contraditório e a ampla defesa ao licitante/adjudicatário, observando-se o procedimento previsto na Lei nº 8.666</w:t>
      </w:r>
      <w:r w:rsidR="009A4FCD" w:rsidRPr="00B22B95">
        <w:rPr>
          <w:rFonts w:cs="Arial"/>
          <w:sz w:val="24"/>
        </w:rPr>
        <w:t>/</w:t>
      </w:r>
      <w:r w:rsidRPr="00B22B95">
        <w:rPr>
          <w:rFonts w:cs="Arial"/>
          <w:sz w:val="24"/>
        </w:rPr>
        <w:t>1993, e subsidiariamente na</w:t>
      </w:r>
      <w:r w:rsidR="00FA6C8A" w:rsidRPr="00B22B95">
        <w:rPr>
          <w:rFonts w:cs="Arial"/>
          <w:sz w:val="24"/>
        </w:rPr>
        <w:t xml:space="preserve"> Lei nº 1</w:t>
      </w:r>
      <w:r w:rsidR="008437C6" w:rsidRPr="00B22B95">
        <w:rPr>
          <w:rFonts w:cs="Arial"/>
          <w:sz w:val="24"/>
        </w:rPr>
        <w:t>4</w:t>
      </w:r>
      <w:r w:rsidR="00FA6C8A" w:rsidRPr="00B22B95">
        <w:rPr>
          <w:rFonts w:cs="Arial"/>
          <w:sz w:val="24"/>
        </w:rPr>
        <w:t>.141, de 27 de março de 2006 (Lei de Processo Administrativo do Município de São Paulo)</w:t>
      </w:r>
      <w:r w:rsidRPr="00B22B95">
        <w:rPr>
          <w:rFonts w:cs="Arial"/>
          <w:sz w:val="24"/>
        </w:rPr>
        <w:t>.</w:t>
      </w:r>
    </w:p>
    <w:p w:rsidR="00480380" w:rsidRPr="00B22B95" w:rsidRDefault="00C61E0E" w:rsidP="00DD1F51">
      <w:pPr>
        <w:numPr>
          <w:ilvl w:val="1"/>
          <w:numId w:val="3"/>
        </w:numPr>
        <w:tabs>
          <w:tab w:val="num" w:pos="0"/>
        </w:tabs>
        <w:spacing w:before="120" w:after="120" w:line="23" w:lineRule="atLeast"/>
        <w:ind w:left="0" w:firstLine="0"/>
        <w:jc w:val="both"/>
        <w:rPr>
          <w:rFonts w:cs="Arial"/>
          <w:sz w:val="24"/>
        </w:rPr>
      </w:pPr>
      <w:r w:rsidRPr="00B22B95">
        <w:rPr>
          <w:rFonts w:cs="Arial"/>
          <w:sz w:val="24"/>
        </w:rPr>
        <w:t xml:space="preserve">A autoridade competente, na aplicação das sanções, levará em consideração a gravidade da conduta do infrator, o caráter educativo da pena, bem como o dano causado à Administração, observado o princípio da </w:t>
      </w:r>
      <w:r w:rsidR="00480380" w:rsidRPr="00B22B95">
        <w:rPr>
          <w:rFonts w:cs="Arial"/>
          <w:sz w:val="24"/>
        </w:rPr>
        <w:t xml:space="preserve">proporcionalidade </w:t>
      </w:r>
      <w:r w:rsidRPr="00B22B95">
        <w:rPr>
          <w:rFonts w:cs="Arial"/>
          <w:sz w:val="24"/>
        </w:rPr>
        <w:t>e</w:t>
      </w:r>
      <w:r w:rsidR="00480380" w:rsidRPr="00B22B95">
        <w:rPr>
          <w:rFonts w:cs="Arial"/>
          <w:sz w:val="24"/>
        </w:rPr>
        <w:t xml:space="preserve"> o procedimento previsto no Capítulo X do Decreto Municipal nº 44.279/03 e na Seção II do Capítulo 4 da Lei Federal nº 8.666/93. </w:t>
      </w:r>
    </w:p>
    <w:p w:rsidR="00480380" w:rsidRPr="00B22B95" w:rsidRDefault="00480380" w:rsidP="00DD1F51">
      <w:pPr>
        <w:numPr>
          <w:ilvl w:val="1"/>
          <w:numId w:val="3"/>
        </w:numPr>
        <w:tabs>
          <w:tab w:val="num" w:pos="0"/>
        </w:tabs>
        <w:spacing w:before="120" w:after="120" w:line="23" w:lineRule="atLeast"/>
        <w:ind w:left="0" w:firstLine="0"/>
        <w:jc w:val="both"/>
        <w:rPr>
          <w:rFonts w:cs="Arial"/>
          <w:sz w:val="24"/>
        </w:rPr>
      </w:pPr>
      <w:r w:rsidRPr="00B22B95">
        <w:rPr>
          <w:rFonts w:cs="Arial"/>
          <w:sz w:val="24"/>
        </w:rPr>
        <w:t>As importâncias relativas às multas serão descontadas, sempre que possível, do pagamento a que tiver direito a CONTRATADA, ou cobradas judicialmente, se for o caso.</w:t>
      </w:r>
    </w:p>
    <w:p w:rsidR="00C61E0E" w:rsidRDefault="00C61E0E" w:rsidP="00DD1F51">
      <w:pPr>
        <w:numPr>
          <w:ilvl w:val="1"/>
          <w:numId w:val="3"/>
        </w:numPr>
        <w:tabs>
          <w:tab w:val="num" w:pos="0"/>
        </w:tabs>
        <w:spacing w:before="120" w:after="120" w:line="23" w:lineRule="atLeast"/>
        <w:ind w:left="0" w:firstLine="0"/>
        <w:jc w:val="both"/>
        <w:rPr>
          <w:rFonts w:cs="Arial"/>
          <w:sz w:val="24"/>
        </w:rPr>
      </w:pPr>
      <w:r w:rsidRPr="00B22B95">
        <w:rPr>
          <w:rFonts w:cs="Arial"/>
          <w:sz w:val="24"/>
        </w:rPr>
        <w:t>As sanções por atos praticados no decorrer da contratação estão previstas no Termo de Referência.</w:t>
      </w:r>
    </w:p>
    <w:p w:rsidR="00B22B95" w:rsidRPr="00B22B95" w:rsidRDefault="00B22B95" w:rsidP="00B22B95">
      <w:pPr>
        <w:spacing w:before="120" w:after="120" w:line="23" w:lineRule="atLeast"/>
        <w:jc w:val="both"/>
        <w:rPr>
          <w:rFonts w:cs="Arial"/>
          <w:sz w:val="24"/>
        </w:rPr>
      </w:pPr>
    </w:p>
    <w:p w:rsidR="00C61E0E" w:rsidRPr="00B22B95" w:rsidRDefault="00C61E0E" w:rsidP="00DD1F51">
      <w:pPr>
        <w:pStyle w:val="Nivel01"/>
        <w:numPr>
          <w:ilvl w:val="0"/>
          <w:numId w:val="3"/>
        </w:numPr>
        <w:spacing w:before="120" w:line="23" w:lineRule="atLeast"/>
        <w:jc w:val="center"/>
        <w:rPr>
          <w:rFonts w:cs="Arial"/>
          <w:sz w:val="24"/>
          <w:szCs w:val="24"/>
        </w:rPr>
      </w:pPr>
      <w:r w:rsidRPr="00B22B95">
        <w:rPr>
          <w:rFonts w:cs="Arial"/>
          <w:sz w:val="24"/>
          <w:szCs w:val="24"/>
        </w:rPr>
        <w:t>DA IMPUGNAÇÃO AO EDITAL E DO PEDIDO DE ESCLARECIMENTO</w:t>
      </w:r>
    </w:p>
    <w:p w:rsidR="00C61E0E" w:rsidRPr="00B22B95" w:rsidRDefault="00C61E0E"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Até 0</w:t>
      </w:r>
      <w:r w:rsidR="00085A43" w:rsidRPr="00B22B95">
        <w:rPr>
          <w:rFonts w:cs="Arial"/>
          <w:color w:val="000000"/>
          <w:sz w:val="24"/>
        </w:rPr>
        <w:t>3</w:t>
      </w:r>
      <w:r w:rsidRPr="00B22B95">
        <w:rPr>
          <w:rFonts w:cs="Arial"/>
          <w:color w:val="000000"/>
          <w:sz w:val="24"/>
        </w:rPr>
        <w:t xml:space="preserve"> (</w:t>
      </w:r>
      <w:r w:rsidR="00085A43" w:rsidRPr="00B22B95">
        <w:rPr>
          <w:rFonts w:cs="Arial"/>
          <w:color w:val="000000"/>
          <w:sz w:val="24"/>
        </w:rPr>
        <w:t>três</w:t>
      </w:r>
      <w:r w:rsidRPr="00B22B95">
        <w:rPr>
          <w:rFonts w:cs="Arial"/>
          <w:color w:val="000000"/>
          <w:sz w:val="24"/>
        </w:rPr>
        <w:t>) dias úteis antes da data designada para a abertura da sessão pública, qualquer pessoa poderá impugnar este Edital</w:t>
      </w:r>
      <w:r w:rsidR="00085A43" w:rsidRPr="00B22B95">
        <w:rPr>
          <w:rFonts w:cs="Arial"/>
          <w:color w:val="000000"/>
          <w:sz w:val="24"/>
        </w:rPr>
        <w:t xml:space="preserve"> ou solicitar esclarecimentos</w:t>
      </w:r>
      <w:r w:rsidRPr="00B22B95">
        <w:rPr>
          <w:rFonts w:cs="Arial"/>
          <w:color w:val="000000"/>
          <w:sz w:val="24"/>
        </w:rPr>
        <w:t>.</w:t>
      </w:r>
    </w:p>
    <w:p w:rsidR="00C61E0E" w:rsidRPr="00B22B95" w:rsidRDefault="00C61E0E" w:rsidP="00DD1F51">
      <w:pPr>
        <w:numPr>
          <w:ilvl w:val="1"/>
          <w:numId w:val="3"/>
        </w:numPr>
        <w:spacing w:before="120" w:after="120" w:line="23" w:lineRule="atLeast"/>
        <w:ind w:left="0" w:firstLine="0"/>
        <w:jc w:val="both"/>
        <w:rPr>
          <w:rFonts w:cs="Arial"/>
          <w:sz w:val="24"/>
        </w:rPr>
      </w:pPr>
      <w:r w:rsidRPr="00B22B95">
        <w:rPr>
          <w:rFonts w:cs="Arial"/>
          <w:color w:val="000000"/>
          <w:sz w:val="24"/>
        </w:rPr>
        <w:t>A</w:t>
      </w:r>
      <w:r w:rsidR="00085A43" w:rsidRPr="00B22B95">
        <w:rPr>
          <w:rFonts w:cs="Arial"/>
          <w:color w:val="000000"/>
          <w:sz w:val="24"/>
        </w:rPr>
        <w:t>s</w:t>
      </w:r>
      <w:r w:rsidRPr="00B22B95">
        <w:rPr>
          <w:rFonts w:cs="Arial"/>
          <w:color w:val="000000"/>
          <w:sz w:val="24"/>
        </w:rPr>
        <w:t xml:space="preserve"> impugnaç</w:t>
      </w:r>
      <w:r w:rsidR="00085A43" w:rsidRPr="00B22B95">
        <w:rPr>
          <w:rFonts w:cs="Arial"/>
          <w:color w:val="000000"/>
          <w:sz w:val="24"/>
        </w:rPr>
        <w:t>ões ou pedidos de esclarecimento</w:t>
      </w:r>
      <w:r w:rsidRPr="00B22B95">
        <w:rPr>
          <w:rFonts w:cs="Arial"/>
          <w:color w:val="000000"/>
          <w:sz w:val="24"/>
        </w:rPr>
        <w:t xml:space="preserve"> poder</w:t>
      </w:r>
      <w:r w:rsidR="00085A43" w:rsidRPr="00B22B95">
        <w:rPr>
          <w:rFonts w:cs="Arial"/>
          <w:color w:val="000000"/>
          <w:sz w:val="24"/>
        </w:rPr>
        <w:t>ão</w:t>
      </w:r>
      <w:r w:rsidRPr="00B22B95">
        <w:rPr>
          <w:rFonts w:cs="Arial"/>
          <w:color w:val="000000"/>
          <w:sz w:val="24"/>
        </w:rPr>
        <w:t xml:space="preserve"> ser realizada</w:t>
      </w:r>
      <w:r w:rsidR="00085A43" w:rsidRPr="00B22B95">
        <w:rPr>
          <w:rFonts w:cs="Arial"/>
          <w:color w:val="000000"/>
          <w:sz w:val="24"/>
        </w:rPr>
        <w:t>s</w:t>
      </w:r>
      <w:r w:rsidRPr="00B22B95">
        <w:rPr>
          <w:rFonts w:cs="Arial"/>
          <w:color w:val="000000"/>
          <w:sz w:val="24"/>
        </w:rPr>
        <w:t xml:space="preserve"> por forma eletrônica, pelo e-mail </w:t>
      </w:r>
      <w:r w:rsidR="000B57A7" w:rsidRPr="00D1260B">
        <w:rPr>
          <w:rFonts w:cs="Arial"/>
          <w:b/>
          <w:color w:val="000000"/>
          <w:sz w:val="22"/>
          <w:szCs w:val="22"/>
        </w:rPr>
        <w:t>licitacao1@tcm.sp.gov.br</w:t>
      </w:r>
      <w:r w:rsidRPr="00B22B95">
        <w:rPr>
          <w:rFonts w:cs="Arial"/>
          <w:sz w:val="24"/>
        </w:rPr>
        <w:t xml:space="preserve"> </w:t>
      </w:r>
      <w:r w:rsidRPr="00B22B95">
        <w:rPr>
          <w:rFonts w:cs="Arial"/>
          <w:color w:val="000000"/>
          <w:sz w:val="24"/>
        </w:rPr>
        <w:t xml:space="preserve">ou por petição dirigida ou protocolada </w:t>
      </w:r>
      <w:r w:rsidR="00D10FE1" w:rsidRPr="00B22B95">
        <w:rPr>
          <w:rFonts w:cs="Arial"/>
          <w:color w:val="000000"/>
          <w:sz w:val="24"/>
        </w:rPr>
        <w:t xml:space="preserve">nos dias úteis, das </w:t>
      </w:r>
      <w:r w:rsidR="002752D5">
        <w:rPr>
          <w:rFonts w:cs="Arial"/>
          <w:color w:val="000000"/>
          <w:sz w:val="24"/>
        </w:rPr>
        <w:t>8</w:t>
      </w:r>
      <w:r w:rsidR="00D10FE1" w:rsidRPr="00B22B95">
        <w:rPr>
          <w:rFonts w:cs="Arial"/>
          <w:color w:val="000000"/>
          <w:sz w:val="24"/>
        </w:rPr>
        <w:t xml:space="preserve">h às 17h30 na Unidade Técnica de Protocolo e Autuação do TCMSP, na Av. Professor </w:t>
      </w:r>
      <w:proofErr w:type="spellStart"/>
      <w:r w:rsidR="00D10FE1" w:rsidRPr="00B22B95">
        <w:rPr>
          <w:rFonts w:cs="Arial"/>
          <w:color w:val="000000"/>
          <w:sz w:val="24"/>
        </w:rPr>
        <w:t>Ascendino</w:t>
      </w:r>
      <w:proofErr w:type="spellEnd"/>
      <w:r w:rsidR="00D10FE1" w:rsidRPr="00B22B95">
        <w:rPr>
          <w:rFonts w:cs="Arial"/>
          <w:color w:val="000000"/>
          <w:sz w:val="24"/>
        </w:rPr>
        <w:t xml:space="preserve"> Reis, </w:t>
      </w:r>
      <w:r w:rsidR="007074E1" w:rsidRPr="00B22B95">
        <w:rPr>
          <w:rFonts w:cs="Arial"/>
          <w:color w:val="000000"/>
          <w:sz w:val="24"/>
        </w:rPr>
        <w:t>1.130, Vila Clementino – São Paulo/SP</w:t>
      </w:r>
      <w:r w:rsidR="00AD0EEC" w:rsidRPr="00B22B95">
        <w:rPr>
          <w:rFonts w:cs="Arial"/>
          <w:color w:val="000000"/>
          <w:sz w:val="24"/>
        </w:rPr>
        <w:t>.</w:t>
      </w:r>
    </w:p>
    <w:p w:rsidR="00C61E0E" w:rsidRPr="00B22B95" w:rsidRDefault="00C61E0E"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Caberá ao Pregoeiro decidir sob</w:t>
      </w:r>
      <w:r w:rsidR="00085A43" w:rsidRPr="00B22B95">
        <w:rPr>
          <w:rFonts w:cs="Arial"/>
          <w:color w:val="000000"/>
          <w:sz w:val="24"/>
        </w:rPr>
        <w:t>re a impugnação</w:t>
      </w:r>
      <w:r w:rsidR="00BB2245" w:rsidRPr="00B22B95">
        <w:rPr>
          <w:rFonts w:cs="Arial"/>
          <w:color w:val="000000"/>
          <w:sz w:val="24"/>
        </w:rPr>
        <w:t xml:space="preserve"> ou responder aos questionamentos</w:t>
      </w:r>
      <w:r w:rsidR="00085A43" w:rsidRPr="00B22B95">
        <w:rPr>
          <w:rFonts w:cs="Arial"/>
          <w:color w:val="000000"/>
          <w:sz w:val="24"/>
        </w:rPr>
        <w:t xml:space="preserve"> no prazo de até 02 (dois) dias úteis contados da data de recebimento da impugnação</w:t>
      </w:r>
      <w:r w:rsidR="00BB2245" w:rsidRPr="00B22B95">
        <w:rPr>
          <w:rFonts w:cs="Arial"/>
          <w:color w:val="000000"/>
          <w:sz w:val="24"/>
        </w:rPr>
        <w:t xml:space="preserve"> ou do pedido de esclarecimento</w:t>
      </w:r>
      <w:r w:rsidRPr="00B22B95">
        <w:rPr>
          <w:rFonts w:cs="Arial"/>
          <w:color w:val="000000"/>
          <w:sz w:val="24"/>
        </w:rPr>
        <w:t>.</w:t>
      </w:r>
      <w:r w:rsidR="00BA53C5" w:rsidRPr="00B22B95">
        <w:rPr>
          <w:rFonts w:cs="Arial"/>
          <w:color w:val="000000"/>
          <w:sz w:val="24"/>
        </w:rPr>
        <w:t xml:space="preserve"> </w:t>
      </w:r>
    </w:p>
    <w:p w:rsidR="00AD0EEC" w:rsidRPr="00B22B95" w:rsidRDefault="00AD0EEC" w:rsidP="00DD1F51">
      <w:pPr>
        <w:pStyle w:val="PargrafodaLista"/>
        <w:numPr>
          <w:ilvl w:val="1"/>
          <w:numId w:val="3"/>
        </w:numPr>
        <w:spacing w:before="120" w:after="120" w:line="23" w:lineRule="atLeast"/>
        <w:ind w:left="0" w:firstLine="0"/>
        <w:contextualSpacing w:val="0"/>
        <w:jc w:val="both"/>
        <w:rPr>
          <w:rFonts w:cs="Arial"/>
          <w:color w:val="000000"/>
          <w:sz w:val="24"/>
        </w:rPr>
      </w:pPr>
      <w:r w:rsidRPr="00B22B95">
        <w:rPr>
          <w:rFonts w:cs="Arial"/>
          <w:color w:val="000000"/>
          <w:sz w:val="24"/>
        </w:rPr>
        <w:t>Quando o acolhimento da impugnação implicar alteração do Edital, capaz de afetar a formulação das propostas, será designada nova data para a realização do certame.</w:t>
      </w:r>
    </w:p>
    <w:p w:rsidR="00BB2245" w:rsidRPr="00B22B95" w:rsidRDefault="00C61E0E" w:rsidP="00BB2245">
      <w:pPr>
        <w:numPr>
          <w:ilvl w:val="1"/>
          <w:numId w:val="3"/>
        </w:numPr>
        <w:spacing w:before="120" w:after="120" w:line="23" w:lineRule="atLeast"/>
        <w:ind w:left="0" w:firstLine="0"/>
        <w:jc w:val="both"/>
        <w:rPr>
          <w:rFonts w:cs="Arial"/>
          <w:color w:val="000000"/>
          <w:sz w:val="24"/>
        </w:rPr>
      </w:pPr>
      <w:r w:rsidRPr="00B22B95">
        <w:rPr>
          <w:rFonts w:cs="Arial"/>
          <w:color w:val="000000"/>
          <w:sz w:val="24"/>
        </w:rPr>
        <w:t>As impugnações e pedidos de esclarecimentos não suspendem os prazos previstos no certame.</w:t>
      </w:r>
      <w:r w:rsidR="00BB2245" w:rsidRPr="00B22B95">
        <w:rPr>
          <w:rFonts w:eastAsiaTheme="minorEastAsia" w:cs="Arial"/>
          <w:color w:val="000000"/>
          <w:sz w:val="24"/>
        </w:rPr>
        <w:t xml:space="preserve"> </w:t>
      </w:r>
    </w:p>
    <w:p w:rsidR="00BB2245" w:rsidRPr="00B22B95" w:rsidRDefault="00BB2245" w:rsidP="00BB2245">
      <w:pPr>
        <w:numPr>
          <w:ilvl w:val="2"/>
          <w:numId w:val="3"/>
        </w:numPr>
        <w:spacing w:before="120" w:after="120" w:line="23" w:lineRule="atLeast"/>
        <w:ind w:left="567" w:firstLine="0"/>
        <w:jc w:val="both"/>
        <w:rPr>
          <w:rFonts w:cs="Arial"/>
          <w:color w:val="000000"/>
          <w:sz w:val="24"/>
        </w:rPr>
      </w:pPr>
      <w:r w:rsidRPr="00B22B95">
        <w:rPr>
          <w:rFonts w:cs="Arial"/>
          <w:color w:val="000000"/>
          <w:sz w:val="24"/>
        </w:rPr>
        <w:t>A concessão de efeito suspensivo à impugnação é medida excepcional e deverá ser motivada pelo Pregoeiro, nos autos do processo de licitação.</w:t>
      </w:r>
    </w:p>
    <w:p w:rsidR="00523668" w:rsidRPr="00B22B95" w:rsidRDefault="00C61E0E" w:rsidP="00DD1F51">
      <w:pPr>
        <w:numPr>
          <w:ilvl w:val="1"/>
          <w:numId w:val="3"/>
        </w:numPr>
        <w:spacing w:before="120" w:after="120" w:line="23" w:lineRule="atLeast"/>
        <w:ind w:left="0" w:firstLine="0"/>
        <w:jc w:val="both"/>
        <w:rPr>
          <w:rFonts w:cs="Arial"/>
          <w:b/>
          <w:color w:val="000000"/>
          <w:sz w:val="24"/>
        </w:rPr>
      </w:pPr>
      <w:r w:rsidRPr="00B22B95">
        <w:rPr>
          <w:rFonts w:cs="Arial"/>
          <w:color w:val="000000"/>
          <w:sz w:val="24"/>
        </w:rPr>
        <w:lastRenderedPageBreak/>
        <w:t>As respostas às impugnações e os esclarecimentos prestados pelo Pregoeiro serão entranhados nos autos do processo licitatório e estarão disponíveis para consulta por qualquer interessado.</w:t>
      </w:r>
    </w:p>
    <w:p w:rsidR="00B22B95" w:rsidRPr="00B22B95" w:rsidRDefault="00B22B95" w:rsidP="00B22B95">
      <w:pPr>
        <w:spacing w:before="120" w:after="120" w:line="23" w:lineRule="atLeast"/>
        <w:jc w:val="both"/>
        <w:rPr>
          <w:rFonts w:cs="Arial"/>
          <w:b/>
          <w:color w:val="000000"/>
          <w:sz w:val="24"/>
        </w:rPr>
      </w:pPr>
    </w:p>
    <w:p w:rsidR="00C61E0E" w:rsidRPr="00B22B95" w:rsidRDefault="00C61E0E" w:rsidP="00DD1F51">
      <w:pPr>
        <w:pStyle w:val="Nivel01"/>
        <w:numPr>
          <w:ilvl w:val="0"/>
          <w:numId w:val="3"/>
        </w:numPr>
        <w:spacing w:before="120" w:line="23" w:lineRule="atLeast"/>
        <w:jc w:val="center"/>
        <w:rPr>
          <w:rFonts w:cs="Arial"/>
          <w:sz w:val="24"/>
          <w:szCs w:val="24"/>
        </w:rPr>
      </w:pPr>
      <w:r w:rsidRPr="00B22B95">
        <w:rPr>
          <w:rFonts w:cs="Arial"/>
          <w:sz w:val="24"/>
          <w:szCs w:val="24"/>
        </w:rPr>
        <w:t>DAS DISPOSIÇÕES GERAIS</w:t>
      </w:r>
    </w:p>
    <w:p w:rsidR="00FB1EA1" w:rsidRPr="00B22B95" w:rsidRDefault="00FB1EA1" w:rsidP="00DD1F51">
      <w:pPr>
        <w:pStyle w:val="PargrafodaLista"/>
        <w:numPr>
          <w:ilvl w:val="1"/>
          <w:numId w:val="3"/>
        </w:numPr>
        <w:spacing w:before="120" w:after="120" w:line="23" w:lineRule="atLeast"/>
        <w:ind w:left="0" w:firstLine="0"/>
        <w:contextualSpacing w:val="0"/>
        <w:jc w:val="both"/>
        <w:rPr>
          <w:rFonts w:cs="Arial"/>
          <w:color w:val="000000"/>
          <w:sz w:val="24"/>
        </w:rPr>
      </w:pPr>
      <w:r w:rsidRPr="00B22B95">
        <w:rPr>
          <w:rFonts w:cs="Arial"/>
          <w:color w:val="000000"/>
          <w:sz w:val="24"/>
        </w:rPr>
        <w:t>Fica o licitante ciente de que a apresentação da proposta implica a aceitação de todas as condições deste Edital e de seus anexos, não podendo invocar desconhecimento dos termos do instrumento convocatório ou das disposições legais aplicáveis à espécie para furtar-se ao cumprimento de suas obrigações.</w:t>
      </w:r>
    </w:p>
    <w:p w:rsidR="00C61E0E" w:rsidRPr="00B22B95" w:rsidRDefault="00C61E0E"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r w:rsidR="00F15BE1" w:rsidRPr="00B22B95">
        <w:rPr>
          <w:rFonts w:cs="Arial"/>
          <w:color w:val="000000"/>
          <w:sz w:val="24"/>
        </w:rPr>
        <w:t>, por meio de publicação no Diário Oficial da Cidade de São Paulo, pelo site www.tcm.sp.gov.br&gt;Editais e no endereço eletrônico http://e-negocioscidadesp.prefeitura.sp.gov.br – Tribunal de Contas do Município de São Paulo</w:t>
      </w:r>
      <w:r w:rsidRPr="00B22B95">
        <w:rPr>
          <w:rFonts w:cs="Arial"/>
          <w:color w:val="000000"/>
          <w:sz w:val="24"/>
        </w:rPr>
        <w:t xml:space="preserve">.  </w:t>
      </w:r>
    </w:p>
    <w:p w:rsidR="00FB1EA1" w:rsidRPr="00B22B95" w:rsidRDefault="00C61E0E"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FB1EA1" w:rsidRPr="00B22B95">
        <w:rPr>
          <w:rFonts w:cs="Arial"/>
          <w:sz w:val="24"/>
        </w:rPr>
        <w:t xml:space="preserve"> </w:t>
      </w:r>
    </w:p>
    <w:p w:rsidR="00FB1EA1" w:rsidRPr="00B22B95" w:rsidRDefault="00FB1EA1"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FB1EA1" w:rsidRPr="00B22B95" w:rsidRDefault="00FB1EA1"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O Presidente do TCMSP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C61E0E" w:rsidRPr="00B22B95" w:rsidRDefault="00C61E0E"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A homologação do resultado desta licitação não implicará direito à contratação.</w:t>
      </w:r>
    </w:p>
    <w:p w:rsidR="00C61E0E" w:rsidRPr="00B22B95" w:rsidRDefault="00C61E0E"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61E0E" w:rsidRPr="00B22B95" w:rsidRDefault="00C61E0E"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 xml:space="preserve">Os licitantes assumem todos os custos de preparação e apresentação de suas propostas </w:t>
      </w:r>
      <w:r w:rsidR="00F15BE1" w:rsidRPr="00B22B95">
        <w:rPr>
          <w:rFonts w:cs="Arial"/>
          <w:sz w:val="24"/>
        </w:rPr>
        <w:t xml:space="preserve">e o TCMSP </w:t>
      </w:r>
      <w:r w:rsidRPr="00B22B95">
        <w:rPr>
          <w:rFonts w:cs="Arial"/>
          <w:color w:val="000000"/>
          <w:sz w:val="24"/>
        </w:rPr>
        <w:t>não será, em nenhum caso, responsável por esses custos, independentemente da condução ou do re</w:t>
      </w:r>
      <w:r w:rsidR="007E7C59" w:rsidRPr="00B22B95">
        <w:rPr>
          <w:rFonts w:cs="Arial"/>
          <w:color w:val="000000"/>
          <w:sz w:val="24"/>
        </w:rPr>
        <w:t>sultado do processo licitatório.</w:t>
      </w:r>
    </w:p>
    <w:p w:rsidR="00C61E0E" w:rsidRPr="00B22B95" w:rsidRDefault="00C61E0E"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 xml:space="preserve">Na contagem dos prazos estabelecidos neste Edital e seus Anexos, excluir-se-á o dia do início e incluir-se-á o do vencimento. Só se iniciam e vencem os prazos em dias de expediente </w:t>
      </w:r>
      <w:r w:rsidR="00F15BE1" w:rsidRPr="00B22B95">
        <w:rPr>
          <w:rFonts w:cs="Arial"/>
          <w:sz w:val="24"/>
        </w:rPr>
        <w:t>no TCMSP</w:t>
      </w:r>
      <w:r w:rsidRPr="00B22B95">
        <w:rPr>
          <w:rFonts w:cs="Arial"/>
          <w:color w:val="000000"/>
          <w:sz w:val="24"/>
        </w:rPr>
        <w:t>.</w:t>
      </w:r>
    </w:p>
    <w:p w:rsidR="00C61E0E" w:rsidRPr="00B22B95" w:rsidRDefault="00C61E0E" w:rsidP="00DD1F51">
      <w:pPr>
        <w:numPr>
          <w:ilvl w:val="1"/>
          <w:numId w:val="3"/>
        </w:numPr>
        <w:spacing w:before="120" w:after="120" w:line="23" w:lineRule="atLeast"/>
        <w:ind w:left="0" w:firstLine="0"/>
        <w:jc w:val="both"/>
        <w:rPr>
          <w:rFonts w:cs="Arial"/>
          <w:sz w:val="24"/>
        </w:rPr>
      </w:pPr>
      <w:r w:rsidRPr="00B22B95">
        <w:rPr>
          <w:rFonts w:cs="Arial"/>
          <w:sz w:val="24"/>
        </w:rPr>
        <w:t>O desatendimento de exigências formais não essenciais não importará o afastamento do licitante, desde que seja possível o aproveitamento do ato, observados os princípios da isonomia e do interesse público.</w:t>
      </w:r>
    </w:p>
    <w:p w:rsidR="00FB1EA1" w:rsidRPr="00B22B95" w:rsidRDefault="00C61E0E" w:rsidP="00DD1F51">
      <w:pPr>
        <w:pStyle w:val="PargrafodaLista"/>
        <w:numPr>
          <w:ilvl w:val="1"/>
          <w:numId w:val="3"/>
        </w:numPr>
        <w:spacing w:before="120" w:after="120" w:line="23" w:lineRule="atLeast"/>
        <w:ind w:left="0" w:firstLine="0"/>
        <w:contextualSpacing w:val="0"/>
        <w:rPr>
          <w:rFonts w:cs="Arial"/>
          <w:sz w:val="24"/>
        </w:rPr>
      </w:pPr>
      <w:r w:rsidRPr="00B22B95">
        <w:rPr>
          <w:rFonts w:cs="Arial"/>
          <w:sz w:val="24"/>
        </w:rPr>
        <w:lastRenderedPageBreak/>
        <w:t>Em caso de divergência entre disposições deste Edital e de seus anexos ou demais peças que compõem o processo, prevalecerá as deste Edital.</w:t>
      </w:r>
      <w:r w:rsidR="00FB1EA1" w:rsidRPr="00B22B95">
        <w:rPr>
          <w:rFonts w:cs="Arial"/>
          <w:sz w:val="24"/>
        </w:rPr>
        <w:t xml:space="preserve"> </w:t>
      </w:r>
    </w:p>
    <w:p w:rsidR="00FB1EA1" w:rsidRPr="00B22B95" w:rsidRDefault="00FB1EA1" w:rsidP="00DD1F51">
      <w:pPr>
        <w:pStyle w:val="PargrafodaLista"/>
        <w:numPr>
          <w:ilvl w:val="1"/>
          <w:numId w:val="3"/>
        </w:numPr>
        <w:spacing w:before="120" w:after="120" w:line="23" w:lineRule="atLeast"/>
        <w:ind w:left="0" w:firstLine="0"/>
        <w:contextualSpacing w:val="0"/>
        <w:rPr>
          <w:rFonts w:cs="Arial"/>
          <w:sz w:val="24"/>
        </w:rPr>
      </w:pPr>
      <w:r w:rsidRPr="00B22B95">
        <w:rPr>
          <w:rFonts w:cs="Arial"/>
          <w:sz w:val="24"/>
        </w:rPr>
        <w:t>Os casos omissos e as dúvidas surgidas serão resolvidos pelo Pregoeiro.</w:t>
      </w:r>
    </w:p>
    <w:p w:rsidR="00833331" w:rsidRPr="00B22B95" w:rsidRDefault="00C61E0E" w:rsidP="00DD1F51">
      <w:pPr>
        <w:numPr>
          <w:ilvl w:val="1"/>
          <w:numId w:val="3"/>
        </w:numPr>
        <w:spacing w:before="120" w:after="120" w:line="23" w:lineRule="atLeast"/>
        <w:ind w:left="0" w:firstLine="0"/>
        <w:jc w:val="both"/>
        <w:rPr>
          <w:rFonts w:cs="Arial"/>
          <w:color w:val="FF0000"/>
          <w:sz w:val="24"/>
        </w:rPr>
      </w:pPr>
      <w:r w:rsidRPr="00B22B95">
        <w:rPr>
          <w:rFonts w:cs="Arial"/>
          <w:sz w:val="24"/>
        </w:rPr>
        <w:t xml:space="preserve">O Edital está disponibilizado, na íntegra, no endereço eletrônico </w:t>
      </w:r>
      <w:hyperlink r:id="rId9" w:history="1">
        <w:r w:rsidR="00FB1EA1" w:rsidRPr="00B22B95">
          <w:rPr>
            <w:rStyle w:val="Hyperlink"/>
            <w:rFonts w:cs="Arial"/>
            <w:color w:val="auto"/>
            <w:sz w:val="24"/>
          </w:rPr>
          <w:t>http://www.tcm.sp.gov.br</w:t>
        </w:r>
      </w:hyperlink>
      <w:r w:rsidR="00FB1EA1" w:rsidRPr="00B22B95">
        <w:rPr>
          <w:rFonts w:cs="Arial"/>
          <w:sz w:val="24"/>
        </w:rPr>
        <w:t xml:space="preserve"> - Editais e no endereço eletrônico http://e-negocioscidadesp.prefeitura.sp.gov.br – Tribunal de Contas do Município de São Paulo;</w:t>
      </w:r>
      <w:r w:rsidRPr="00B22B95">
        <w:rPr>
          <w:rFonts w:cs="Arial"/>
          <w:sz w:val="24"/>
        </w:rPr>
        <w:t xml:space="preserve"> e também poderão ser obtidos</w:t>
      </w:r>
      <w:r w:rsidR="00FB1EA1" w:rsidRPr="00B22B95">
        <w:rPr>
          <w:rFonts w:cs="Arial"/>
          <w:sz w:val="24"/>
        </w:rPr>
        <w:t xml:space="preserve">, mediante o pagamento correspondente ao custo da cópia reprográfica a ser recolhido aos cofres públicos, através de guia de recolhimento, das 9h às 17h, até o último dia que anteceder </w:t>
      </w:r>
      <w:r w:rsidR="00FB1EA1" w:rsidRPr="00B22B95">
        <w:rPr>
          <w:rFonts w:cs="Arial"/>
          <w:color w:val="000000"/>
          <w:sz w:val="24"/>
        </w:rPr>
        <w:t xml:space="preserve">a data designada para a abertura do certame, na Av. Professor </w:t>
      </w:r>
      <w:proofErr w:type="spellStart"/>
      <w:r w:rsidR="00FB1EA1" w:rsidRPr="00B22B95">
        <w:rPr>
          <w:rFonts w:cs="Arial"/>
          <w:color w:val="000000"/>
          <w:sz w:val="24"/>
        </w:rPr>
        <w:t>Ascendino</w:t>
      </w:r>
      <w:proofErr w:type="spellEnd"/>
      <w:r w:rsidR="00FB1EA1" w:rsidRPr="00B22B95">
        <w:rPr>
          <w:rFonts w:cs="Arial"/>
          <w:color w:val="000000"/>
          <w:sz w:val="24"/>
        </w:rPr>
        <w:t xml:space="preserve"> Reis, 1</w:t>
      </w:r>
      <w:r w:rsidR="00510AB4" w:rsidRPr="00B22B95">
        <w:rPr>
          <w:rFonts w:cs="Arial"/>
          <w:color w:val="000000"/>
          <w:sz w:val="24"/>
        </w:rPr>
        <w:t>.</w:t>
      </w:r>
      <w:r w:rsidR="00FB1EA1" w:rsidRPr="00B22B95">
        <w:rPr>
          <w:rFonts w:cs="Arial"/>
          <w:color w:val="000000"/>
          <w:sz w:val="24"/>
        </w:rPr>
        <w:t>130, Vila Clementino – São Paulo/SP, com qualquer membro da Comissão de Licitações</w:t>
      </w:r>
      <w:r w:rsidRPr="00B22B95">
        <w:rPr>
          <w:rFonts w:cs="Arial"/>
          <w:color w:val="000000"/>
          <w:sz w:val="24"/>
        </w:rPr>
        <w:t>.</w:t>
      </w:r>
    </w:p>
    <w:p w:rsidR="00B22B95" w:rsidRPr="00B22B95" w:rsidRDefault="00B22B95" w:rsidP="00B22B95">
      <w:pPr>
        <w:spacing w:before="120" w:after="120" w:line="23" w:lineRule="atLeast"/>
        <w:jc w:val="both"/>
        <w:rPr>
          <w:rFonts w:cs="Arial"/>
          <w:color w:val="FF0000"/>
          <w:sz w:val="24"/>
        </w:rPr>
      </w:pPr>
    </w:p>
    <w:p w:rsidR="003332CB" w:rsidRPr="00B22B95" w:rsidRDefault="003332CB" w:rsidP="00DD1F51">
      <w:pPr>
        <w:numPr>
          <w:ilvl w:val="0"/>
          <w:numId w:val="3"/>
        </w:numPr>
        <w:spacing w:before="120" w:after="120" w:line="23" w:lineRule="atLeast"/>
        <w:jc w:val="center"/>
        <w:rPr>
          <w:rFonts w:cs="Arial"/>
          <w:color w:val="FF0000"/>
          <w:sz w:val="24"/>
        </w:rPr>
      </w:pPr>
      <w:r w:rsidRPr="00B22B95">
        <w:rPr>
          <w:rFonts w:cs="Arial"/>
          <w:b/>
          <w:sz w:val="24"/>
        </w:rPr>
        <w:t>DOS ANEXOS</w:t>
      </w:r>
    </w:p>
    <w:p w:rsidR="00833331" w:rsidRPr="00B22B95" w:rsidRDefault="003332CB" w:rsidP="00DD1F51">
      <w:pPr>
        <w:numPr>
          <w:ilvl w:val="1"/>
          <w:numId w:val="3"/>
        </w:numPr>
        <w:spacing w:before="120" w:after="120" w:line="23" w:lineRule="atLeast"/>
        <w:ind w:left="0" w:firstLine="0"/>
        <w:jc w:val="both"/>
        <w:rPr>
          <w:rFonts w:cs="Arial"/>
          <w:color w:val="000000"/>
          <w:sz w:val="24"/>
        </w:rPr>
      </w:pPr>
      <w:r w:rsidRPr="00B22B95">
        <w:rPr>
          <w:rFonts w:cs="Arial"/>
          <w:color w:val="000000"/>
          <w:sz w:val="24"/>
        </w:rPr>
        <w:t>Integram este Edital, para todos os fins e efeitos, os seguintes anexos:</w:t>
      </w:r>
    </w:p>
    <w:p w:rsidR="00833331" w:rsidRPr="00B22B95" w:rsidRDefault="003332CB" w:rsidP="00DD1F51">
      <w:pPr>
        <w:numPr>
          <w:ilvl w:val="2"/>
          <w:numId w:val="3"/>
        </w:numPr>
        <w:spacing w:before="120" w:after="120" w:line="23" w:lineRule="atLeast"/>
        <w:ind w:left="567" w:firstLine="0"/>
        <w:jc w:val="both"/>
        <w:rPr>
          <w:rFonts w:cs="Arial"/>
          <w:color w:val="000000"/>
          <w:sz w:val="24"/>
        </w:rPr>
      </w:pPr>
      <w:r w:rsidRPr="00B22B95">
        <w:rPr>
          <w:rFonts w:cs="Arial"/>
          <w:sz w:val="24"/>
        </w:rPr>
        <w:t>Anexo I -</w:t>
      </w:r>
      <w:r w:rsidR="00354C21" w:rsidRPr="00B22B95">
        <w:rPr>
          <w:rFonts w:cs="Arial"/>
          <w:sz w:val="24"/>
        </w:rPr>
        <w:tab/>
      </w:r>
      <w:r w:rsidRPr="00B22B95">
        <w:rPr>
          <w:rFonts w:cs="Arial"/>
          <w:sz w:val="24"/>
        </w:rPr>
        <w:t>Termo de Referência</w:t>
      </w:r>
    </w:p>
    <w:p w:rsidR="00833331" w:rsidRPr="00B22B95" w:rsidRDefault="003332CB" w:rsidP="00DD1F51">
      <w:pPr>
        <w:numPr>
          <w:ilvl w:val="2"/>
          <w:numId w:val="3"/>
        </w:numPr>
        <w:spacing w:before="120" w:after="120" w:line="23" w:lineRule="atLeast"/>
        <w:ind w:left="567" w:firstLine="0"/>
        <w:jc w:val="both"/>
        <w:rPr>
          <w:rFonts w:cs="Arial"/>
          <w:color w:val="000000"/>
          <w:sz w:val="24"/>
        </w:rPr>
      </w:pPr>
      <w:r w:rsidRPr="00B22B95">
        <w:rPr>
          <w:rFonts w:cs="Arial"/>
          <w:sz w:val="24"/>
        </w:rPr>
        <w:t xml:space="preserve">Anexo II - </w:t>
      </w:r>
      <w:r w:rsidRPr="00B22B95">
        <w:rPr>
          <w:rFonts w:cs="Arial"/>
          <w:sz w:val="24"/>
        </w:rPr>
        <w:tab/>
        <w:t>Modelo de declaração sobre tributos municipais (</w:t>
      </w:r>
      <w:r w:rsidRPr="00B22B95">
        <w:rPr>
          <w:rFonts w:cs="Arial"/>
          <w:b/>
          <w:sz w:val="24"/>
        </w:rPr>
        <w:t xml:space="preserve">enviar com os documentos de Habilitação – subitem </w:t>
      </w:r>
      <w:r w:rsidR="00BB2245" w:rsidRPr="00B22B95">
        <w:rPr>
          <w:rFonts w:cs="Arial"/>
          <w:b/>
          <w:sz w:val="24"/>
        </w:rPr>
        <w:t>8.</w:t>
      </w:r>
      <w:r w:rsidR="00AF2104" w:rsidRPr="00B22B95">
        <w:rPr>
          <w:rFonts w:cs="Arial"/>
          <w:b/>
          <w:sz w:val="24"/>
        </w:rPr>
        <w:t>11</w:t>
      </w:r>
      <w:r w:rsidR="00BB2245" w:rsidRPr="00B22B95">
        <w:rPr>
          <w:rFonts w:cs="Arial"/>
          <w:b/>
          <w:sz w:val="24"/>
        </w:rPr>
        <w:t>.7.2</w:t>
      </w:r>
      <w:r w:rsidR="00ED32A8" w:rsidRPr="00B22B95">
        <w:rPr>
          <w:rFonts w:cs="Arial"/>
          <w:b/>
          <w:sz w:val="24"/>
        </w:rPr>
        <w:t xml:space="preserve"> do Edital</w:t>
      </w:r>
      <w:r w:rsidRPr="00B22B95">
        <w:rPr>
          <w:rFonts w:cs="Arial"/>
          <w:sz w:val="24"/>
        </w:rPr>
        <w:t>).</w:t>
      </w:r>
    </w:p>
    <w:p w:rsidR="00833331" w:rsidRPr="00B22B95" w:rsidRDefault="003332CB" w:rsidP="00DD1F51">
      <w:pPr>
        <w:numPr>
          <w:ilvl w:val="2"/>
          <w:numId w:val="3"/>
        </w:numPr>
        <w:spacing w:before="120" w:after="120" w:line="23" w:lineRule="atLeast"/>
        <w:ind w:left="567" w:firstLine="0"/>
        <w:jc w:val="both"/>
        <w:rPr>
          <w:rFonts w:cs="Arial"/>
          <w:color w:val="000000"/>
          <w:sz w:val="24"/>
        </w:rPr>
      </w:pPr>
      <w:r w:rsidRPr="00B22B95">
        <w:rPr>
          <w:rFonts w:cs="Arial"/>
          <w:sz w:val="24"/>
        </w:rPr>
        <w:t xml:space="preserve">Anexo III - </w:t>
      </w:r>
      <w:r w:rsidRPr="00B22B95">
        <w:rPr>
          <w:rFonts w:cs="Arial"/>
          <w:sz w:val="24"/>
        </w:rPr>
        <w:tab/>
        <w:t>Modelo de declaração de ME/EPP/Cooperativa e inexistência de fatos supervenientes (</w:t>
      </w:r>
      <w:r w:rsidRPr="00B22B95">
        <w:rPr>
          <w:rFonts w:cs="Arial"/>
          <w:b/>
          <w:sz w:val="24"/>
        </w:rPr>
        <w:t xml:space="preserve">subitem </w:t>
      </w:r>
      <w:r w:rsidR="00BB2245" w:rsidRPr="00B22B95">
        <w:rPr>
          <w:rFonts w:cs="Arial"/>
          <w:b/>
          <w:sz w:val="24"/>
        </w:rPr>
        <w:t>8.1</w:t>
      </w:r>
      <w:r w:rsidR="006A673E" w:rsidRPr="00B22B95">
        <w:rPr>
          <w:rFonts w:cs="Arial"/>
          <w:b/>
          <w:sz w:val="24"/>
        </w:rPr>
        <w:t>4</w:t>
      </w:r>
      <w:r w:rsidRPr="00B22B95">
        <w:rPr>
          <w:rFonts w:cs="Arial"/>
          <w:b/>
          <w:sz w:val="24"/>
        </w:rPr>
        <w:t xml:space="preserve"> do Edital</w:t>
      </w:r>
      <w:r w:rsidRPr="00B22B95">
        <w:rPr>
          <w:rFonts w:cs="Arial"/>
          <w:sz w:val="24"/>
        </w:rPr>
        <w:t>).</w:t>
      </w:r>
    </w:p>
    <w:p w:rsidR="00833331" w:rsidRPr="00F7411B" w:rsidRDefault="003332CB" w:rsidP="00DD1F51">
      <w:pPr>
        <w:numPr>
          <w:ilvl w:val="2"/>
          <w:numId w:val="3"/>
        </w:numPr>
        <w:spacing w:before="120" w:after="120" w:line="23" w:lineRule="atLeast"/>
        <w:ind w:left="567" w:firstLine="0"/>
        <w:jc w:val="both"/>
        <w:rPr>
          <w:rFonts w:cs="Arial"/>
          <w:color w:val="000000"/>
          <w:sz w:val="24"/>
        </w:rPr>
      </w:pPr>
      <w:r w:rsidRPr="00B22B95">
        <w:rPr>
          <w:rFonts w:cs="Arial"/>
          <w:sz w:val="24"/>
        </w:rPr>
        <w:t xml:space="preserve">Anexo IV - </w:t>
      </w:r>
      <w:r w:rsidRPr="00B22B95">
        <w:rPr>
          <w:rFonts w:cs="Arial"/>
          <w:sz w:val="24"/>
        </w:rPr>
        <w:tab/>
        <w:t xml:space="preserve">Modelo de proposta </w:t>
      </w:r>
      <w:r w:rsidRPr="00B22B95">
        <w:rPr>
          <w:rFonts w:cs="Arial"/>
          <w:b/>
          <w:sz w:val="24"/>
        </w:rPr>
        <w:t xml:space="preserve">(subitem </w:t>
      </w:r>
      <w:r w:rsidR="00BB2245" w:rsidRPr="00B22B95">
        <w:rPr>
          <w:rFonts w:cs="Arial"/>
          <w:b/>
          <w:sz w:val="24"/>
        </w:rPr>
        <w:t>7</w:t>
      </w:r>
      <w:r w:rsidR="00B01FD7" w:rsidRPr="00B22B95">
        <w:rPr>
          <w:rFonts w:cs="Arial"/>
          <w:b/>
          <w:sz w:val="24"/>
        </w:rPr>
        <w:t>.</w:t>
      </w:r>
      <w:r w:rsidR="00ED32A8" w:rsidRPr="00B22B95">
        <w:rPr>
          <w:rFonts w:cs="Arial"/>
          <w:b/>
          <w:sz w:val="24"/>
        </w:rPr>
        <w:t>1</w:t>
      </w:r>
      <w:r w:rsidR="00657974" w:rsidRPr="00B22B95">
        <w:rPr>
          <w:rFonts w:cs="Arial"/>
          <w:b/>
          <w:sz w:val="24"/>
        </w:rPr>
        <w:t>.1</w:t>
      </w:r>
      <w:r w:rsidRPr="00B22B95">
        <w:rPr>
          <w:rFonts w:cs="Arial"/>
          <w:b/>
          <w:sz w:val="24"/>
        </w:rPr>
        <w:t xml:space="preserve"> do Edital).</w:t>
      </w:r>
    </w:p>
    <w:p w:rsidR="00F7411B" w:rsidRPr="00F7411B" w:rsidRDefault="00F7411B" w:rsidP="00F7411B">
      <w:pPr>
        <w:numPr>
          <w:ilvl w:val="2"/>
          <w:numId w:val="47"/>
        </w:numPr>
        <w:tabs>
          <w:tab w:val="left" w:pos="1418"/>
          <w:tab w:val="left" w:pos="1560"/>
        </w:tabs>
        <w:spacing w:before="120" w:after="120" w:line="23" w:lineRule="atLeast"/>
        <w:ind w:left="567" w:right="333" w:firstLine="0"/>
        <w:jc w:val="both"/>
        <w:rPr>
          <w:rFonts w:cs="Arial"/>
          <w:b/>
          <w:sz w:val="24"/>
        </w:rPr>
      </w:pPr>
      <w:r>
        <w:rPr>
          <w:rFonts w:cs="Arial"/>
          <w:sz w:val="24"/>
        </w:rPr>
        <w:t xml:space="preserve">Anexo V </w:t>
      </w:r>
      <w:r w:rsidRPr="00F7411B">
        <w:rPr>
          <w:rFonts w:cs="Arial"/>
          <w:sz w:val="24"/>
        </w:rPr>
        <w:t xml:space="preserve">- Modelo de declaração de cumprimento do disposto no inc. XXXIII do art. 7º da Constituição Federal </w:t>
      </w:r>
      <w:r w:rsidRPr="00F7411B">
        <w:rPr>
          <w:rFonts w:cs="Arial"/>
          <w:b/>
          <w:sz w:val="24"/>
        </w:rPr>
        <w:t xml:space="preserve">(subitem </w:t>
      </w:r>
      <w:r w:rsidR="006D261B">
        <w:rPr>
          <w:rFonts w:cs="Arial"/>
          <w:b/>
          <w:sz w:val="24"/>
        </w:rPr>
        <w:t>8.15</w:t>
      </w:r>
      <w:r w:rsidRPr="00F7411B">
        <w:rPr>
          <w:rFonts w:cs="Arial"/>
          <w:b/>
          <w:sz w:val="24"/>
        </w:rPr>
        <w:t xml:space="preserve"> do Edital).</w:t>
      </w:r>
    </w:p>
    <w:p w:rsidR="006A673E" w:rsidRPr="00B22B95" w:rsidRDefault="006A673E" w:rsidP="00DD1F51">
      <w:pPr>
        <w:numPr>
          <w:ilvl w:val="2"/>
          <w:numId w:val="3"/>
        </w:numPr>
        <w:spacing w:before="120" w:after="120" w:line="23" w:lineRule="atLeast"/>
        <w:ind w:left="567" w:firstLine="0"/>
        <w:jc w:val="both"/>
        <w:rPr>
          <w:rFonts w:cs="Arial"/>
          <w:color w:val="000000"/>
          <w:sz w:val="24"/>
        </w:rPr>
      </w:pPr>
      <w:r w:rsidRPr="00B22B95">
        <w:rPr>
          <w:rFonts w:cs="Arial"/>
          <w:sz w:val="24"/>
        </w:rPr>
        <w:t>Anexo V</w:t>
      </w:r>
      <w:r w:rsidR="00F7411B">
        <w:rPr>
          <w:rFonts w:cs="Arial"/>
          <w:sz w:val="24"/>
        </w:rPr>
        <w:t>I</w:t>
      </w:r>
      <w:r w:rsidRPr="00B22B95">
        <w:rPr>
          <w:rFonts w:cs="Arial"/>
          <w:sz w:val="24"/>
        </w:rPr>
        <w:t xml:space="preserve"> – </w:t>
      </w:r>
      <w:r w:rsidRPr="00B22B95">
        <w:rPr>
          <w:rFonts w:cs="Arial"/>
          <w:sz w:val="24"/>
        </w:rPr>
        <w:tab/>
        <w:t>Declaração de Vistoria (</w:t>
      </w:r>
      <w:r w:rsidRPr="00B22B95">
        <w:rPr>
          <w:rFonts w:cs="Arial"/>
          <w:b/>
          <w:sz w:val="24"/>
        </w:rPr>
        <w:t>subitem 8.12.3.1 do Edital)</w:t>
      </w:r>
    </w:p>
    <w:p w:rsidR="003332CB" w:rsidRPr="00B22B95" w:rsidRDefault="003332CB" w:rsidP="00DD1F51">
      <w:pPr>
        <w:numPr>
          <w:ilvl w:val="2"/>
          <w:numId w:val="3"/>
        </w:numPr>
        <w:spacing w:before="120" w:after="120" w:line="23" w:lineRule="atLeast"/>
        <w:ind w:left="567" w:firstLine="0"/>
        <w:jc w:val="both"/>
        <w:rPr>
          <w:rFonts w:cs="Arial"/>
          <w:color w:val="000000"/>
          <w:sz w:val="24"/>
        </w:rPr>
      </w:pPr>
      <w:r w:rsidRPr="00B22B95">
        <w:rPr>
          <w:rFonts w:cs="Arial"/>
          <w:sz w:val="24"/>
        </w:rPr>
        <w:t>Anexo V</w:t>
      </w:r>
      <w:r w:rsidR="006A673E" w:rsidRPr="00B22B95">
        <w:rPr>
          <w:rFonts w:cs="Arial"/>
          <w:sz w:val="24"/>
        </w:rPr>
        <w:t>I</w:t>
      </w:r>
      <w:r w:rsidR="00F7411B">
        <w:rPr>
          <w:rFonts w:cs="Arial"/>
          <w:sz w:val="24"/>
        </w:rPr>
        <w:t>I</w:t>
      </w:r>
      <w:r w:rsidRPr="00B22B95">
        <w:rPr>
          <w:rFonts w:cs="Arial"/>
          <w:sz w:val="24"/>
        </w:rPr>
        <w:t xml:space="preserve"> - </w:t>
      </w:r>
      <w:r w:rsidRPr="00B22B95">
        <w:rPr>
          <w:rFonts w:cs="Arial"/>
          <w:sz w:val="24"/>
        </w:rPr>
        <w:tab/>
      </w:r>
      <w:r w:rsidR="00AB6282" w:rsidRPr="00B22B95">
        <w:rPr>
          <w:rFonts w:cs="Arial"/>
          <w:sz w:val="24"/>
        </w:rPr>
        <w:t xml:space="preserve">Minuta de </w:t>
      </w:r>
      <w:r w:rsidR="00AC1BAA" w:rsidRPr="00B22B95">
        <w:rPr>
          <w:rFonts w:cs="Arial"/>
          <w:sz w:val="24"/>
        </w:rPr>
        <w:t>Contrato</w:t>
      </w:r>
      <w:r w:rsidRPr="00B22B95">
        <w:rPr>
          <w:rFonts w:cs="Arial"/>
          <w:sz w:val="24"/>
        </w:rPr>
        <w:t>.</w:t>
      </w:r>
    </w:p>
    <w:p w:rsidR="00F01911" w:rsidRPr="00B22B95" w:rsidRDefault="00F01911" w:rsidP="009A0FBE">
      <w:pPr>
        <w:spacing w:before="120" w:after="120" w:line="23" w:lineRule="atLeast"/>
        <w:ind w:left="567"/>
        <w:jc w:val="both"/>
        <w:rPr>
          <w:rFonts w:cs="Arial"/>
          <w:color w:val="000000"/>
          <w:sz w:val="24"/>
        </w:rPr>
      </w:pPr>
    </w:p>
    <w:p w:rsidR="003332CB" w:rsidRPr="00B22B95" w:rsidRDefault="003332CB" w:rsidP="00194E85">
      <w:pPr>
        <w:spacing w:before="120" w:after="120" w:line="23" w:lineRule="atLeast"/>
        <w:jc w:val="center"/>
        <w:rPr>
          <w:rFonts w:cs="Arial"/>
          <w:sz w:val="24"/>
        </w:rPr>
      </w:pPr>
      <w:r w:rsidRPr="00B22B95">
        <w:rPr>
          <w:rFonts w:cs="Arial"/>
          <w:sz w:val="24"/>
        </w:rPr>
        <w:t>São Paulo</w:t>
      </w:r>
      <w:r w:rsidR="00BA53C5" w:rsidRPr="00B22B95">
        <w:rPr>
          <w:rFonts w:cs="Arial"/>
          <w:sz w:val="24"/>
        </w:rPr>
        <w:t>,</w:t>
      </w:r>
      <w:r w:rsidR="009E0A79" w:rsidRPr="00B22B95">
        <w:rPr>
          <w:rFonts w:cs="Arial"/>
          <w:sz w:val="24"/>
        </w:rPr>
        <w:t xml:space="preserve"> </w:t>
      </w:r>
      <w:r w:rsidR="0060613B">
        <w:rPr>
          <w:rFonts w:cs="Arial"/>
          <w:sz w:val="24"/>
        </w:rPr>
        <w:t xml:space="preserve">02 </w:t>
      </w:r>
      <w:r w:rsidR="00067ABE" w:rsidRPr="00B22B95">
        <w:rPr>
          <w:rFonts w:cs="Arial"/>
          <w:sz w:val="24"/>
        </w:rPr>
        <w:t xml:space="preserve">de </w:t>
      </w:r>
      <w:r w:rsidR="0060613B">
        <w:rPr>
          <w:rFonts w:cs="Arial"/>
          <w:sz w:val="24"/>
        </w:rPr>
        <w:t>julho</w:t>
      </w:r>
      <w:r w:rsidR="00067ABE" w:rsidRPr="00B22B95">
        <w:rPr>
          <w:rFonts w:cs="Arial"/>
          <w:sz w:val="24"/>
        </w:rPr>
        <w:t xml:space="preserve"> </w:t>
      </w:r>
      <w:r w:rsidR="009E0A79" w:rsidRPr="00B22B95">
        <w:rPr>
          <w:rFonts w:cs="Arial"/>
          <w:sz w:val="24"/>
        </w:rPr>
        <w:t>de 2020.</w:t>
      </w:r>
    </w:p>
    <w:p w:rsidR="009A0FBE" w:rsidRDefault="009A0FBE" w:rsidP="00194E85">
      <w:pPr>
        <w:spacing w:before="120" w:after="120" w:line="23" w:lineRule="atLeast"/>
        <w:jc w:val="center"/>
        <w:rPr>
          <w:rFonts w:cs="Arial"/>
          <w:sz w:val="24"/>
        </w:rPr>
      </w:pPr>
    </w:p>
    <w:p w:rsidR="0060613B" w:rsidRPr="00B22B95" w:rsidRDefault="0060613B" w:rsidP="00194E85">
      <w:pPr>
        <w:spacing w:before="120" w:after="120" w:line="23" w:lineRule="atLeast"/>
        <w:jc w:val="center"/>
        <w:rPr>
          <w:rFonts w:cs="Arial"/>
          <w:sz w:val="24"/>
        </w:rPr>
      </w:pPr>
    </w:p>
    <w:p w:rsidR="00040378" w:rsidRDefault="00040378" w:rsidP="00040378">
      <w:pPr>
        <w:spacing w:before="120" w:after="120" w:line="23" w:lineRule="atLeast"/>
        <w:jc w:val="center"/>
        <w:rPr>
          <w:rFonts w:cs="Arial"/>
          <w:bCs/>
          <w:sz w:val="22"/>
          <w:szCs w:val="22"/>
        </w:rPr>
      </w:pPr>
    </w:p>
    <w:p w:rsidR="00040378" w:rsidRPr="00F72590" w:rsidRDefault="00040378" w:rsidP="00040378">
      <w:pPr>
        <w:spacing w:before="120" w:after="120" w:line="23" w:lineRule="atLeast"/>
        <w:jc w:val="center"/>
        <w:rPr>
          <w:rFonts w:cs="Arial"/>
          <w:sz w:val="22"/>
          <w:szCs w:val="22"/>
        </w:rPr>
      </w:pPr>
      <w:r>
        <w:rPr>
          <w:rFonts w:cs="Arial"/>
          <w:bCs/>
          <w:sz w:val="22"/>
          <w:szCs w:val="22"/>
        </w:rPr>
        <w:t>MAURÍCIO BULA TREVISANI</w:t>
      </w:r>
    </w:p>
    <w:p w:rsidR="00040378" w:rsidRPr="00F72590" w:rsidRDefault="00040378" w:rsidP="00040378">
      <w:pPr>
        <w:spacing w:before="120" w:after="120" w:line="23" w:lineRule="atLeast"/>
        <w:jc w:val="center"/>
        <w:rPr>
          <w:rFonts w:cs="Arial"/>
          <w:sz w:val="22"/>
          <w:szCs w:val="22"/>
        </w:rPr>
      </w:pPr>
      <w:r w:rsidRPr="00F72590">
        <w:rPr>
          <w:rFonts w:cs="Arial"/>
          <w:sz w:val="22"/>
          <w:szCs w:val="22"/>
        </w:rPr>
        <w:t>Pregoeiro</w:t>
      </w:r>
    </w:p>
    <w:p w:rsidR="00E70D6D" w:rsidRPr="00B22B95" w:rsidRDefault="00735911" w:rsidP="00E70D6D">
      <w:pPr>
        <w:ind w:right="-1"/>
        <w:jc w:val="center"/>
        <w:rPr>
          <w:rFonts w:cs="Arial"/>
          <w:b/>
          <w:sz w:val="24"/>
          <w:lang w:eastAsia="ar-SA"/>
        </w:rPr>
      </w:pPr>
      <w:r w:rsidRPr="00B22B95">
        <w:rPr>
          <w:rFonts w:cs="Arial"/>
          <w:b/>
          <w:sz w:val="24"/>
          <w:lang w:eastAsia="ar-SA"/>
        </w:rPr>
        <w:br w:type="page"/>
      </w:r>
      <w:r w:rsidR="00E70D6D" w:rsidRPr="00B22B95">
        <w:rPr>
          <w:rFonts w:cs="Arial"/>
          <w:b/>
          <w:sz w:val="24"/>
          <w:lang w:eastAsia="ar-SA"/>
        </w:rPr>
        <w:lastRenderedPageBreak/>
        <w:t xml:space="preserve">ANEXO I </w:t>
      </w:r>
    </w:p>
    <w:p w:rsidR="00E70D6D" w:rsidRPr="00B22B95" w:rsidRDefault="00E70D6D" w:rsidP="00E70D6D">
      <w:pPr>
        <w:ind w:right="-1"/>
        <w:jc w:val="center"/>
        <w:rPr>
          <w:rFonts w:cs="Arial"/>
          <w:b/>
          <w:sz w:val="24"/>
          <w:lang w:eastAsia="ar-SA"/>
        </w:rPr>
      </w:pPr>
      <w:r w:rsidRPr="00B22B95">
        <w:rPr>
          <w:rFonts w:cs="Arial"/>
          <w:b/>
          <w:sz w:val="24"/>
          <w:lang w:eastAsia="ar-SA"/>
        </w:rPr>
        <w:t>TERMO DE REFERÊNCIA</w:t>
      </w:r>
    </w:p>
    <w:p w:rsidR="00B22B95" w:rsidRPr="00B22B95" w:rsidRDefault="00B22B95" w:rsidP="005D6532">
      <w:pPr>
        <w:pStyle w:val="Corpodetexto"/>
        <w:spacing w:before="120" w:after="120" w:line="23" w:lineRule="atLeast"/>
        <w:rPr>
          <w:rFonts w:cs="Arial"/>
          <w:b/>
          <w:sz w:val="24"/>
          <w:szCs w:val="24"/>
        </w:rPr>
      </w:pPr>
    </w:p>
    <w:p w:rsidR="00B22B95" w:rsidRPr="00B22B95" w:rsidRDefault="00B22B95" w:rsidP="00F342AC">
      <w:pPr>
        <w:pStyle w:val="PargrafodaLista"/>
        <w:widowControl w:val="0"/>
        <w:numPr>
          <w:ilvl w:val="0"/>
          <w:numId w:val="44"/>
        </w:numPr>
        <w:autoSpaceDE w:val="0"/>
        <w:autoSpaceDN w:val="0"/>
        <w:spacing w:before="120" w:after="120" w:line="23" w:lineRule="atLeast"/>
        <w:ind w:left="284" w:hanging="284"/>
        <w:contextualSpacing w:val="0"/>
        <w:rPr>
          <w:rFonts w:cs="Arial"/>
          <w:b/>
          <w:sz w:val="24"/>
        </w:rPr>
      </w:pPr>
      <w:r w:rsidRPr="00B22B95">
        <w:rPr>
          <w:rFonts w:cs="Arial"/>
          <w:b/>
          <w:sz w:val="24"/>
        </w:rPr>
        <w:t>-</w:t>
      </w:r>
      <w:r w:rsidRPr="00B22B95">
        <w:rPr>
          <w:rFonts w:cs="Arial"/>
          <w:b/>
          <w:spacing w:val="-1"/>
          <w:sz w:val="24"/>
        </w:rPr>
        <w:t xml:space="preserve"> </w:t>
      </w:r>
      <w:r w:rsidRPr="00B22B95">
        <w:rPr>
          <w:rFonts w:cs="Arial"/>
          <w:b/>
          <w:sz w:val="24"/>
        </w:rPr>
        <w:t>OBJETO</w:t>
      </w:r>
    </w:p>
    <w:p w:rsidR="00B22B95" w:rsidRDefault="00B22B95" w:rsidP="00F342AC">
      <w:pPr>
        <w:pStyle w:val="Corpodetexto"/>
        <w:spacing w:before="120" w:after="120" w:line="23" w:lineRule="atLeast"/>
        <w:ind w:left="284"/>
        <w:rPr>
          <w:rFonts w:cs="Arial"/>
          <w:sz w:val="24"/>
          <w:szCs w:val="24"/>
        </w:rPr>
      </w:pPr>
      <w:r w:rsidRPr="00B22B95">
        <w:rPr>
          <w:rFonts w:cs="Arial"/>
          <w:sz w:val="24"/>
          <w:szCs w:val="24"/>
        </w:rPr>
        <w:t>Contratação de empresa especializada para a execução de serviços de manutenção preventiva, corretiva e emergencial em cabine primaria, sistema de média tensão, grupos moto geradores e painéis de força e comando do Tribunal de Contas do Município de São Paulo - TCMSP.</w:t>
      </w:r>
    </w:p>
    <w:p w:rsidR="00B22B95" w:rsidRPr="00B22B95" w:rsidRDefault="00B22B95" w:rsidP="00F342AC">
      <w:pPr>
        <w:pStyle w:val="Corpodetexto"/>
        <w:spacing w:before="120" w:after="120" w:line="23" w:lineRule="atLeast"/>
        <w:ind w:left="284"/>
        <w:rPr>
          <w:rFonts w:cs="Arial"/>
          <w:sz w:val="24"/>
          <w:szCs w:val="24"/>
        </w:rPr>
      </w:pPr>
    </w:p>
    <w:p w:rsidR="00B22B95" w:rsidRPr="00B22B95" w:rsidRDefault="00B22B95" w:rsidP="00F342AC">
      <w:pPr>
        <w:pStyle w:val="Ttulo11"/>
        <w:numPr>
          <w:ilvl w:val="0"/>
          <w:numId w:val="44"/>
        </w:numPr>
        <w:spacing w:before="120" w:after="120" w:line="23" w:lineRule="atLeast"/>
        <w:ind w:left="284" w:hanging="284"/>
      </w:pPr>
      <w:r w:rsidRPr="00B22B95">
        <w:t>-</w:t>
      </w:r>
      <w:r w:rsidRPr="00B22B95">
        <w:rPr>
          <w:spacing w:val="-2"/>
        </w:rPr>
        <w:t xml:space="preserve"> </w:t>
      </w:r>
      <w:r w:rsidRPr="00B22B95">
        <w:t>JUSTIFICATIVA</w:t>
      </w:r>
    </w:p>
    <w:p w:rsidR="00B22B95" w:rsidRDefault="00B22B95" w:rsidP="00F342AC">
      <w:pPr>
        <w:pStyle w:val="Corpodetexto"/>
        <w:spacing w:before="120" w:after="120" w:line="23" w:lineRule="atLeast"/>
        <w:ind w:left="284"/>
        <w:rPr>
          <w:rFonts w:cs="Arial"/>
          <w:sz w:val="24"/>
          <w:szCs w:val="24"/>
        </w:rPr>
      </w:pPr>
      <w:r w:rsidRPr="00B22B95">
        <w:rPr>
          <w:rFonts w:cs="Arial"/>
          <w:sz w:val="24"/>
          <w:szCs w:val="24"/>
        </w:rPr>
        <w:t>Proporcionar, através de serviços de manutenção especializada, condições operacionais para o correto funcionamento dos equipamentos e instalações do sistema de média tensão, grupos geradores e painéis, instalados no Tribunal de Contas do Município de São Paulo - TCMSP.</w:t>
      </w:r>
    </w:p>
    <w:p w:rsidR="00B22B95" w:rsidRPr="00B22B95" w:rsidRDefault="00B22B95" w:rsidP="00F342AC">
      <w:pPr>
        <w:pStyle w:val="Corpodetexto"/>
        <w:spacing w:before="120" w:after="120" w:line="23" w:lineRule="atLeast"/>
        <w:ind w:left="284"/>
        <w:rPr>
          <w:rFonts w:cs="Arial"/>
          <w:sz w:val="24"/>
          <w:szCs w:val="24"/>
        </w:rPr>
      </w:pPr>
    </w:p>
    <w:p w:rsidR="00B22B95" w:rsidRPr="00B22B95" w:rsidRDefault="00B22B95" w:rsidP="00F342AC">
      <w:pPr>
        <w:pStyle w:val="Ttulo11"/>
        <w:numPr>
          <w:ilvl w:val="0"/>
          <w:numId w:val="44"/>
        </w:numPr>
        <w:spacing w:before="120" w:after="120" w:line="23" w:lineRule="atLeast"/>
        <w:ind w:left="284" w:hanging="284"/>
      </w:pPr>
      <w:r w:rsidRPr="00B22B95">
        <w:t>-</w:t>
      </w:r>
      <w:r w:rsidRPr="00B22B95">
        <w:rPr>
          <w:spacing w:val="-2"/>
        </w:rPr>
        <w:t xml:space="preserve"> </w:t>
      </w:r>
      <w:r w:rsidRPr="00B22B95">
        <w:t>DEFINIÇÕES</w:t>
      </w:r>
    </w:p>
    <w:p w:rsidR="00B22B95" w:rsidRPr="00B22B95" w:rsidRDefault="00B22B95" w:rsidP="00F342AC">
      <w:pPr>
        <w:pStyle w:val="PargrafodaLista"/>
        <w:widowControl w:val="0"/>
        <w:numPr>
          <w:ilvl w:val="1"/>
          <w:numId w:val="44"/>
        </w:numPr>
        <w:tabs>
          <w:tab w:val="left" w:pos="284"/>
        </w:tabs>
        <w:autoSpaceDE w:val="0"/>
        <w:autoSpaceDN w:val="0"/>
        <w:spacing w:before="120" w:after="120" w:line="23" w:lineRule="atLeast"/>
        <w:ind w:left="284" w:hanging="284"/>
        <w:contextualSpacing w:val="0"/>
        <w:rPr>
          <w:rFonts w:cs="Arial"/>
          <w:sz w:val="24"/>
        </w:rPr>
      </w:pPr>
      <w:r w:rsidRPr="00B22B95">
        <w:rPr>
          <w:rFonts w:cs="Arial"/>
          <w:b/>
          <w:sz w:val="24"/>
        </w:rPr>
        <w:t xml:space="preserve">- NOMENCLATURA </w:t>
      </w:r>
    </w:p>
    <w:p w:rsidR="00B22B95" w:rsidRPr="00B22B95" w:rsidRDefault="00B22B95" w:rsidP="00F342AC">
      <w:pPr>
        <w:pStyle w:val="PargrafodaLista"/>
        <w:widowControl w:val="0"/>
        <w:tabs>
          <w:tab w:val="left" w:pos="1444"/>
        </w:tabs>
        <w:autoSpaceDE w:val="0"/>
        <w:autoSpaceDN w:val="0"/>
        <w:spacing w:before="120" w:after="120" w:line="23" w:lineRule="atLeast"/>
        <w:ind w:left="284"/>
        <w:contextualSpacing w:val="0"/>
        <w:rPr>
          <w:rFonts w:cs="Arial"/>
          <w:sz w:val="24"/>
        </w:rPr>
      </w:pPr>
      <w:r w:rsidRPr="00B22B95">
        <w:rPr>
          <w:rFonts w:cs="Arial"/>
          <w:b/>
          <w:sz w:val="24"/>
        </w:rPr>
        <w:t xml:space="preserve">TR - </w:t>
      </w:r>
      <w:r w:rsidRPr="00B22B95">
        <w:rPr>
          <w:rFonts w:cs="Arial"/>
          <w:sz w:val="24"/>
        </w:rPr>
        <w:t>Termo de</w:t>
      </w:r>
      <w:r w:rsidRPr="00B22B95">
        <w:rPr>
          <w:rFonts w:cs="Arial"/>
          <w:spacing w:val="-9"/>
          <w:sz w:val="24"/>
        </w:rPr>
        <w:t xml:space="preserve"> </w:t>
      </w:r>
      <w:r w:rsidRPr="00B22B95">
        <w:rPr>
          <w:rFonts w:cs="Arial"/>
          <w:sz w:val="24"/>
        </w:rPr>
        <w:t>Referência.</w:t>
      </w:r>
    </w:p>
    <w:p w:rsidR="00B22B95" w:rsidRPr="00B22B95" w:rsidRDefault="00B22B95" w:rsidP="00F342AC">
      <w:pPr>
        <w:pStyle w:val="Corpodetexto"/>
        <w:spacing w:before="120" w:after="120" w:line="23" w:lineRule="atLeast"/>
        <w:ind w:left="284"/>
        <w:rPr>
          <w:rFonts w:cs="Arial"/>
          <w:sz w:val="24"/>
          <w:szCs w:val="24"/>
        </w:rPr>
      </w:pPr>
      <w:r w:rsidRPr="00B22B95">
        <w:rPr>
          <w:rFonts w:cs="Arial"/>
          <w:b/>
          <w:sz w:val="24"/>
          <w:szCs w:val="24"/>
        </w:rPr>
        <w:t xml:space="preserve">TCMSP </w:t>
      </w:r>
      <w:r w:rsidRPr="00B22B95">
        <w:rPr>
          <w:rFonts w:cs="Arial"/>
          <w:sz w:val="24"/>
          <w:szCs w:val="24"/>
        </w:rPr>
        <w:t>– Tribunal de Contas do Município de São Paulo.</w:t>
      </w:r>
    </w:p>
    <w:p w:rsidR="00B22B95" w:rsidRPr="00B22B95" w:rsidRDefault="00B22B95" w:rsidP="00F342AC">
      <w:pPr>
        <w:spacing w:before="120" w:after="120" w:line="23" w:lineRule="atLeast"/>
        <w:ind w:left="284"/>
        <w:rPr>
          <w:rFonts w:cs="Arial"/>
          <w:sz w:val="24"/>
        </w:rPr>
      </w:pPr>
      <w:r w:rsidRPr="00B22B95">
        <w:rPr>
          <w:rFonts w:cs="Arial"/>
          <w:b/>
          <w:sz w:val="24"/>
        </w:rPr>
        <w:t xml:space="preserve">CONTRATANTE – </w:t>
      </w:r>
      <w:r w:rsidRPr="00B22B95">
        <w:rPr>
          <w:rFonts w:cs="Arial"/>
          <w:sz w:val="24"/>
        </w:rPr>
        <w:t>Tribunal de Contas do Município de São Paulo.</w:t>
      </w:r>
    </w:p>
    <w:p w:rsidR="00B22B95" w:rsidRPr="00B22B95" w:rsidRDefault="00B22B95" w:rsidP="00F342AC">
      <w:pPr>
        <w:pStyle w:val="Corpodetexto"/>
        <w:spacing w:before="120" w:after="120" w:line="23" w:lineRule="atLeast"/>
        <w:ind w:left="284"/>
        <w:rPr>
          <w:rFonts w:cs="Arial"/>
          <w:sz w:val="24"/>
          <w:szCs w:val="24"/>
        </w:rPr>
      </w:pPr>
      <w:r w:rsidRPr="00B22B95">
        <w:rPr>
          <w:rFonts w:cs="Arial"/>
          <w:b/>
          <w:sz w:val="24"/>
          <w:szCs w:val="24"/>
        </w:rPr>
        <w:t xml:space="preserve">LICITANTE – </w:t>
      </w:r>
      <w:r w:rsidRPr="00B22B95">
        <w:rPr>
          <w:rFonts w:cs="Arial"/>
          <w:sz w:val="24"/>
          <w:szCs w:val="24"/>
        </w:rPr>
        <w:t>Empresa proponente para a prestação dos serviços de manutenção dos equipamentos e das instalações do Tribunal de Contas do Município de São Paulo.</w:t>
      </w:r>
    </w:p>
    <w:p w:rsidR="00B22B95" w:rsidRPr="00B22B95" w:rsidRDefault="00B22B95" w:rsidP="00F342AC">
      <w:pPr>
        <w:pStyle w:val="Corpodetexto"/>
        <w:spacing w:before="120" w:after="120" w:line="23" w:lineRule="atLeast"/>
        <w:ind w:left="284"/>
        <w:rPr>
          <w:rFonts w:cs="Arial"/>
          <w:sz w:val="24"/>
          <w:szCs w:val="24"/>
        </w:rPr>
      </w:pPr>
      <w:r w:rsidRPr="00B22B95">
        <w:rPr>
          <w:rFonts w:cs="Arial"/>
          <w:b/>
          <w:sz w:val="24"/>
          <w:szCs w:val="24"/>
        </w:rPr>
        <w:t xml:space="preserve">CONTRATADA – </w:t>
      </w:r>
      <w:r w:rsidRPr="00B22B95">
        <w:rPr>
          <w:rFonts w:cs="Arial"/>
          <w:sz w:val="24"/>
          <w:szCs w:val="24"/>
        </w:rPr>
        <w:t>Pessoa jurídica vencedora de licitação para a prestação dos serviços de manutenção requeridos neste documento.</w:t>
      </w:r>
    </w:p>
    <w:p w:rsidR="00B22B95" w:rsidRPr="00B22B95" w:rsidRDefault="00B22B95" w:rsidP="00F342AC">
      <w:pPr>
        <w:spacing w:before="120" w:after="120" w:line="23" w:lineRule="atLeast"/>
        <w:ind w:left="284"/>
        <w:rPr>
          <w:rFonts w:cs="Arial"/>
          <w:b/>
          <w:sz w:val="24"/>
        </w:rPr>
      </w:pPr>
      <w:r w:rsidRPr="00B22B95">
        <w:rPr>
          <w:rFonts w:cs="Arial"/>
          <w:b/>
          <w:sz w:val="24"/>
        </w:rPr>
        <w:t xml:space="preserve">FISCALIZAÇÃO – </w:t>
      </w:r>
      <w:r w:rsidRPr="00B22B95">
        <w:rPr>
          <w:rFonts w:cs="Arial"/>
          <w:sz w:val="24"/>
        </w:rPr>
        <w:t xml:space="preserve">Atividade exercida de modo sistemático pelo </w:t>
      </w:r>
      <w:r w:rsidRPr="00B22B95">
        <w:rPr>
          <w:rFonts w:cs="Arial"/>
          <w:b/>
          <w:sz w:val="24"/>
        </w:rPr>
        <w:t>CONTRATANTE</w:t>
      </w:r>
    </w:p>
    <w:p w:rsidR="00B22B95" w:rsidRPr="00B22B95" w:rsidRDefault="00B22B95" w:rsidP="00F342AC">
      <w:pPr>
        <w:pStyle w:val="Corpodetexto"/>
        <w:spacing w:before="120" w:after="120" w:line="23" w:lineRule="atLeast"/>
        <w:ind w:left="332"/>
        <w:rPr>
          <w:rFonts w:cs="Arial"/>
          <w:sz w:val="24"/>
          <w:szCs w:val="24"/>
        </w:rPr>
      </w:pPr>
    </w:p>
    <w:p w:rsidR="00B22B95" w:rsidRPr="00B22B95" w:rsidRDefault="00B22B95" w:rsidP="00F342AC">
      <w:pPr>
        <w:pStyle w:val="Ttulo11"/>
        <w:numPr>
          <w:ilvl w:val="1"/>
          <w:numId w:val="44"/>
        </w:numPr>
        <w:tabs>
          <w:tab w:val="left" w:pos="567"/>
        </w:tabs>
        <w:spacing w:before="120" w:after="120" w:line="23" w:lineRule="atLeast"/>
        <w:ind w:left="284" w:hanging="284"/>
      </w:pPr>
      <w:r w:rsidRPr="00B22B95">
        <w:t>- NORMAS</w:t>
      </w:r>
      <w:r w:rsidRPr="00B22B95">
        <w:rPr>
          <w:spacing w:val="3"/>
        </w:rPr>
        <w:t xml:space="preserve"> </w:t>
      </w:r>
      <w:r w:rsidRPr="00B22B95">
        <w:t>ADOTADAS</w:t>
      </w:r>
    </w:p>
    <w:p w:rsidR="00B22B95" w:rsidRPr="00B22B95" w:rsidRDefault="00B22B95" w:rsidP="00F342AC">
      <w:pPr>
        <w:pStyle w:val="PargrafodaLista"/>
        <w:widowControl w:val="0"/>
        <w:numPr>
          <w:ilvl w:val="0"/>
          <w:numId w:val="43"/>
        </w:numPr>
        <w:tabs>
          <w:tab w:val="left" w:pos="567"/>
          <w:tab w:val="left" w:pos="1187"/>
        </w:tabs>
        <w:autoSpaceDE w:val="0"/>
        <w:autoSpaceDN w:val="0"/>
        <w:spacing w:before="120" w:after="120" w:line="23" w:lineRule="atLeast"/>
        <w:ind w:left="284" w:firstLine="0"/>
        <w:contextualSpacing w:val="0"/>
        <w:rPr>
          <w:rFonts w:cs="Arial"/>
          <w:sz w:val="24"/>
        </w:rPr>
      </w:pPr>
      <w:r w:rsidRPr="00B22B95">
        <w:rPr>
          <w:rFonts w:cs="Arial"/>
          <w:b/>
          <w:sz w:val="24"/>
        </w:rPr>
        <w:t xml:space="preserve">NR 10: </w:t>
      </w:r>
      <w:r w:rsidRPr="00B22B95">
        <w:rPr>
          <w:rFonts w:cs="Arial"/>
          <w:sz w:val="24"/>
        </w:rPr>
        <w:t>Segurança em Instalações e Serviços em</w:t>
      </w:r>
      <w:r w:rsidRPr="00B22B95">
        <w:rPr>
          <w:rFonts w:cs="Arial"/>
          <w:spacing w:val="-6"/>
          <w:sz w:val="24"/>
        </w:rPr>
        <w:t xml:space="preserve"> </w:t>
      </w:r>
      <w:r w:rsidRPr="00B22B95">
        <w:rPr>
          <w:rFonts w:cs="Arial"/>
          <w:sz w:val="24"/>
        </w:rPr>
        <w:t>Eletricidade.</w:t>
      </w:r>
    </w:p>
    <w:p w:rsidR="00B22B95" w:rsidRPr="00B22B95" w:rsidRDefault="00B22B95" w:rsidP="00F342AC">
      <w:pPr>
        <w:pStyle w:val="PargrafodaLista"/>
        <w:widowControl w:val="0"/>
        <w:numPr>
          <w:ilvl w:val="0"/>
          <w:numId w:val="43"/>
        </w:numPr>
        <w:tabs>
          <w:tab w:val="left" w:pos="567"/>
          <w:tab w:val="left" w:pos="1187"/>
        </w:tabs>
        <w:autoSpaceDE w:val="0"/>
        <w:autoSpaceDN w:val="0"/>
        <w:spacing w:before="120" w:after="120" w:line="23" w:lineRule="atLeast"/>
        <w:ind w:left="284" w:firstLine="0"/>
        <w:contextualSpacing w:val="0"/>
        <w:rPr>
          <w:rFonts w:cs="Arial"/>
          <w:sz w:val="24"/>
        </w:rPr>
      </w:pPr>
      <w:r w:rsidRPr="00B22B95">
        <w:rPr>
          <w:rFonts w:cs="Arial"/>
          <w:b/>
          <w:sz w:val="24"/>
        </w:rPr>
        <w:t xml:space="preserve">NBR </w:t>
      </w:r>
      <w:r w:rsidRPr="00B22B95">
        <w:rPr>
          <w:rFonts w:cs="Arial"/>
          <w:sz w:val="24"/>
        </w:rPr>
        <w:t>5410</w:t>
      </w:r>
      <w:r w:rsidRPr="00B22B95">
        <w:rPr>
          <w:rFonts w:cs="Arial"/>
          <w:b/>
          <w:sz w:val="24"/>
        </w:rPr>
        <w:t xml:space="preserve">: </w:t>
      </w:r>
      <w:r w:rsidRPr="00B22B95">
        <w:rPr>
          <w:rFonts w:cs="Arial"/>
          <w:sz w:val="24"/>
        </w:rPr>
        <w:t>Instalações Elétricas de Baixa</w:t>
      </w:r>
      <w:r w:rsidRPr="00B22B95">
        <w:rPr>
          <w:rFonts w:cs="Arial"/>
          <w:spacing w:val="-4"/>
          <w:sz w:val="24"/>
        </w:rPr>
        <w:t xml:space="preserve"> </w:t>
      </w:r>
      <w:r w:rsidRPr="00B22B95">
        <w:rPr>
          <w:rFonts w:cs="Arial"/>
          <w:sz w:val="24"/>
        </w:rPr>
        <w:t>Tensão.</w:t>
      </w:r>
    </w:p>
    <w:p w:rsidR="00B22B95" w:rsidRPr="00B22B95" w:rsidRDefault="00B22B95" w:rsidP="00F342AC">
      <w:pPr>
        <w:pStyle w:val="PargrafodaLista"/>
        <w:widowControl w:val="0"/>
        <w:numPr>
          <w:ilvl w:val="0"/>
          <w:numId w:val="43"/>
        </w:numPr>
        <w:tabs>
          <w:tab w:val="left" w:pos="567"/>
          <w:tab w:val="left" w:pos="1187"/>
        </w:tabs>
        <w:autoSpaceDE w:val="0"/>
        <w:autoSpaceDN w:val="0"/>
        <w:spacing w:before="120" w:after="120" w:line="23" w:lineRule="atLeast"/>
        <w:ind w:left="284" w:firstLine="0"/>
        <w:contextualSpacing w:val="0"/>
        <w:rPr>
          <w:rFonts w:cs="Arial"/>
          <w:sz w:val="24"/>
        </w:rPr>
      </w:pPr>
      <w:r w:rsidRPr="00B22B95">
        <w:rPr>
          <w:rFonts w:cs="Arial"/>
          <w:b/>
          <w:sz w:val="24"/>
        </w:rPr>
        <w:t xml:space="preserve">NBR </w:t>
      </w:r>
      <w:r w:rsidRPr="00B22B95">
        <w:rPr>
          <w:rFonts w:cs="Arial"/>
          <w:sz w:val="24"/>
        </w:rPr>
        <w:t>14039</w:t>
      </w:r>
      <w:r w:rsidRPr="00B22B95">
        <w:rPr>
          <w:rFonts w:cs="Arial"/>
          <w:b/>
          <w:sz w:val="24"/>
        </w:rPr>
        <w:t xml:space="preserve">: </w:t>
      </w:r>
      <w:r w:rsidRPr="00B22B95">
        <w:rPr>
          <w:rFonts w:cs="Arial"/>
          <w:sz w:val="24"/>
        </w:rPr>
        <w:t>Instalações de Média</w:t>
      </w:r>
      <w:r w:rsidRPr="00B22B95">
        <w:rPr>
          <w:rFonts w:cs="Arial"/>
          <w:spacing w:val="-2"/>
          <w:sz w:val="24"/>
        </w:rPr>
        <w:t xml:space="preserve"> </w:t>
      </w:r>
      <w:r w:rsidRPr="00B22B95">
        <w:rPr>
          <w:rFonts w:cs="Arial"/>
          <w:sz w:val="24"/>
        </w:rPr>
        <w:t>Tensão.</w:t>
      </w:r>
    </w:p>
    <w:p w:rsidR="00B22B95" w:rsidRPr="00B22B95" w:rsidRDefault="00B22B95" w:rsidP="00F342AC">
      <w:pPr>
        <w:pStyle w:val="PargrafodaLista"/>
        <w:widowControl w:val="0"/>
        <w:numPr>
          <w:ilvl w:val="0"/>
          <w:numId w:val="43"/>
        </w:numPr>
        <w:tabs>
          <w:tab w:val="left" w:pos="567"/>
          <w:tab w:val="left" w:pos="1187"/>
        </w:tabs>
        <w:autoSpaceDE w:val="0"/>
        <w:autoSpaceDN w:val="0"/>
        <w:spacing w:before="120" w:after="120" w:line="23" w:lineRule="atLeast"/>
        <w:ind w:left="284" w:firstLine="0"/>
        <w:contextualSpacing w:val="0"/>
        <w:rPr>
          <w:rFonts w:cs="Arial"/>
          <w:sz w:val="24"/>
        </w:rPr>
      </w:pPr>
      <w:r w:rsidRPr="00B22B95">
        <w:rPr>
          <w:rFonts w:cs="Arial"/>
          <w:b/>
          <w:sz w:val="24"/>
        </w:rPr>
        <w:t xml:space="preserve">NBR </w:t>
      </w:r>
      <w:r w:rsidRPr="00B22B95">
        <w:rPr>
          <w:rFonts w:cs="Arial"/>
          <w:sz w:val="24"/>
        </w:rPr>
        <w:t>10898</w:t>
      </w:r>
      <w:r w:rsidRPr="00B22B95">
        <w:rPr>
          <w:rFonts w:cs="Arial"/>
          <w:b/>
          <w:sz w:val="24"/>
        </w:rPr>
        <w:t xml:space="preserve">: </w:t>
      </w:r>
      <w:r w:rsidRPr="00B22B95">
        <w:rPr>
          <w:rFonts w:cs="Arial"/>
          <w:sz w:val="24"/>
        </w:rPr>
        <w:t>Sistema de Iluminação de</w:t>
      </w:r>
      <w:r w:rsidRPr="00B22B95">
        <w:rPr>
          <w:rFonts w:cs="Arial"/>
          <w:spacing w:val="-5"/>
          <w:sz w:val="24"/>
        </w:rPr>
        <w:t xml:space="preserve"> </w:t>
      </w:r>
      <w:r w:rsidRPr="00B22B95">
        <w:rPr>
          <w:rFonts w:cs="Arial"/>
          <w:sz w:val="24"/>
        </w:rPr>
        <w:t>Emergência.</w:t>
      </w:r>
    </w:p>
    <w:p w:rsidR="00B22B95" w:rsidRPr="00B22B95" w:rsidRDefault="00B22B95" w:rsidP="00F342AC">
      <w:pPr>
        <w:pStyle w:val="Ttulo11"/>
        <w:numPr>
          <w:ilvl w:val="0"/>
          <w:numId w:val="43"/>
        </w:numPr>
        <w:tabs>
          <w:tab w:val="left" w:pos="567"/>
          <w:tab w:val="left" w:pos="1187"/>
        </w:tabs>
        <w:spacing w:before="120" w:after="120" w:line="23" w:lineRule="atLeast"/>
        <w:ind w:left="284" w:firstLine="0"/>
      </w:pPr>
      <w:r w:rsidRPr="00B22B95">
        <w:t>Normas da Associação Brasileira de Normas Técnicas -</w:t>
      </w:r>
      <w:r w:rsidRPr="00B22B95">
        <w:rPr>
          <w:spacing w:val="2"/>
        </w:rPr>
        <w:t xml:space="preserve"> </w:t>
      </w:r>
      <w:r w:rsidRPr="00B22B95">
        <w:t>ABNT.</w:t>
      </w:r>
    </w:p>
    <w:p w:rsidR="00B22B95" w:rsidRPr="00B22B95" w:rsidRDefault="00B22B95" w:rsidP="00F342AC">
      <w:pPr>
        <w:pStyle w:val="PargrafodaLista"/>
        <w:widowControl w:val="0"/>
        <w:numPr>
          <w:ilvl w:val="0"/>
          <w:numId w:val="43"/>
        </w:numPr>
        <w:tabs>
          <w:tab w:val="left" w:pos="567"/>
          <w:tab w:val="left" w:pos="1319"/>
        </w:tabs>
        <w:autoSpaceDE w:val="0"/>
        <w:autoSpaceDN w:val="0"/>
        <w:spacing w:before="120" w:after="120" w:line="23" w:lineRule="atLeast"/>
        <w:ind w:left="284" w:firstLine="0"/>
        <w:contextualSpacing w:val="0"/>
        <w:jc w:val="both"/>
        <w:rPr>
          <w:rFonts w:cs="Arial"/>
          <w:b/>
          <w:sz w:val="24"/>
        </w:rPr>
      </w:pPr>
      <w:r w:rsidRPr="00B22B95">
        <w:rPr>
          <w:rFonts w:cs="Arial"/>
          <w:b/>
          <w:sz w:val="24"/>
        </w:rPr>
        <w:t>Manuais de Manutenção e Boletins Técnicos de Especificações dos Fabricantes dos Equipamentos</w:t>
      </w:r>
      <w:r w:rsidRPr="00B22B95">
        <w:rPr>
          <w:rFonts w:cs="Arial"/>
          <w:b/>
          <w:spacing w:val="-2"/>
          <w:sz w:val="24"/>
        </w:rPr>
        <w:t xml:space="preserve"> </w:t>
      </w:r>
      <w:r w:rsidRPr="00B22B95">
        <w:rPr>
          <w:rFonts w:cs="Arial"/>
          <w:b/>
          <w:sz w:val="24"/>
        </w:rPr>
        <w:t>Instalados.</w:t>
      </w:r>
    </w:p>
    <w:p w:rsidR="00B22B95" w:rsidRPr="00B22B95" w:rsidRDefault="00B22B95" w:rsidP="00F342AC">
      <w:pPr>
        <w:pStyle w:val="Corpodetexto"/>
        <w:spacing w:before="120" w:after="120" w:line="23" w:lineRule="atLeast"/>
        <w:rPr>
          <w:rFonts w:cs="Arial"/>
          <w:b/>
          <w:sz w:val="24"/>
          <w:szCs w:val="24"/>
        </w:rPr>
      </w:pPr>
    </w:p>
    <w:p w:rsidR="00B22B95" w:rsidRPr="00B22B95" w:rsidRDefault="00B22B95" w:rsidP="00F342AC">
      <w:pPr>
        <w:pStyle w:val="PargrafodaLista"/>
        <w:widowControl w:val="0"/>
        <w:numPr>
          <w:ilvl w:val="0"/>
          <w:numId w:val="44"/>
        </w:numPr>
        <w:tabs>
          <w:tab w:val="left" w:pos="709"/>
        </w:tabs>
        <w:autoSpaceDE w:val="0"/>
        <w:autoSpaceDN w:val="0"/>
        <w:spacing w:before="120" w:after="120" w:line="23" w:lineRule="atLeast"/>
        <w:ind w:left="284" w:hanging="284"/>
        <w:contextualSpacing w:val="0"/>
        <w:jc w:val="both"/>
        <w:rPr>
          <w:rFonts w:cs="Arial"/>
          <w:b/>
          <w:sz w:val="24"/>
        </w:rPr>
      </w:pPr>
      <w:r w:rsidRPr="00B22B95">
        <w:rPr>
          <w:rFonts w:cs="Arial"/>
          <w:b/>
          <w:sz w:val="24"/>
        </w:rPr>
        <w:lastRenderedPageBreak/>
        <w:t>– CARACTERIZAÇÕES DO EMPREENDIMENTO</w:t>
      </w:r>
    </w:p>
    <w:p w:rsidR="00B22B95" w:rsidRPr="00B22B95" w:rsidRDefault="00B22B95" w:rsidP="00F342AC">
      <w:pPr>
        <w:pStyle w:val="PargrafodaLista"/>
        <w:widowControl w:val="0"/>
        <w:numPr>
          <w:ilvl w:val="1"/>
          <w:numId w:val="44"/>
        </w:numPr>
        <w:tabs>
          <w:tab w:val="left" w:pos="709"/>
          <w:tab w:val="left" w:pos="1444"/>
        </w:tabs>
        <w:autoSpaceDE w:val="0"/>
        <w:autoSpaceDN w:val="0"/>
        <w:spacing w:before="120" w:after="120" w:line="23" w:lineRule="atLeast"/>
        <w:ind w:left="284" w:hanging="284"/>
        <w:contextualSpacing w:val="0"/>
        <w:rPr>
          <w:rFonts w:cs="Arial"/>
          <w:b/>
          <w:sz w:val="24"/>
        </w:rPr>
      </w:pPr>
      <w:r w:rsidRPr="00B22B95">
        <w:rPr>
          <w:rFonts w:cs="Arial"/>
          <w:b/>
          <w:sz w:val="24"/>
        </w:rPr>
        <w:t>-</w:t>
      </w:r>
      <w:r w:rsidRPr="00B22B95">
        <w:rPr>
          <w:rFonts w:cs="Arial"/>
          <w:b/>
          <w:spacing w:val="-2"/>
          <w:sz w:val="24"/>
        </w:rPr>
        <w:t xml:space="preserve"> </w:t>
      </w:r>
      <w:r w:rsidRPr="00B22B95">
        <w:rPr>
          <w:rFonts w:cs="Arial"/>
          <w:b/>
          <w:sz w:val="24"/>
        </w:rPr>
        <w:t>LOCALIZAÇÃO</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TRIBUNAL DE CONTAS DO MUNICÍPIO DE SÃO PAULO - TCMSP</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 xml:space="preserve">Rua Professor </w:t>
      </w:r>
      <w:proofErr w:type="spellStart"/>
      <w:r w:rsidRPr="00B22B95">
        <w:rPr>
          <w:rFonts w:cs="Arial"/>
          <w:sz w:val="24"/>
          <w:szCs w:val="24"/>
        </w:rPr>
        <w:t>Ascendino</w:t>
      </w:r>
      <w:proofErr w:type="spellEnd"/>
      <w:r w:rsidRPr="00B22B95">
        <w:rPr>
          <w:rFonts w:cs="Arial"/>
          <w:sz w:val="24"/>
          <w:szCs w:val="24"/>
        </w:rPr>
        <w:t xml:space="preserve"> Reis, 1.130 - Vila Clementino - São Paulo – SP.</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1"/>
          <w:numId w:val="44"/>
        </w:numPr>
        <w:tabs>
          <w:tab w:val="left" w:pos="709"/>
          <w:tab w:val="left" w:pos="1444"/>
        </w:tabs>
        <w:spacing w:before="120" w:after="120" w:line="23" w:lineRule="atLeast"/>
        <w:ind w:left="284" w:hanging="284"/>
      </w:pPr>
      <w:r w:rsidRPr="00B22B95">
        <w:t>-</w:t>
      </w:r>
      <w:r w:rsidRPr="00B22B95">
        <w:rPr>
          <w:spacing w:val="-2"/>
        </w:rPr>
        <w:t xml:space="preserve"> </w:t>
      </w:r>
      <w:r w:rsidRPr="00B22B95">
        <w:t>OBJETIVO</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 xml:space="preserve">O presente </w:t>
      </w:r>
      <w:r w:rsidRPr="00B22B95">
        <w:rPr>
          <w:rFonts w:cs="Arial"/>
          <w:b/>
          <w:sz w:val="24"/>
          <w:szCs w:val="24"/>
        </w:rPr>
        <w:t xml:space="preserve">TR </w:t>
      </w:r>
      <w:r w:rsidRPr="00B22B95">
        <w:rPr>
          <w:rFonts w:cs="Arial"/>
          <w:sz w:val="24"/>
          <w:szCs w:val="24"/>
        </w:rPr>
        <w:t xml:space="preserve">tem por objetivo fornecer os subsídios necessários para contratação de empresa especializada em serviços de manutenção preventiva, corretiva e emergencial na cabine primária, instalações do sistema de média tensão, grupos moto geradores e painéis de força e de comando do </w:t>
      </w:r>
      <w:r w:rsidRPr="00B22B95">
        <w:rPr>
          <w:rFonts w:cs="Arial"/>
          <w:b/>
          <w:sz w:val="24"/>
          <w:szCs w:val="24"/>
        </w:rPr>
        <w:t>TCMSP</w:t>
      </w:r>
      <w:r w:rsidRPr="00B22B95">
        <w:rPr>
          <w:rFonts w:cs="Arial"/>
          <w:sz w:val="24"/>
          <w:szCs w:val="24"/>
        </w:rPr>
        <w:t>.</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1"/>
          <w:numId w:val="44"/>
        </w:numPr>
        <w:tabs>
          <w:tab w:val="left" w:pos="709"/>
          <w:tab w:val="left" w:pos="1444"/>
        </w:tabs>
        <w:spacing w:before="120" w:after="120" w:line="23" w:lineRule="atLeast"/>
        <w:ind w:left="284" w:hanging="284"/>
      </w:pPr>
      <w:r w:rsidRPr="00B22B95">
        <w:t>- MODALIDADE DA</w:t>
      </w:r>
      <w:r w:rsidRPr="00B22B95">
        <w:rPr>
          <w:spacing w:val="-5"/>
        </w:rPr>
        <w:t xml:space="preserve"> </w:t>
      </w:r>
      <w:r w:rsidRPr="00B22B95">
        <w:t>CONTRATAÇÃO.</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Empreitada por preço global.</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1"/>
          <w:numId w:val="44"/>
        </w:numPr>
        <w:tabs>
          <w:tab w:val="left" w:pos="709"/>
          <w:tab w:val="left" w:pos="1444"/>
        </w:tabs>
        <w:spacing w:before="120" w:after="120" w:line="23" w:lineRule="atLeast"/>
        <w:ind w:left="284" w:hanging="284"/>
      </w:pPr>
      <w:r w:rsidRPr="00B22B95">
        <w:t>- PRAZO DA</w:t>
      </w:r>
      <w:r w:rsidRPr="00B22B95">
        <w:rPr>
          <w:spacing w:val="-8"/>
        </w:rPr>
        <w:t xml:space="preserve"> </w:t>
      </w:r>
      <w:r w:rsidRPr="00B22B95">
        <w:t>CONTRATAÇÃO.</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Doze meses, podendo ser prorrogado conforme o estabelecido no art. 57, II, da Lei Federal 8.666/93 e no art. 46 do Decreto Municipal 44.279/03.</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0"/>
          <w:numId w:val="44"/>
        </w:numPr>
        <w:tabs>
          <w:tab w:val="left" w:pos="709"/>
        </w:tabs>
        <w:spacing w:before="120" w:after="120" w:line="23" w:lineRule="atLeast"/>
        <w:ind w:left="284" w:hanging="284"/>
        <w:jc w:val="both"/>
      </w:pPr>
      <w:r w:rsidRPr="00B22B95">
        <w:t>- DESCRIÇÕES DOS</w:t>
      </w:r>
      <w:r w:rsidRPr="00B22B95">
        <w:rPr>
          <w:spacing w:val="-1"/>
        </w:rPr>
        <w:t xml:space="preserve"> </w:t>
      </w:r>
      <w:r w:rsidRPr="00B22B95">
        <w:t>SERVIÇOS</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executar manutenção preventiva, corretiva e emergencial em cabine primária, sistema de média tensão, grupos moto geradores e painéis de força e de comando pertencentes ao TCMSP, de forma a manter o seu perfeito funcionamento e as suas condições de segurança, com a possibilidade de reparo dos equipamentos no local de uso, oficinas do </w:t>
      </w:r>
      <w:r w:rsidRPr="00B22B95">
        <w:rPr>
          <w:rFonts w:cs="Arial"/>
          <w:b/>
          <w:sz w:val="24"/>
          <w:szCs w:val="24"/>
        </w:rPr>
        <w:t xml:space="preserve">CONTRATANTE </w:t>
      </w:r>
      <w:r w:rsidRPr="00B22B95">
        <w:rPr>
          <w:rFonts w:cs="Arial"/>
          <w:sz w:val="24"/>
          <w:szCs w:val="24"/>
        </w:rPr>
        <w:t>ou, quando necessário, nas oficinas da</w:t>
      </w:r>
      <w:r w:rsidRPr="00B22B95">
        <w:rPr>
          <w:rFonts w:cs="Arial"/>
          <w:spacing w:val="2"/>
          <w:sz w:val="24"/>
          <w:szCs w:val="24"/>
        </w:rPr>
        <w:t xml:space="preserve"> </w:t>
      </w:r>
      <w:r w:rsidRPr="00B22B95">
        <w:rPr>
          <w:rFonts w:cs="Arial"/>
          <w:b/>
          <w:sz w:val="24"/>
          <w:szCs w:val="24"/>
        </w:rPr>
        <w:t>CONTRATADA</w:t>
      </w:r>
      <w:r w:rsidRPr="00B22B95">
        <w:rPr>
          <w:rFonts w:cs="Arial"/>
          <w:sz w:val="24"/>
          <w:szCs w:val="24"/>
        </w:rPr>
        <w:t>.</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tabs>
          <w:tab w:val="left" w:pos="709"/>
        </w:tabs>
        <w:spacing w:before="120" w:after="120" w:line="23" w:lineRule="atLeast"/>
        <w:ind w:left="284"/>
        <w:jc w:val="both"/>
        <w:rPr>
          <w:rFonts w:cs="Arial"/>
          <w:sz w:val="24"/>
        </w:rPr>
      </w:pPr>
      <w:r w:rsidRPr="00B22B95">
        <w:rPr>
          <w:rFonts w:cs="Arial"/>
          <w:b/>
          <w:sz w:val="24"/>
        </w:rPr>
        <w:t xml:space="preserve">OBSERVAÇÃO: </w:t>
      </w:r>
      <w:r w:rsidRPr="00B22B95">
        <w:rPr>
          <w:rFonts w:cs="Arial"/>
          <w:sz w:val="24"/>
        </w:rPr>
        <w:t xml:space="preserve">O início dos serviços pela </w:t>
      </w:r>
      <w:r w:rsidRPr="00B22B95">
        <w:rPr>
          <w:rFonts w:cs="Arial"/>
          <w:b/>
          <w:sz w:val="24"/>
        </w:rPr>
        <w:t xml:space="preserve">CONTRATADA </w:t>
      </w:r>
      <w:r w:rsidRPr="00B22B95">
        <w:rPr>
          <w:rFonts w:cs="Arial"/>
          <w:sz w:val="24"/>
        </w:rPr>
        <w:t xml:space="preserve">será definido a partir da emissão da Ordem de Início expedida pelo </w:t>
      </w:r>
      <w:r w:rsidRPr="00B22B95">
        <w:rPr>
          <w:rFonts w:cs="Arial"/>
          <w:b/>
          <w:sz w:val="24"/>
        </w:rPr>
        <w:t>CONTRATANTE</w:t>
      </w:r>
      <w:r w:rsidRPr="00B22B95">
        <w:rPr>
          <w:rFonts w:cs="Arial"/>
          <w:sz w:val="24"/>
        </w:rPr>
        <w:t>.</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0"/>
          <w:numId w:val="44"/>
        </w:numPr>
        <w:tabs>
          <w:tab w:val="left" w:pos="709"/>
        </w:tabs>
        <w:spacing w:before="120" w:after="120" w:line="23" w:lineRule="atLeast"/>
        <w:ind w:left="284" w:hanging="203"/>
        <w:jc w:val="both"/>
      </w:pPr>
      <w:r w:rsidRPr="00B22B95">
        <w:t>- EQUIPAMENTOS DO SISTEMA DE BAIXA E MÉDIA</w:t>
      </w:r>
      <w:r w:rsidRPr="00B22B95">
        <w:rPr>
          <w:spacing w:val="-19"/>
        </w:rPr>
        <w:t xml:space="preserve"> </w:t>
      </w:r>
      <w:r w:rsidRPr="00B22B95">
        <w:t>TENSÃO</w:t>
      </w:r>
    </w:p>
    <w:p w:rsidR="00B22B95" w:rsidRPr="00B22B95" w:rsidRDefault="00B22B95" w:rsidP="00F342AC">
      <w:pPr>
        <w:tabs>
          <w:tab w:val="left" w:pos="709"/>
        </w:tabs>
        <w:spacing w:before="120" w:after="120" w:line="23" w:lineRule="atLeast"/>
        <w:ind w:left="284"/>
        <w:jc w:val="both"/>
        <w:rPr>
          <w:rFonts w:cs="Arial"/>
          <w:b/>
          <w:sz w:val="24"/>
        </w:rPr>
      </w:pPr>
      <w:r w:rsidRPr="00B22B95">
        <w:rPr>
          <w:rFonts w:cs="Arial"/>
          <w:b/>
          <w:sz w:val="24"/>
        </w:rPr>
        <w:t>Centro de medição, Circuito elétrico de baixa e média tensão, Cubículo de média tensão, Circuito de transformação de energia e painéis:</w:t>
      </w:r>
    </w:p>
    <w:p w:rsidR="00B22B95" w:rsidRPr="00B22B95" w:rsidRDefault="00B22B95" w:rsidP="00F342AC">
      <w:pPr>
        <w:pStyle w:val="PargrafodaLista"/>
        <w:widowControl w:val="0"/>
        <w:numPr>
          <w:ilvl w:val="0"/>
          <w:numId w:val="42"/>
        </w:numPr>
        <w:tabs>
          <w:tab w:val="left" w:pos="709"/>
          <w:tab w:val="left" w:pos="1600"/>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Centro de Medição, composto por cabine padrão Eletropaulo classe 15KV (DT 40N), 03 (três) cubículos do tipo EC, MC e DI, chaves seccionadoras, transformadores de potencial, transformadores de corrente, </w:t>
      </w:r>
      <w:proofErr w:type="spellStart"/>
      <w:r w:rsidRPr="00B22B95">
        <w:rPr>
          <w:rFonts w:cs="Arial"/>
          <w:sz w:val="24"/>
        </w:rPr>
        <w:t>no-break</w:t>
      </w:r>
      <w:proofErr w:type="spellEnd"/>
      <w:r w:rsidRPr="00B22B95">
        <w:rPr>
          <w:rFonts w:cs="Arial"/>
          <w:sz w:val="24"/>
        </w:rPr>
        <w:t>, conjuntos de sinalização, reles, disjuntores e</w:t>
      </w:r>
      <w:r w:rsidRPr="00B22B95">
        <w:rPr>
          <w:rFonts w:cs="Arial"/>
          <w:spacing w:val="-6"/>
          <w:sz w:val="24"/>
        </w:rPr>
        <w:t xml:space="preserve"> </w:t>
      </w:r>
      <w:proofErr w:type="spellStart"/>
      <w:r w:rsidR="005D6532" w:rsidRPr="00B22B95">
        <w:rPr>
          <w:rFonts w:cs="Arial"/>
          <w:sz w:val="24"/>
        </w:rPr>
        <w:t>pára-raios</w:t>
      </w:r>
      <w:proofErr w:type="spellEnd"/>
      <w:r w:rsidRPr="00B22B95">
        <w:rPr>
          <w:rFonts w:cs="Arial"/>
          <w:sz w:val="24"/>
        </w:rPr>
        <w:t>.</w:t>
      </w:r>
    </w:p>
    <w:p w:rsidR="00B22B95" w:rsidRPr="00B22B95" w:rsidRDefault="00B22B95" w:rsidP="00F342AC">
      <w:pPr>
        <w:pStyle w:val="PargrafodaLista"/>
        <w:widowControl w:val="0"/>
        <w:numPr>
          <w:ilvl w:val="0"/>
          <w:numId w:val="42"/>
        </w:numPr>
        <w:tabs>
          <w:tab w:val="left" w:pos="709"/>
          <w:tab w:val="left" w:pos="1588"/>
        </w:tabs>
        <w:autoSpaceDE w:val="0"/>
        <w:autoSpaceDN w:val="0"/>
        <w:spacing w:before="120" w:after="120" w:line="23" w:lineRule="atLeast"/>
        <w:ind w:left="284" w:hanging="171"/>
        <w:contextualSpacing w:val="0"/>
        <w:jc w:val="both"/>
        <w:rPr>
          <w:rFonts w:cs="Arial"/>
          <w:sz w:val="24"/>
        </w:rPr>
      </w:pPr>
      <w:r w:rsidRPr="00B22B95">
        <w:rPr>
          <w:rFonts w:cs="Arial"/>
          <w:sz w:val="24"/>
        </w:rPr>
        <w:lastRenderedPageBreak/>
        <w:t>Cubículo de média tensão, localizados na cabine de transformação, do tipo EC, DI, IB e</w:t>
      </w:r>
      <w:r w:rsidRPr="00B22B95">
        <w:rPr>
          <w:rFonts w:cs="Arial"/>
          <w:spacing w:val="-2"/>
          <w:sz w:val="24"/>
        </w:rPr>
        <w:t xml:space="preserve"> </w:t>
      </w:r>
      <w:r w:rsidRPr="00B22B95">
        <w:rPr>
          <w:rFonts w:cs="Arial"/>
          <w:sz w:val="24"/>
        </w:rPr>
        <w:t>SF.</w:t>
      </w:r>
    </w:p>
    <w:p w:rsidR="00B22B95" w:rsidRPr="00B22B95" w:rsidRDefault="00B22B95" w:rsidP="00F342AC">
      <w:pPr>
        <w:pStyle w:val="PargrafodaLista"/>
        <w:widowControl w:val="0"/>
        <w:numPr>
          <w:ilvl w:val="0"/>
          <w:numId w:val="42"/>
        </w:numPr>
        <w:tabs>
          <w:tab w:val="left" w:pos="284"/>
        </w:tabs>
        <w:autoSpaceDE w:val="0"/>
        <w:autoSpaceDN w:val="0"/>
        <w:spacing w:before="120" w:after="120" w:line="23" w:lineRule="atLeast"/>
        <w:ind w:left="284" w:hanging="171"/>
        <w:contextualSpacing w:val="0"/>
        <w:jc w:val="both"/>
        <w:rPr>
          <w:rFonts w:cs="Arial"/>
          <w:sz w:val="24"/>
        </w:rPr>
      </w:pPr>
      <w:r w:rsidRPr="00B22B95">
        <w:rPr>
          <w:rFonts w:cs="Arial"/>
          <w:sz w:val="24"/>
        </w:rPr>
        <w:tab/>
        <w:t>Quadro de média tensão classe 15KV, transformadores de potencial, transformadores de corrente; chaves seccionadoras, conjuntos de sinalização, reles, disjuntores e para</w:t>
      </w:r>
      <w:r w:rsidRPr="00B22B95">
        <w:rPr>
          <w:rFonts w:cs="Arial"/>
          <w:spacing w:val="-3"/>
          <w:sz w:val="24"/>
        </w:rPr>
        <w:t xml:space="preserve"> </w:t>
      </w:r>
      <w:r w:rsidRPr="00B22B95">
        <w:rPr>
          <w:rFonts w:cs="Arial"/>
          <w:sz w:val="24"/>
        </w:rPr>
        <w:t>raios.</w:t>
      </w:r>
    </w:p>
    <w:p w:rsidR="00B22B95" w:rsidRPr="00B22B95" w:rsidRDefault="00B22B95" w:rsidP="00F342AC">
      <w:pPr>
        <w:pStyle w:val="PargrafodaLista"/>
        <w:widowControl w:val="0"/>
        <w:numPr>
          <w:ilvl w:val="0"/>
          <w:numId w:val="42"/>
        </w:numPr>
        <w:tabs>
          <w:tab w:val="left" w:pos="709"/>
          <w:tab w:val="left" w:pos="1629"/>
        </w:tabs>
        <w:autoSpaceDE w:val="0"/>
        <w:autoSpaceDN w:val="0"/>
        <w:spacing w:before="120" w:after="120" w:line="23" w:lineRule="atLeast"/>
        <w:ind w:left="284" w:hanging="171"/>
        <w:contextualSpacing w:val="0"/>
        <w:jc w:val="both"/>
        <w:rPr>
          <w:rFonts w:cs="Arial"/>
          <w:sz w:val="24"/>
        </w:rPr>
      </w:pPr>
      <w:r w:rsidRPr="00B22B95">
        <w:rPr>
          <w:rFonts w:cs="Arial"/>
          <w:sz w:val="24"/>
        </w:rPr>
        <w:t>Ramal de média tensão, classe 15KV, interligação da cabine de medição a cabine de proteção em média</w:t>
      </w:r>
      <w:r w:rsidRPr="00B22B95">
        <w:rPr>
          <w:rFonts w:cs="Arial"/>
          <w:spacing w:val="-7"/>
          <w:sz w:val="24"/>
        </w:rPr>
        <w:t xml:space="preserve"> </w:t>
      </w:r>
      <w:r w:rsidRPr="00B22B95">
        <w:rPr>
          <w:rFonts w:cs="Arial"/>
          <w:sz w:val="24"/>
        </w:rPr>
        <w:t>tensão.</w:t>
      </w:r>
    </w:p>
    <w:p w:rsidR="00B22B95" w:rsidRPr="00B22B95" w:rsidRDefault="00B22B95" w:rsidP="00F342AC">
      <w:pPr>
        <w:pStyle w:val="PargrafodaLista"/>
        <w:widowControl w:val="0"/>
        <w:numPr>
          <w:ilvl w:val="0"/>
          <w:numId w:val="42"/>
        </w:numPr>
        <w:tabs>
          <w:tab w:val="left" w:pos="709"/>
          <w:tab w:val="left" w:pos="1631"/>
        </w:tabs>
        <w:autoSpaceDE w:val="0"/>
        <w:autoSpaceDN w:val="0"/>
        <w:spacing w:before="120" w:after="120" w:line="23" w:lineRule="atLeast"/>
        <w:ind w:left="284" w:hanging="171"/>
        <w:contextualSpacing w:val="0"/>
        <w:jc w:val="both"/>
        <w:rPr>
          <w:rFonts w:cs="Arial"/>
          <w:sz w:val="24"/>
        </w:rPr>
      </w:pPr>
      <w:r w:rsidRPr="00B22B95">
        <w:rPr>
          <w:rFonts w:cs="Arial"/>
          <w:sz w:val="24"/>
        </w:rPr>
        <w:t>Dois transformadores a seco de 1000KVA, classe IP00, 15 KV/ 220/127 V; localizados na cabine de</w:t>
      </w:r>
      <w:r w:rsidRPr="00B22B95">
        <w:rPr>
          <w:rFonts w:cs="Arial"/>
          <w:spacing w:val="-4"/>
          <w:sz w:val="24"/>
        </w:rPr>
        <w:t xml:space="preserve"> </w:t>
      </w:r>
      <w:r w:rsidRPr="00B22B95">
        <w:rPr>
          <w:rFonts w:cs="Arial"/>
          <w:sz w:val="24"/>
        </w:rPr>
        <w:t>transformação.</w:t>
      </w:r>
    </w:p>
    <w:p w:rsidR="00B22B95" w:rsidRPr="00B22B95" w:rsidRDefault="00B22B95" w:rsidP="00F342AC">
      <w:pPr>
        <w:pStyle w:val="PargrafodaLista"/>
        <w:widowControl w:val="0"/>
        <w:numPr>
          <w:ilvl w:val="0"/>
          <w:numId w:val="42"/>
        </w:numPr>
        <w:tabs>
          <w:tab w:val="left" w:pos="709"/>
          <w:tab w:val="left" w:pos="1631"/>
        </w:tabs>
        <w:autoSpaceDE w:val="0"/>
        <w:autoSpaceDN w:val="0"/>
        <w:spacing w:before="120" w:after="120" w:line="23" w:lineRule="atLeast"/>
        <w:ind w:left="284" w:hanging="171"/>
        <w:contextualSpacing w:val="0"/>
        <w:jc w:val="both"/>
        <w:rPr>
          <w:rFonts w:cs="Arial"/>
          <w:sz w:val="24"/>
        </w:rPr>
      </w:pPr>
      <w:r w:rsidRPr="00B22B95">
        <w:rPr>
          <w:rFonts w:cs="Arial"/>
          <w:sz w:val="24"/>
        </w:rPr>
        <w:t>Um QGBT (Quadro Geral de Baixa Tensão) localizado na cabine de transformação.</w:t>
      </w:r>
    </w:p>
    <w:p w:rsidR="00B22B95" w:rsidRPr="00B22B95" w:rsidRDefault="00B22B95" w:rsidP="00F342AC">
      <w:pPr>
        <w:pStyle w:val="PargrafodaLista"/>
        <w:widowControl w:val="0"/>
        <w:numPr>
          <w:ilvl w:val="0"/>
          <w:numId w:val="42"/>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Banco de capacitores, localizado na cabine de</w:t>
      </w:r>
      <w:r w:rsidRPr="00B22B95">
        <w:rPr>
          <w:rFonts w:cs="Arial"/>
          <w:spacing w:val="-9"/>
          <w:sz w:val="24"/>
        </w:rPr>
        <w:t xml:space="preserve"> </w:t>
      </w:r>
      <w:r w:rsidRPr="00B22B95">
        <w:rPr>
          <w:rFonts w:cs="Arial"/>
          <w:sz w:val="24"/>
        </w:rPr>
        <w:t>transformação.</w:t>
      </w:r>
    </w:p>
    <w:p w:rsidR="00B22B95" w:rsidRPr="00B22B95" w:rsidRDefault="00B22B95" w:rsidP="00F342AC">
      <w:pPr>
        <w:pStyle w:val="PargrafodaLista"/>
        <w:widowControl w:val="0"/>
        <w:numPr>
          <w:ilvl w:val="0"/>
          <w:numId w:val="42"/>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Um CLP (Controlador Lógico</w:t>
      </w:r>
      <w:r w:rsidRPr="00B22B95">
        <w:rPr>
          <w:rFonts w:cs="Arial"/>
          <w:spacing w:val="-1"/>
          <w:sz w:val="24"/>
        </w:rPr>
        <w:t xml:space="preserve"> </w:t>
      </w:r>
      <w:r w:rsidRPr="00B22B95">
        <w:rPr>
          <w:rFonts w:cs="Arial"/>
          <w:sz w:val="24"/>
        </w:rPr>
        <w:t>Programável)</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0"/>
          <w:numId w:val="44"/>
        </w:numPr>
        <w:tabs>
          <w:tab w:val="left" w:pos="709"/>
        </w:tabs>
        <w:spacing w:before="120" w:after="120" w:line="23" w:lineRule="atLeast"/>
        <w:ind w:left="284" w:hanging="284"/>
      </w:pPr>
      <w:r w:rsidRPr="00B22B95">
        <w:t>- SERVIÇOS A SEREM</w:t>
      </w:r>
      <w:r w:rsidRPr="00B22B95">
        <w:rPr>
          <w:spacing w:val="-8"/>
        </w:rPr>
        <w:t xml:space="preserve"> </w:t>
      </w:r>
      <w:r w:rsidRPr="00B22B95">
        <w:t>EXECUTADOS.</w:t>
      </w:r>
    </w:p>
    <w:p w:rsidR="00B22B95" w:rsidRPr="00B22B95" w:rsidRDefault="00B22B95" w:rsidP="00F342AC">
      <w:pPr>
        <w:tabs>
          <w:tab w:val="left" w:pos="709"/>
        </w:tabs>
        <w:spacing w:before="120" w:after="120" w:line="23" w:lineRule="atLeast"/>
        <w:ind w:left="284"/>
        <w:jc w:val="both"/>
        <w:rPr>
          <w:rFonts w:cs="Arial"/>
          <w:b/>
          <w:sz w:val="24"/>
        </w:rPr>
      </w:pPr>
      <w:r w:rsidRPr="00B22B95">
        <w:rPr>
          <w:rFonts w:cs="Arial"/>
          <w:b/>
          <w:sz w:val="24"/>
        </w:rPr>
        <w:t>Na cabine de medição, ramal de média, cabine de proteção, transformadores e QGBT (Quadro Geral de Baixa Tensão).</w:t>
      </w:r>
    </w:p>
    <w:p w:rsidR="00B22B95" w:rsidRPr="00B22B95" w:rsidRDefault="00B22B95" w:rsidP="00F342AC">
      <w:pPr>
        <w:tabs>
          <w:tab w:val="left" w:pos="709"/>
        </w:tabs>
        <w:spacing w:before="120" w:after="120" w:line="23" w:lineRule="atLeast"/>
        <w:ind w:left="284"/>
        <w:jc w:val="both"/>
        <w:rPr>
          <w:rFonts w:cs="Arial"/>
          <w:b/>
          <w:sz w:val="24"/>
        </w:rPr>
      </w:pPr>
      <w:r w:rsidRPr="00B22B95">
        <w:rPr>
          <w:rFonts w:cs="Arial"/>
          <w:b/>
          <w:sz w:val="24"/>
        </w:rPr>
        <w:t>Os serviços a serem prestados são de manutenção preventiva, corretiva e emergencial do sistema elétrico, que inclui os seguintes elementos:</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jc w:val="both"/>
        <w:rPr>
          <w:rFonts w:cs="Arial"/>
          <w:sz w:val="24"/>
        </w:rPr>
      </w:pPr>
      <w:r w:rsidRPr="00B22B95">
        <w:rPr>
          <w:rFonts w:cs="Arial"/>
          <w:sz w:val="24"/>
        </w:rPr>
        <w:t>Transformadores a seco de 1000 KVA, classe IP00, 15</w:t>
      </w:r>
      <w:r w:rsidRPr="00B22B95">
        <w:rPr>
          <w:rFonts w:cs="Arial"/>
          <w:spacing w:val="-13"/>
          <w:sz w:val="24"/>
        </w:rPr>
        <w:t xml:space="preserve"> </w:t>
      </w:r>
      <w:r w:rsidR="00F342AC">
        <w:rPr>
          <w:rFonts w:cs="Arial"/>
          <w:sz w:val="24"/>
        </w:rPr>
        <w:t xml:space="preserve">KV, </w:t>
      </w:r>
      <w:r w:rsidRPr="00B22B95">
        <w:rPr>
          <w:rFonts w:cs="Arial"/>
          <w:sz w:val="24"/>
        </w:rPr>
        <w:t>220/127V.</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Disjuntores de média tensão a</w:t>
      </w:r>
      <w:r w:rsidRPr="00B22B95">
        <w:rPr>
          <w:rFonts w:cs="Arial"/>
          <w:spacing w:val="-7"/>
          <w:sz w:val="24"/>
        </w:rPr>
        <w:t xml:space="preserve"> </w:t>
      </w:r>
      <w:r w:rsidRPr="00B22B95">
        <w:rPr>
          <w:rFonts w:cs="Arial"/>
          <w:sz w:val="24"/>
        </w:rPr>
        <w:t>vácuo,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Disjuntores de baixa</w:t>
      </w:r>
      <w:r w:rsidRPr="00B22B95">
        <w:rPr>
          <w:rFonts w:cs="Arial"/>
          <w:spacing w:val="-1"/>
          <w:sz w:val="24"/>
        </w:rPr>
        <w:t xml:space="preserve"> </w:t>
      </w:r>
      <w:r w:rsidRPr="00B22B95">
        <w:rPr>
          <w:rFonts w:cs="Arial"/>
          <w:sz w:val="24"/>
        </w:rPr>
        <w:t>tensão,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Chaves</w:t>
      </w:r>
      <w:r w:rsidRPr="00B22B95">
        <w:rPr>
          <w:rFonts w:cs="Arial"/>
          <w:spacing w:val="-1"/>
          <w:sz w:val="24"/>
        </w:rPr>
        <w:t xml:space="preserve"> </w:t>
      </w:r>
      <w:r w:rsidRPr="00B22B95">
        <w:rPr>
          <w:rFonts w:cs="Arial"/>
          <w:sz w:val="24"/>
        </w:rPr>
        <w:t>seccionadoras,</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Chaves</w:t>
      </w:r>
      <w:r w:rsidRPr="00B22B95">
        <w:rPr>
          <w:rFonts w:cs="Arial"/>
          <w:spacing w:val="-1"/>
          <w:sz w:val="24"/>
        </w:rPr>
        <w:t xml:space="preserve"> </w:t>
      </w:r>
      <w:r w:rsidRPr="00B22B95">
        <w:rPr>
          <w:rFonts w:cs="Arial"/>
          <w:sz w:val="24"/>
        </w:rPr>
        <w:t>fusíveis,</w:t>
      </w:r>
    </w:p>
    <w:p w:rsidR="00B22B95" w:rsidRPr="00B22B95" w:rsidRDefault="00F342AC"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proofErr w:type="spellStart"/>
      <w:r w:rsidRPr="00B22B95">
        <w:rPr>
          <w:rFonts w:cs="Arial"/>
          <w:sz w:val="24"/>
        </w:rPr>
        <w:t>Pára-raios</w:t>
      </w:r>
      <w:proofErr w:type="spellEnd"/>
      <w:r w:rsidR="00B22B95" w:rsidRPr="00B22B95">
        <w:rPr>
          <w:rFonts w:cs="Arial"/>
          <w:sz w:val="24"/>
        </w:rPr>
        <w:t xml:space="preserve"> de média</w:t>
      </w:r>
      <w:r w:rsidR="00B22B95" w:rsidRPr="00B22B95">
        <w:rPr>
          <w:rFonts w:cs="Arial"/>
          <w:spacing w:val="-3"/>
          <w:sz w:val="24"/>
        </w:rPr>
        <w:t xml:space="preserve"> </w:t>
      </w:r>
      <w:r w:rsidR="00B22B95" w:rsidRPr="00B22B95">
        <w:rPr>
          <w:rFonts w:cs="Arial"/>
          <w:sz w:val="24"/>
        </w:rPr>
        <w:t>tensão,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Condutores de média</w:t>
      </w:r>
      <w:r w:rsidRPr="00B22B95">
        <w:rPr>
          <w:rFonts w:cs="Arial"/>
          <w:spacing w:val="-5"/>
          <w:sz w:val="24"/>
        </w:rPr>
        <w:t xml:space="preserve"> </w:t>
      </w:r>
      <w:r w:rsidRPr="00B22B95">
        <w:rPr>
          <w:rFonts w:cs="Arial"/>
          <w:sz w:val="24"/>
        </w:rPr>
        <w:t>tensão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Terminais de média</w:t>
      </w:r>
      <w:r w:rsidRPr="00B22B95">
        <w:rPr>
          <w:rFonts w:cs="Arial"/>
          <w:spacing w:val="-6"/>
          <w:sz w:val="24"/>
        </w:rPr>
        <w:t xml:space="preserve"> </w:t>
      </w:r>
      <w:r w:rsidRPr="00B22B95">
        <w:rPr>
          <w:rFonts w:cs="Arial"/>
          <w:sz w:val="24"/>
        </w:rPr>
        <w:t>tensão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Micro</w:t>
      </w:r>
      <w:r w:rsidRPr="00B22B95">
        <w:rPr>
          <w:rFonts w:cs="Arial"/>
          <w:spacing w:val="-1"/>
          <w:sz w:val="24"/>
        </w:rPr>
        <w:t xml:space="preserve"> </w:t>
      </w:r>
      <w:r w:rsidRPr="00B22B95">
        <w:rPr>
          <w:rFonts w:cs="Arial"/>
          <w:sz w:val="24"/>
        </w:rPr>
        <w:t>Switch</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Barramentos de BT e</w:t>
      </w:r>
      <w:r w:rsidRPr="00B22B95">
        <w:rPr>
          <w:rFonts w:cs="Arial"/>
          <w:spacing w:val="-5"/>
          <w:sz w:val="24"/>
        </w:rPr>
        <w:t xml:space="preserve"> </w:t>
      </w:r>
      <w:r w:rsidRPr="00B22B95">
        <w:rPr>
          <w:rFonts w:cs="Arial"/>
          <w:sz w:val="24"/>
        </w:rPr>
        <w:t>MT</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Fusíveis</w:t>
      </w:r>
      <w:r w:rsidRPr="00B22B95">
        <w:rPr>
          <w:rFonts w:cs="Arial"/>
          <w:spacing w:val="-2"/>
          <w:sz w:val="24"/>
        </w:rPr>
        <w:t xml:space="preserve"> </w:t>
      </w:r>
      <w:r w:rsidRPr="00B22B95">
        <w:rPr>
          <w:rFonts w:cs="Arial"/>
          <w:sz w:val="24"/>
        </w:rPr>
        <w:t>HH</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Relé secundário</w:t>
      </w:r>
      <w:r w:rsidRPr="00B22B95">
        <w:rPr>
          <w:rFonts w:cs="Arial"/>
          <w:spacing w:val="-3"/>
          <w:sz w:val="24"/>
        </w:rPr>
        <w:t xml:space="preserve"> </w:t>
      </w:r>
      <w:proofErr w:type="spellStart"/>
      <w:r w:rsidRPr="00B22B95">
        <w:rPr>
          <w:rFonts w:cs="Arial"/>
          <w:sz w:val="24"/>
        </w:rPr>
        <w:t>Pextron</w:t>
      </w:r>
      <w:proofErr w:type="spellEnd"/>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proofErr w:type="spellStart"/>
      <w:r w:rsidRPr="00B22B95">
        <w:rPr>
          <w:rFonts w:cs="Arial"/>
          <w:sz w:val="24"/>
        </w:rPr>
        <w:t>TCs</w:t>
      </w:r>
      <w:proofErr w:type="spellEnd"/>
      <w:r w:rsidRPr="00B22B95">
        <w:rPr>
          <w:rFonts w:cs="Arial"/>
          <w:sz w:val="24"/>
        </w:rPr>
        <w:t xml:space="preserve"> e </w:t>
      </w:r>
      <w:proofErr w:type="spellStart"/>
      <w:r w:rsidRPr="00B22B95">
        <w:rPr>
          <w:rFonts w:cs="Arial"/>
          <w:sz w:val="24"/>
        </w:rPr>
        <w:t>TPs</w:t>
      </w:r>
      <w:proofErr w:type="spellEnd"/>
      <w:r w:rsidRPr="00B22B95">
        <w:rPr>
          <w:rFonts w:cs="Arial"/>
          <w:sz w:val="24"/>
        </w:rPr>
        <w:t xml:space="preserve"> de média</w:t>
      </w:r>
      <w:r w:rsidRPr="00B22B95">
        <w:rPr>
          <w:rFonts w:cs="Arial"/>
          <w:spacing w:val="-8"/>
          <w:sz w:val="24"/>
        </w:rPr>
        <w:t xml:space="preserve"> </w:t>
      </w:r>
      <w:r w:rsidRPr="00B22B95">
        <w:rPr>
          <w:rFonts w:cs="Arial"/>
          <w:sz w:val="24"/>
        </w:rPr>
        <w:t>tensão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Painéis e</w:t>
      </w:r>
      <w:r w:rsidRPr="00B22B95">
        <w:rPr>
          <w:rFonts w:cs="Arial"/>
          <w:spacing w:val="-4"/>
          <w:sz w:val="24"/>
        </w:rPr>
        <w:t xml:space="preserve"> </w:t>
      </w:r>
      <w:r w:rsidRPr="00B22B95">
        <w:rPr>
          <w:rFonts w:cs="Arial"/>
          <w:sz w:val="24"/>
        </w:rPr>
        <w:t>instrumentos,</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proofErr w:type="spellStart"/>
      <w:r w:rsidRPr="00B22B95">
        <w:rPr>
          <w:rFonts w:cs="Arial"/>
          <w:sz w:val="24"/>
        </w:rPr>
        <w:t>Contatores</w:t>
      </w:r>
      <w:proofErr w:type="spellEnd"/>
      <w:r w:rsidRPr="00B22B95">
        <w:rPr>
          <w:rFonts w:cs="Arial"/>
          <w:sz w:val="24"/>
        </w:rPr>
        <w:t>,</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Reles de supervisão trifásico,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lastRenderedPageBreak/>
        <w:t>Bobinas,</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Amperímetro,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Voltímetro,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CLP (Controlador Lógico</w:t>
      </w:r>
      <w:r w:rsidRPr="00B22B95">
        <w:rPr>
          <w:rFonts w:cs="Arial"/>
          <w:spacing w:val="1"/>
          <w:sz w:val="24"/>
        </w:rPr>
        <w:t xml:space="preserve"> </w:t>
      </w:r>
      <w:r w:rsidRPr="00B22B95">
        <w:rPr>
          <w:rFonts w:cs="Arial"/>
          <w:sz w:val="24"/>
        </w:rPr>
        <w:t>Programável),</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Banco de Capacitores, localizado na cabine de</w:t>
      </w:r>
      <w:r w:rsidRPr="00B22B95">
        <w:rPr>
          <w:rFonts w:cs="Arial"/>
          <w:spacing w:val="-10"/>
          <w:sz w:val="24"/>
        </w:rPr>
        <w:t xml:space="preserve"> </w:t>
      </w:r>
      <w:r w:rsidRPr="00B22B95">
        <w:rPr>
          <w:rFonts w:cs="Arial"/>
          <w:sz w:val="24"/>
        </w:rPr>
        <w:t>transformação.</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Circuitos elétricos de MT e BT até o</w:t>
      </w:r>
      <w:r w:rsidRPr="00B22B95">
        <w:rPr>
          <w:rFonts w:cs="Arial"/>
          <w:spacing w:val="-2"/>
          <w:sz w:val="24"/>
        </w:rPr>
        <w:t xml:space="preserve"> </w:t>
      </w:r>
      <w:r w:rsidRPr="00B22B95">
        <w:rPr>
          <w:rFonts w:cs="Arial"/>
          <w:sz w:val="24"/>
        </w:rPr>
        <w:t>QGBT</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Componentes</w:t>
      </w:r>
      <w:r w:rsidRPr="00B22B95">
        <w:rPr>
          <w:rFonts w:cs="Arial"/>
          <w:spacing w:val="-3"/>
          <w:sz w:val="24"/>
        </w:rPr>
        <w:t xml:space="preserve"> </w:t>
      </w:r>
      <w:r w:rsidRPr="00B22B95">
        <w:rPr>
          <w:rFonts w:cs="Arial"/>
          <w:sz w:val="24"/>
        </w:rPr>
        <w:t>Eletrônicos,</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Componentes</w:t>
      </w:r>
      <w:r w:rsidRPr="00B22B95">
        <w:rPr>
          <w:rFonts w:cs="Arial"/>
          <w:spacing w:val="-3"/>
          <w:sz w:val="24"/>
        </w:rPr>
        <w:t xml:space="preserve"> </w:t>
      </w:r>
      <w:r w:rsidRPr="00B22B95">
        <w:rPr>
          <w:rFonts w:cs="Arial"/>
          <w:sz w:val="24"/>
        </w:rPr>
        <w:t>Eletromecânicos,</w:t>
      </w:r>
    </w:p>
    <w:p w:rsidR="00B22B95" w:rsidRPr="00B22B95" w:rsidRDefault="00B22B95" w:rsidP="00F342AC">
      <w:pPr>
        <w:pStyle w:val="PargrafodaLista"/>
        <w:widowControl w:val="0"/>
        <w:numPr>
          <w:ilvl w:val="0"/>
          <w:numId w:val="41"/>
        </w:numPr>
        <w:tabs>
          <w:tab w:val="left" w:pos="709"/>
          <w:tab w:val="left" w:pos="1583"/>
        </w:tabs>
        <w:autoSpaceDE w:val="0"/>
        <w:autoSpaceDN w:val="0"/>
        <w:spacing w:before="120" w:after="120" w:line="23" w:lineRule="atLeast"/>
        <w:ind w:left="284"/>
        <w:contextualSpacing w:val="0"/>
        <w:rPr>
          <w:rFonts w:cs="Arial"/>
          <w:sz w:val="24"/>
        </w:rPr>
      </w:pPr>
      <w:r w:rsidRPr="00B22B95">
        <w:rPr>
          <w:rFonts w:cs="Arial"/>
          <w:sz w:val="24"/>
        </w:rPr>
        <w:t>Demais componentes do sistema elétrico em</w:t>
      </w:r>
      <w:r w:rsidRPr="00B22B95">
        <w:rPr>
          <w:rFonts w:cs="Arial"/>
          <w:spacing w:val="-3"/>
          <w:sz w:val="24"/>
        </w:rPr>
        <w:t xml:space="preserve"> </w:t>
      </w:r>
      <w:r w:rsidRPr="00B22B95">
        <w:rPr>
          <w:rFonts w:cs="Arial"/>
          <w:sz w:val="24"/>
        </w:rPr>
        <w:t>questão.</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1"/>
          <w:numId w:val="44"/>
        </w:numPr>
        <w:tabs>
          <w:tab w:val="left" w:pos="709"/>
          <w:tab w:val="left" w:pos="1444"/>
        </w:tabs>
        <w:spacing w:before="120" w:after="120" w:line="23" w:lineRule="atLeast"/>
        <w:ind w:left="284" w:hanging="284"/>
      </w:pPr>
      <w:r w:rsidRPr="00B22B95">
        <w:t>- Manutenção Preventiva - Visitas</w:t>
      </w:r>
      <w:r w:rsidRPr="00B22B95">
        <w:rPr>
          <w:spacing w:val="-2"/>
        </w:rPr>
        <w:t xml:space="preserve"> </w:t>
      </w:r>
      <w:r w:rsidRPr="00B22B95">
        <w:t>Mensais:</w:t>
      </w:r>
    </w:p>
    <w:p w:rsidR="00B22B95" w:rsidRPr="00B22B95" w:rsidRDefault="00B22B95" w:rsidP="00F342AC">
      <w:pPr>
        <w:tabs>
          <w:tab w:val="left" w:pos="709"/>
        </w:tabs>
        <w:spacing w:before="120" w:after="120" w:line="23" w:lineRule="atLeast"/>
        <w:ind w:left="284"/>
        <w:rPr>
          <w:rFonts w:cs="Arial"/>
          <w:b/>
          <w:sz w:val="24"/>
        </w:rPr>
      </w:pPr>
      <w:r w:rsidRPr="00B22B95">
        <w:rPr>
          <w:rFonts w:cs="Arial"/>
          <w:b/>
          <w:sz w:val="24"/>
        </w:rPr>
        <w:t>(Inspeções a serem realizadas com a cabine energizada)</w:t>
      </w:r>
    </w:p>
    <w:p w:rsidR="00B22B95" w:rsidRPr="00B22B95" w:rsidRDefault="00B22B95" w:rsidP="00F342AC">
      <w:pPr>
        <w:pStyle w:val="PargrafodaLista"/>
        <w:widowControl w:val="0"/>
        <w:numPr>
          <w:ilvl w:val="2"/>
          <w:numId w:val="44"/>
        </w:numPr>
        <w:tabs>
          <w:tab w:val="left" w:pos="709"/>
          <w:tab w:val="left" w:pos="1634"/>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Inspeção visual do poste da concessionária, verificando o estado geral das </w:t>
      </w:r>
      <w:proofErr w:type="spellStart"/>
      <w:r w:rsidRPr="00B22B95">
        <w:rPr>
          <w:rFonts w:cs="Arial"/>
          <w:sz w:val="24"/>
        </w:rPr>
        <w:t>muflas</w:t>
      </w:r>
      <w:proofErr w:type="spellEnd"/>
      <w:r w:rsidRPr="00B22B95">
        <w:rPr>
          <w:rFonts w:cs="Arial"/>
          <w:sz w:val="24"/>
        </w:rPr>
        <w:t xml:space="preserve"> e chaves</w:t>
      </w:r>
      <w:r w:rsidRPr="00B22B95">
        <w:rPr>
          <w:rFonts w:cs="Arial"/>
          <w:spacing w:val="-2"/>
          <w:sz w:val="24"/>
        </w:rPr>
        <w:t xml:space="preserve"> </w:t>
      </w:r>
      <w:r w:rsidRPr="00B22B95">
        <w:rPr>
          <w:rFonts w:cs="Arial"/>
          <w:sz w:val="24"/>
        </w:rPr>
        <w:t>seccionadoras;</w:t>
      </w:r>
    </w:p>
    <w:p w:rsidR="00B22B95" w:rsidRPr="00B22B95" w:rsidRDefault="00B22B95" w:rsidP="00F342AC">
      <w:pPr>
        <w:pStyle w:val="PargrafodaLista"/>
        <w:widowControl w:val="0"/>
        <w:numPr>
          <w:ilvl w:val="2"/>
          <w:numId w:val="44"/>
        </w:numPr>
        <w:tabs>
          <w:tab w:val="left" w:pos="709"/>
          <w:tab w:val="left" w:pos="1600"/>
        </w:tabs>
        <w:autoSpaceDE w:val="0"/>
        <w:autoSpaceDN w:val="0"/>
        <w:spacing w:before="120" w:after="120" w:line="23" w:lineRule="atLeast"/>
        <w:ind w:left="284" w:hanging="171"/>
        <w:contextualSpacing w:val="0"/>
        <w:jc w:val="both"/>
        <w:rPr>
          <w:rFonts w:cs="Arial"/>
          <w:sz w:val="24"/>
        </w:rPr>
      </w:pPr>
      <w:r w:rsidRPr="00B22B95">
        <w:rPr>
          <w:rFonts w:cs="Arial"/>
          <w:sz w:val="24"/>
        </w:rPr>
        <w:t>Medição e verificação da temperatura dos equipamentos e instalações através de termômetro com mira a laser e range de 0 a 300 Cº; que em caso de resultado alterado deverá ser imediatamente verificado por meio de ensaio termográfico.</w:t>
      </w:r>
    </w:p>
    <w:p w:rsidR="00B22B95" w:rsidRPr="00B22B95" w:rsidRDefault="00B22B95" w:rsidP="00F342AC">
      <w:pPr>
        <w:pStyle w:val="PargrafodaLista"/>
        <w:widowControl w:val="0"/>
        <w:numPr>
          <w:ilvl w:val="2"/>
          <w:numId w:val="44"/>
        </w:numPr>
        <w:tabs>
          <w:tab w:val="left" w:pos="709"/>
          <w:tab w:val="left" w:pos="1631"/>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Verificação do estado geral de para-raios, </w:t>
      </w:r>
      <w:proofErr w:type="spellStart"/>
      <w:r w:rsidRPr="00B22B95">
        <w:rPr>
          <w:rFonts w:cs="Arial"/>
          <w:sz w:val="24"/>
        </w:rPr>
        <w:t>eletrodutos</w:t>
      </w:r>
      <w:proofErr w:type="spellEnd"/>
      <w:r w:rsidRPr="00B22B95">
        <w:rPr>
          <w:rFonts w:cs="Arial"/>
          <w:sz w:val="24"/>
        </w:rPr>
        <w:t>, bases de concreto e acessórios;</w:t>
      </w:r>
    </w:p>
    <w:p w:rsidR="00B22B95" w:rsidRPr="00B22B95" w:rsidRDefault="00B22B95" w:rsidP="00F342AC">
      <w:pPr>
        <w:pStyle w:val="PargrafodaLista"/>
        <w:widowControl w:val="0"/>
        <w:numPr>
          <w:ilvl w:val="2"/>
          <w:numId w:val="44"/>
        </w:numPr>
        <w:tabs>
          <w:tab w:val="left" w:pos="709"/>
          <w:tab w:val="left" w:pos="1590"/>
        </w:tabs>
        <w:autoSpaceDE w:val="0"/>
        <w:autoSpaceDN w:val="0"/>
        <w:spacing w:before="120" w:after="120" w:line="23" w:lineRule="atLeast"/>
        <w:ind w:left="284" w:hanging="171"/>
        <w:contextualSpacing w:val="0"/>
        <w:jc w:val="both"/>
        <w:rPr>
          <w:rFonts w:cs="Arial"/>
          <w:sz w:val="24"/>
        </w:rPr>
      </w:pPr>
      <w:r w:rsidRPr="00B22B95">
        <w:rPr>
          <w:rFonts w:cs="Arial"/>
          <w:sz w:val="24"/>
        </w:rPr>
        <w:t>Verificação do estado geral do sistema de média e baixa tensão, abrangendo a alvenaria e / ou os cubículos blindados com respeito a vazamento de água, ventilação, pintura, vidros, funcionamento de portas, trincos, cadeados, iluminação interna e sinalizadores</w:t>
      </w:r>
      <w:r w:rsidRPr="00B22B95">
        <w:rPr>
          <w:rFonts w:cs="Arial"/>
          <w:spacing w:val="-3"/>
          <w:sz w:val="24"/>
        </w:rPr>
        <w:t xml:space="preserve"> </w:t>
      </w:r>
      <w:r w:rsidRPr="00B22B95">
        <w:rPr>
          <w:rFonts w:cs="Arial"/>
          <w:sz w:val="24"/>
        </w:rPr>
        <w:t>luminosos,</w:t>
      </w:r>
    </w:p>
    <w:p w:rsidR="00B22B95" w:rsidRPr="00B22B95" w:rsidRDefault="00B22B95" w:rsidP="00F342AC">
      <w:pPr>
        <w:pStyle w:val="PargrafodaLista"/>
        <w:widowControl w:val="0"/>
        <w:numPr>
          <w:ilvl w:val="2"/>
          <w:numId w:val="44"/>
        </w:numPr>
        <w:tabs>
          <w:tab w:val="left" w:pos="709"/>
          <w:tab w:val="left" w:pos="1610"/>
        </w:tabs>
        <w:autoSpaceDE w:val="0"/>
        <w:autoSpaceDN w:val="0"/>
        <w:spacing w:before="120" w:after="120" w:line="23" w:lineRule="atLeast"/>
        <w:ind w:left="284" w:hanging="171"/>
        <w:contextualSpacing w:val="0"/>
        <w:jc w:val="both"/>
        <w:rPr>
          <w:rFonts w:cs="Arial"/>
          <w:sz w:val="24"/>
        </w:rPr>
      </w:pPr>
      <w:r w:rsidRPr="00B22B95">
        <w:rPr>
          <w:rFonts w:cs="Arial"/>
          <w:sz w:val="24"/>
        </w:rPr>
        <w:t>Verificação do estado geral das chaves seccionadoras, para-raios, buchas de passagem</w:t>
      </w:r>
      <w:r w:rsidRPr="00B22B95">
        <w:rPr>
          <w:rFonts w:cs="Arial"/>
          <w:b/>
          <w:sz w:val="24"/>
        </w:rPr>
        <w:t>,</w:t>
      </w:r>
      <w:r w:rsidRPr="00B22B95">
        <w:rPr>
          <w:rFonts w:cs="Arial"/>
          <w:b/>
          <w:spacing w:val="12"/>
          <w:sz w:val="24"/>
        </w:rPr>
        <w:t xml:space="preserve"> </w:t>
      </w:r>
      <w:r w:rsidRPr="00B22B95">
        <w:rPr>
          <w:rFonts w:cs="Arial"/>
          <w:sz w:val="24"/>
        </w:rPr>
        <w:t>isoladores</w:t>
      </w:r>
      <w:r w:rsidRPr="00B22B95">
        <w:rPr>
          <w:rFonts w:cs="Arial"/>
          <w:spacing w:val="11"/>
          <w:sz w:val="24"/>
        </w:rPr>
        <w:t xml:space="preserve"> </w:t>
      </w:r>
      <w:r w:rsidRPr="00B22B95">
        <w:rPr>
          <w:rFonts w:cs="Arial"/>
          <w:sz w:val="24"/>
        </w:rPr>
        <w:t>de</w:t>
      </w:r>
      <w:r w:rsidRPr="00B22B95">
        <w:rPr>
          <w:rFonts w:cs="Arial"/>
          <w:spacing w:val="13"/>
          <w:sz w:val="24"/>
        </w:rPr>
        <w:t xml:space="preserve"> </w:t>
      </w:r>
      <w:r w:rsidRPr="00B22B95">
        <w:rPr>
          <w:rFonts w:cs="Arial"/>
          <w:sz w:val="24"/>
        </w:rPr>
        <w:t>pedestal,</w:t>
      </w:r>
      <w:r w:rsidRPr="00B22B95">
        <w:rPr>
          <w:rFonts w:cs="Arial"/>
          <w:spacing w:val="11"/>
          <w:sz w:val="24"/>
        </w:rPr>
        <w:t xml:space="preserve"> </w:t>
      </w:r>
      <w:r w:rsidRPr="00B22B95">
        <w:rPr>
          <w:rFonts w:cs="Arial"/>
          <w:sz w:val="24"/>
        </w:rPr>
        <w:t>transformadores</w:t>
      </w:r>
      <w:r w:rsidRPr="00B22B95">
        <w:rPr>
          <w:rFonts w:cs="Arial"/>
          <w:spacing w:val="12"/>
          <w:sz w:val="24"/>
        </w:rPr>
        <w:t xml:space="preserve"> </w:t>
      </w:r>
      <w:r w:rsidRPr="00B22B95">
        <w:rPr>
          <w:rFonts w:cs="Arial"/>
          <w:sz w:val="24"/>
        </w:rPr>
        <w:t>de</w:t>
      </w:r>
      <w:r w:rsidRPr="00B22B95">
        <w:rPr>
          <w:rFonts w:cs="Arial"/>
          <w:spacing w:val="12"/>
          <w:sz w:val="24"/>
        </w:rPr>
        <w:t xml:space="preserve"> </w:t>
      </w:r>
      <w:r w:rsidRPr="00B22B95">
        <w:rPr>
          <w:rFonts w:cs="Arial"/>
          <w:sz w:val="24"/>
        </w:rPr>
        <w:t>potencial</w:t>
      </w:r>
      <w:r w:rsidRPr="00B22B95">
        <w:rPr>
          <w:rFonts w:cs="Arial"/>
          <w:spacing w:val="19"/>
          <w:sz w:val="24"/>
        </w:rPr>
        <w:t xml:space="preserve"> </w:t>
      </w:r>
      <w:r w:rsidRPr="00B22B95">
        <w:rPr>
          <w:rFonts w:cs="Arial"/>
          <w:sz w:val="24"/>
        </w:rPr>
        <w:t>e</w:t>
      </w:r>
      <w:r w:rsidRPr="00B22B95">
        <w:rPr>
          <w:rFonts w:cs="Arial"/>
          <w:spacing w:val="9"/>
          <w:sz w:val="24"/>
        </w:rPr>
        <w:t xml:space="preserve"> </w:t>
      </w:r>
      <w:r w:rsidRPr="00B22B95">
        <w:rPr>
          <w:rFonts w:cs="Arial"/>
          <w:sz w:val="24"/>
        </w:rPr>
        <w:t>de</w:t>
      </w:r>
      <w:r w:rsidRPr="00B22B95">
        <w:rPr>
          <w:rFonts w:cs="Arial"/>
          <w:spacing w:val="13"/>
          <w:sz w:val="24"/>
        </w:rPr>
        <w:t xml:space="preserve"> </w:t>
      </w:r>
      <w:r w:rsidRPr="00B22B95">
        <w:rPr>
          <w:rFonts w:cs="Arial"/>
          <w:sz w:val="24"/>
        </w:rPr>
        <w:t xml:space="preserve">corrente de medição, transformadores de potencial de comando e de força, disjuntores de </w:t>
      </w:r>
      <w:proofErr w:type="spellStart"/>
      <w:r w:rsidRPr="00B22B95">
        <w:rPr>
          <w:rFonts w:cs="Arial"/>
          <w:sz w:val="24"/>
        </w:rPr>
        <w:t>media</w:t>
      </w:r>
      <w:proofErr w:type="spellEnd"/>
      <w:r w:rsidRPr="00B22B95">
        <w:rPr>
          <w:rFonts w:cs="Arial"/>
          <w:sz w:val="24"/>
        </w:rPr>
        <w:t xml:space="preserve"> e baixa tensão, limitadores de corrente em </w:t>
      </w:r>
      <w:proofErr w:type="spellStart"/>
      <w:r w:rsidRPr="00B22B95">
        <w:rPr>
          <w:rFonts w:cs="Arial"/>
          <w:sz w:val="24"/>
        </w:rPr>
        <w:t>media</w:t>
      </w:r>
      <w:proofErr w:type="spellEnd"/>
      <w:r w:rsidRPr="00B22B95">
        <w:rPr>
          <w:rFonts w:cs="Arial"/>
          <w:sz w:val="24"/>
        </w:rPr>
        <w:t xml:space="preserve"> tensão e barramento em baixa e </w:t>
      </w:r>
      <w:proofErr w:type="spellStart"/>
      <w:r w:rsidRPr="00B22B95">
        <w:rPr>
          <w:rFonts w:cs="Arial"/>
          <w:sz w:val="24"/>
        </w:rPr>
        <w:t>media</w:t>
      </w:r>
      <w:proofErr w:type="spellEnd"/>
      <w:r w:rsidRPr="00B22B95">
        <w:rPr>
          <w:rFonts w:cs="Arial"/>
          <w:sz w:val="24"/>
        </w:rPr>
        <w:t xml:space="preserve"> tensão, micro switch, CLP (Controlador Lógico Programável), </w:t>
      </w:r>
      <w:proofErr w:type="spellStart"/>
      <w:r w:rsidRPr="00B22B95">
        <w:rPr>
          <w:rFonts w:cs="Arial"/>
          <w:sz w:val="24"/>
        </w:rPr>
        <w:t>muflas</w:t>
      </w:r>
      <w:proofErr w:type="spellEnd"/>
      <w:r w:rsidRPr="00B22B95">
        <w:rPr>
          <w:rFonts w:cs="Arial"/>
          <w:sz w:val="24"/>
        </w:rPr>
        <w:t xml:space="preserve"> terminais e condutores de MT, capacitores, controladora automática de capacitores;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Banco de capacitores: inspeção visual geral e verificação de funcionamento dos fusíveis e ou </w:t>
      </w:r>
      <w:proofErr w:type="spellStart"/>
      <w:r w:rsidRPr="00B22B95">
        <w:rPr>
          <w:rFonts w:cs="Arial"/>
          <w:sz w:val="24"/>
        </w:rPr>
        <w:t>contatores</w:t>
      </w:r>
      <w:proofErr w:type="spellEnd"/>
      <w:r w:rsidRPr="00B22B95">
        <w:rPr>
          <w:rFonts w:cs="Arial"/>
          <w:sz w:val="24"/>
        </w:rPr>
        <w:t>, inspecionar capacitores, limpar buchas e superfícies isolantes, efetuar reaperto dos componentes, conexões elétricas e aterramento, inspecionar possíveis pontos de oxidação do gabinete, quadros e</w:t>
      </w:r>
      <w:r w:rsidRPr="00B22B95">
        <w:rPr>
          <w:rFonts w:cs="Arial"/>
          <w:spacing w:val="-19"/>
          <w:sz w:val="24"/>
        </w:rPr>
        <w:t xml:space="preserve"> </w:t>
      </w:r>
      <w:r w:rsidRPr="00B22B95">
        <w:rPr>
          <w:rFonts w:cs="Arial"/>
          <w:sz w:val="24"/>
        </w:rPr>
        <w:t>ferragens.</w:t>
      </w:r>
    </w:p>
    <w:p w:rsidR="00B22B95" w:rsidRPr="00B22B95" w:rsidRDefault="00B22B95" w:rsidP="00F342AC">
      <w:pPr>
        <w:pStyle w:val="PargrafodaLista"/>
        <w:widowControl w:val="0"/>
        <w:numPr>
          <w:ilvl w:val="2"/>
          <w:numId w:val="44"/>
        </w:numPr>
        <w:tabs>
          <w:tab w:val="left" w:pos="567"/>
          <w:tab w:val="left" w:pos="1710"/>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Luva de Borracha, verificação visual quanto à deterioração, teste de </w:t>
      </w:r>
      <w:proofErr w:type="spellStart"/>
      <w:r w:rsidRPr="00B22B95">
        <w:rPr>
          <w:rFonts w:cs="Arial"/>
          <w:sz w:val="24"/>
        </w:rPr>
        <w:t>insuflamento</w:t>
      </w:r>
      <w:proofErr w:type="spellEnd"/>
      <w:r w:rsidRPr="00B22B95">
        <w:rPr>
          <w:rFonts w:cs="Arial"/>
          <w:sz w:val="24"/>
        </w:rPr>
        <w:t xml:space="preserve"> (verificação de vazamentos e furos) e teste de resistência de isolação de 20</w:t>
      </w:r>
      <w:r w:rsidRPr="00B22B95">
        <w:rPr>
          <w:rFonts w:cs="Arial"/>
          <w:spacing w:val="-7"/>
          <w:sz w:val="24"/>
        </w:rPr>
        <w:t xml:space="preserve"> </w:t>
      </w:r>
      <w:r w:rsidRPr="00B22B95">
        <w:rPr>
          <w:rFonts w:cs="Arial"/>
          <w:sz w:val="24"/>
        </w:rPr>
        <w:t>KV;</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Tapete isolante, verificação visual quanto à </w:t>
      </w:r>
      <w:proofErr w:type="spellStart"/>
      <w:r w:rsidRPr="00B22B95">
        <w:rPr>
          <w:rFonts w:cs="Arial"/>
          <w:sz w:val="24"/>
        </w:rPr>
        <w:t>deteriorização</w:t>
      </w:r>
      <w:proofErr w:type="spellEnd"/>
      <w:r w:rsidRPr="00B22B95">
        <w:rPr>
          <w:rFonts w:cs="Arial"/>
          <w:sz w:val="24"/>
        </w:rPr>
        <w:t xml:space="preserve"> e teste de resistência de isolação de</w:t>
      </w:r>
      <w:r w:rsidRPr="00B22B95">
        <w:rPr>
          <w:rFonts w:cs="Arial"/>
          <w:spacing w:val="-5"/>
          <w:sz w:val="24"/>
        </w:rPr>
        <w:t xml:space="preserve"> </w:t>
      </w:r>
      <w:r w:rsidRPr="00B22B95">
        <w:rPr>
          <w:rFonts w:cs="Arial"/>
          <w:sz w:val="24"/>
        </w:rPr>
        <w:t>20KV;</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Elaboração de relatório</w:t>
      </w:r>
      <w:r w:rsidRPr="00B22B95">
        <w:rPr>
          <w:rFonts w:cs="Arial"/>
          <w:spacing w:val="-3"/>
          <w:sz w:val="24"/>
        </w:rPr>
        <w:t xml:space="preserve"> </w:t>
      </w:r>
      <w:r w:rsidRPr="00B22B95">
        <w:rPr>
          <w:rFonts w:cs="Arial"/>
          <w:sz w:val="24"/>
        </w:rPr>
        <w:t>técnico;</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b/>
          <w:sz w:val="24"/>
          <w:szCs w:val="24"/>
        </w:rPr>
        <w:t xml:space="preserve">OBSERVAÇÃO: </w:t>
      </w:r>
      <w:r w:rsidRPr="00B22B95">
        <w:rPr>
          <w:rFonts w:cs="Arial"/>
          <w:sz w:val="24"/>
          <w:szCs w:val="24"/>
        </w:rPr>
        <w:t>Nos trabalhos de manutenção preventiva mensal, o sistema elétrico não poderá, em nenhuma hipótese, ficar inoperante nos dias de expediente normal, no horário das 07h00 às 19h00, de modo a não prejudicar o desenvolvimento das atividades do</w:t>
      </w:r>
      <w:r w:rsidRPr="00B22B95">
        <w:rPr>
          <w:rFonts w:cs="Arial"/>
          <w:spacing w:val="1"/>
          <w:sz w:val="24"/>
          <w:szCs w:val="24"/>
        </w:rPr>
        <w:t xml:space="preserve"> </w:t>
      </w:r>
      <w:r w:rsidRPr="00B22B95">
        <w:rPr>
          <w:rFonts w:cs="Arial"/>
          <w:b/>
          <w:sz w:val="24"/>
          <w:szCs w:val="24"/>
        </w:rPr>
        <w:t>TCMSP</w:t>
      </w:r>
      <w:r w:rsidRPr="00B22B95">
        <w:rPr>
          <w:rFonts w:cs="Arial"/>
          <w:sz w:val="24"/>
          <w:szCs w:val="24"/>
        </w:rPr>
        <w:t>.</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tabs>
          <w:tab w:val="left" w:pos="709"/>
        </w:tabs>
        <w:spacing w:before="120" w:after="120" w:line="23" w:lineRule="atLeast"/>
        <w:ind w:left="284" w:hanging="284"/>
      </w:pPr>
      <w:r w:rsidRPr="00B22B95">
        <w:t>7.1.1 - Condutas Mensais: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Inspeção do sistema de</w:t>
      </w:r>
      <w:r w:rsidRPr="00B22B95">
        <w:rPr>
          <w:rFonts w:cs="Arial"/>
          <w:spacing w:val="-5"/>
          <w:sz w:val="24"/>
        </w:rPr>
        <w:t xml:space="preserve"> </w:t>
      </w:r>
      <w:r w:rsidRPr="00B22B95">
        <w:rPr>
          <w:rFonts w:cs="Arial"/>
          <w:sz w:val="24"/>
        </w:rPr>
        <w:t>aterramento;</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 xml:space="preserve">Inspeção das </w:t>
      </w:r>
      <w:proofErr w:type="spellStart"/>
      <w:r w:rsidRPr="00B22B95">
        <w:rPr>
          <w:rFonts w:cs="Arial"/>
          <w:sz w:val="24"/>
        </w:rPr>
        <w:t>muflas</w:t>
      </w:r>
      <w:proofErr w:type="spellEnd"/>
      <w:r w:rsidRPr="00B22B95">
        <w:rPr>
          <w:rFonts w:cs="Arial"/>
          <w:spacing w:val="-7"/>
          <w:sz w:val="24"/>
        </w:rPr>
        <w:t xml:space="preserve"> </w:t>
      </w:r>
      <w:r w:rsidRPr="00B22B95">
        <w:rPr>
          <w:rFonts w:cs="Arial"/>
          <w:sz w:val="24"/>
        </w:rPr>
        <w:t>terminais;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Inspeção dos fios e condutores de média</w:t>
      </w:r>
      <w:r w:rsidRPr="00B22B95">
        <w:rPr>
          <w:rFonts w:cs="Arial"/>
          <w:spacing w:val="-9"/>
          <w:sz w:val="24"/>
        </w:rPr>
        <w:t xml:space="preserve"> </w:t>
      </w:r>
      <w:r w:rsidRPr="00B22B95">
        <w:rPr>
          <w:rFonts w:cs="Arial"/>
          <w:sz w:val="24"/>
        </w:rPr>
        <w:t>tensão;</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Limpeza dos barramentos e</w:t>
      </w:r>
      <w:r w:rsidRPr="00B22B95">
        <w:rPr>
          <w:rFonts w:cs="Arial"/>
          <w:spacing w:val="-1"/>
          <w:sz w:val="24"/>
        </w:rPr>
        <w:t xml:space="preserve"> </w:t>
      </w:r>
      <w:r w:rsidRPr="00B22B95">
        <w:rPr>
          <w:rFonts w:cs="Arial"/>
          <w:sz w:val="24"/>
        </w:rPr>
        <w:t>isoladores;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Limpeza geral dos</w:t>
      </w:r>
      <w:r w:rsidRPr="00B22B95">
        <w:rPr>
          <w:rFonts w:cs="Arial"/>
          <w:spacing w:val="-1"/>
          <w:sz w:val="24"/>
        </w:rPr>
        <w:t xml:space="preserve"> </w:t>
      </w:r>
      <w:r w:rsidRPr="00B22B95">
        <w:rPr>
          <w:rFonts w:cs="Arial"/>
          <w:sz w:val="24"/>
        </w:rPr>
        <w:t>cubículos;</w:t>
      </w:r>
    </w:p>
    <w:p w:rsidR="00B22B95" w:rsidRPr="00B22B95" w:rsidRDefault="00B22B95" w:rsidP="00F342AC">
      <w:pPr>
        <w:pStyle w:val="PargrafodaLista"/>
        <w:widowControl w:val="0"/>
        <w:numPr>
          <w:ilvl w:val="2"/>
          <w:numId w:val="44"/>
        </w:numPr>
        <w:tabs>
          <w:tab w:val="left" w:pos="709"/>
          <w:tab w:val="left" w:pos="1638"/>
        </w:tabs>
        <w:autoSpaceDE w:val="0"/>
        <w:autoSpaceDN w:val="0"/>
        <w:spacing w:before="120" w:after="120" w:line="23" w:lineRule="atLeast"/>
        <w:ind w:left="284" w:hanging="171"/>
        <w:contextualSpacing w:val="0"/>
        <w:jc w:val="both"/>
        <w:rPr>
          <w:rFonts w:cs="Arial"/>
          <w:sz w:val="24"/>
        </w:rPr>
      </w:pPr>
      <w:r w:rsidRPr="00B22B95">
        <w:rPr>
          <w:rFonts w:cs="Arial"/>
          <w:sz w:val="24"/>
        </w:rPr>
        <w:t>Lubrificação das partes mecânicas dos equipamentos;</w:t>
      </w:r>
    </w:p>
    <w:p w:rsidR="00B22B95" w:rsidRPr="00B22B95" w:rsidRDefault="00B22B95" w:rsidP="00F342AC">
      <w:pPr>
        <w:pStyle w:val="PargrafodaLista"/>
        <w:widowControl w:val="0"/>
        <w:numPr>
          <w:ilvl w:val="2"/>
          <w:numId w:val="44"/>
        </w:numPr>
        <w:tabs>
          <w:tab w:val="left" w:pos="709"/>
          <w:tab w:val="left" w:pos="1638"/>
        </w:tabs>
        <w:autoSpaceDE w:val="0"/>
        <w:autoSpaceDN w:val="0"/>
        <w:spacing w:before="120" w:after="120" w:line="23" w:lineRule="atLeast"/>
        <w:ind w:left="284" w:hanging="171"/>
        <w:contextualSpacing w:val="0"/>
        <w:jc w:val="both"/>
        <w:rPr>
          <w:rFonts w:cs="Arial"/>
          <w:sz w:val="24"/>
        </w:rPr>
      </w:pPr>
      <w:r w:rsidRPr="00B22B95">
        <w:rPr>
          <w:rFonts w:cs="Arial"/>
          <w:sz w:val="24"/>
        </w:rPr>
        <w:t>Reaperto dos bornes de ligação, fixação de equipamentos, componentes e ferragens;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Verificação dos contatos fixos e móveis das</w:t>
      </w:r>
      <w:r w:rsidRPr="00B22B95">
        <w:rPr>
          <w:rFonts w:cs="Arial"/>
          <w:spacing w:val="-26"/>
          <w:sz w:val="24"/>
        </w:rPr>
        <w:t xml:space="preserve"> </w:t>
      </w:r>
      <w:r w:rsidRPr="00B22B95">
        <w:rPr>
          <w:rFonts w:cs="Arial"/>
          <w:sz w:val="24"/>
        </w:rPr>
        <w:t>chaves;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Inspeção das partes metálicas dos</w:t>
      </w:r>
      <w:r w:rsidRPr="00B22B95">
        <w:rPr>
          <w:rFonts w:cs="Arial"/>
          <w:spacing w:val="-18"/>
          <w:sz w:val="24"/>
        </w:rPr>
        <w:t xml:space="preserve"> </w:t>
      </w:r>
      <w:r w:rsidRPr="00B22B95">
        <w:rPr>
          <w:rFonts w:cs="Arial"/>
          <w:sz w:val="24"/>
        </w:rPr>
        <w:t>transformadores,</w:t>
      </w:r>
    </w:p>
    <w:p w:rsidR="00B22B95" w:rsidRPr="00B22B95" w:rsidRDefault="00B22B95" w:rsidP="00F342AC">
      <w:pPr>
        <w:pStyle w:val="PargrafodaLista"/>
        <w:widowControl w:val="0"/>
        <w:numPr>
          <w:ilvl w:val="2"/>
          <w:numId w:val="44"/>
        </w:numPr>
        <w:tabs>
          <w:tab w:val="left" w:pos="709"/>
          <w:tab w:val="left" w:pos="1590"/>
        </w:tabs>
        <w:autoSpaceDE w:val="0"/>
        <w:autoSpaceDN w:val="0"/>
        <w:spacing w:before="120" w:after="120" w:line="23" w:lineRule="atLeast"/>
        <w:ind w:left="284" w:hanging="284"/>
        <w:contextualSpacing w:val="0"/>
        <w:jc w:val="both"/>
        <w:rPr>
          <w:rFonts w:cs="Arial"/>
          <w:sz w:val="24"/>
        </w:rPr>
      </w:pPr>
      <w:r w:rsidRPr="00B22B95">
        <w:rPr>
          <w:rFonts w:cs="Arial"/>
          <w:sz w:val="24"/>
        </w:rPr>
        <w:t>Medição e verificação da temperatura e capa isolante dos fios e cabos, através da utilização de termômetro com mira a laser e range de temperatura de 0 a 300 Cº.</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1"/>
          <w:numId w:val="44"/>
        </w:numPr>
        <w:tabs>
          <w:tab w:val="left" w:pos="709"/>
          <w:tab w:val="left" w:pos="1444"/>
        </w:tabs>
        <w:spacing w:before="120" w:after="120" w:line="23" w:lineRule="atLeast"/>
        <w:ind w:left="284" w:hanging="284"/>
      </w:pPr>
      <w:r w:rsidRPr="00B22B95">
        <w:t>- Manutenção Preventiva - Visitas</w:t>
      </w:r>
      <w:r w:rsidRPr="00B22B95">
        <w:rPr>
          <w:spacing w:val="-1"/>
        </w:rPr>
        <w:t xml:space="preserve"> </w:t>
      </w:r>
      <w:r w:rsidRPr="00B22B95">
        <w:t>Semestrais:</w:t>
      </w:r>
    </w:p>
    <w:p w:rsidR="00B22B95" w:rsidRPr="00B22B95" w:rsidRDefault="00B22B95" w:rsidP="00F342AC">
      <w:pPr>
        <w:pStyle w:val="PargrafodaLista"/>
        <w:widowControl w:val="0"/>
        <w:numPr>
          <w:ilvl w:val="2"/>
          <w:numId w:val="44"/>
        </w:numPr>
        <w:tabs>
          <w:tab w:val="left" w:pos="709"/>
          <w:tab w:val="left" w:pos="1600"/>
        </w:tabs>
        <w:autoSpaceDE w:val="0"/>
        <w:autoSpaceDN w:val="0"/>
        <w:spacing w:before="120" w:after="120" w:line="23" w:lineRule="atLeast"/>
        <w:ind w:left="284" w:hanging="171"/>
        <w:contextualSpacing w:val="0"/>
        <w:jc w:val="both"/>
        <w:rPr>
          <w:rFonts w:cs="Arial"/>
          <w:sz w:val="24"/>
        </w:rPr>
      </w:pPr>
      <w:r w:rsidRPr="00B22B95">
        <w:rPr>
          <w:rFonts w:cs="Arial"/>
          <w:sz w:val="24"/>
        </w:rPr>
        <w:t>Serão efetuadas 02 (duas) vezes ao ano, na periodicidade de 06 (seis) em 06 (seis) meses e com a possibilidade de desligamento do sistema, em dia previamente agendado, quando, além dos trabalhos descritos no item anterior, serão executadas também as correções previamente apontadas nas manutenções já ocorridas, e constando, no mínimo, os seguintes</w:t>
      </w:r>
      <w:r w:rsidRPr="00B22B95">
        <w:rPr>
          <w:rFonts w:cs="Arial"/>
          <w:spacing w:val="-21"/>
          <w:sz w:val="24"/>
        </w:rPr>
        <w:t xml:space="preserve"> </w:t>
      </w:r>
      <w:r w:rsidRPr="00B22B95">
        <w:rPr>
          <w:rFonts w:cs="Arial"/>
          <w:sz w:val="24"/>
        </w:rPr>
        <w:t>serviços;</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40"/>
        </w:numPr>
        <w:tabs>
          <w:tab w:val="left" w:pos="709"/>
          <w:tab w:val="left" w:pos="1643"/>
        </w:tabs>
        <w:spacing w:before="120" w:after="120" w:line="23" w:lineRule="atLeast"/>
        <w:ind w:left="284" w:hanging="284"/>
      </w:pPr>
      <w:r w:rsidRPr="00B22B95">
        <w:t>- Condutas</w:t>
      </w:r>
      <w:r w:rsidRPr="00B22B95">
        <w:rPr>
          <w:spacing w:val="-2"/>
        </w:rPr>
        <w:t xml:space="preserve"> </w:t>
      </w:r>
      <w:r w:rsidRPr="00B22B95">
        <w:t>Semestrais:</w:t>
      </w:r>
    </w:p>
    <w:p w:rsidR="00B22B95" w:rsidRPr="00B22B95" w:rsidRDefault="00B22B95" w:rsidP="00F342AC">
      <w:pPr>
        <w:pStyle w:val="PargrafodaLista"/>
        <w:widowControl w:val="0"/>
        <w:numPr>
          <w:ilvl w:val="3"/>
          <w:numId w:val="40"/>
        </w:numPr>
        <w:tabs>
          <w:tab w:val="left" w:pos="709"/>
          <w:tab w:val="left" w:pos="1590"/>
        </w:tabs>
        <w:autoSpaceDE w:val="0"/>
        <w:autoSpaceDN w:val="0"/>
        <w:spacing w:before="120" w:after="120" w:line="23" w:lineRule="atLeast"/>
        <w:ind w:left="284" w:hanging="284"/>
        <w:contextualSpacing w:val="0"/>
        <w:jc w:val="both"/>
        <w:rPr>
          <w:rFonts w:cs="Arial"/>
          <w:sz w:val="24"/>
        </w:rPr>
      </w:pPr>
      <w:r w:rsidRPr="00B22B95">
        <w:rPr>
          <w:rFonts w:cs="Arial"/>
          <w:sz w:val="24"/>
        </w:rPr>
        <w:t>Limpeza do piso da área do cubículo e geral das cabines, tanto externa quanto interna;</w:t>
      </w:r>
    </w:p>
    <w:p w:rsidR="00B22B95" w:rsidRPr="00B22B95" w:rsidRDefault="00B22B95" w:rsidP="00F342AC">
      <w:pPr>
        <w:pStyle w:val="PargrafodaLista"/>
        <w:widowControl w:val="0"/>
        <w:numPr>
          <w:ilvl w:val="3"/>
          <w:numId w:val="40"/>
        </w:numPr>
        <w:tabs>
          <w:tab w:val="left" w:pos="709"/>
          <w:tab w:val="left" w:pos="1583"/>
        </w:tabs>
        <w:autoSpaceDE w:val="0"/>
        <w:autoSpaceDN w:val="0"/>
        <w:spacing w:before="120" w:after="120" w:line="23" w:lineRule="atLeast"/>
        <w:ind w:left="284" w:hanging="284"/>
        <w:contextualSpacing w:val="0"/>
        <w:rPr>
          <w:rFonts w:cs="Arial"/>
          <w:sz w:val="24"/>
        </w:rPr>
      </w:pPr>
      <w:r w:rsidRPr="00B22B95">
        <w:rPr>
          <w:rFonts w:cs="Arial"/>
          <w:sz w:val="24"/>
        </w:rPr>
        <w:t>Lubrificação e reparo dos trincos e</w:t>
      </w:r>
      <w:r w:rsidRPr="00B22B95">
        <w:rPr>
          <w:rFonts w:cs="Arial"/>
          <w:spacing w:val="-5"/>
          <w:sz w:val="24"/>
        </w:rPr>
        <w:t xml:space="preserve"> </w:t>
      </w:r>
      <w:r w:rsidRPr="00B22B95">
        <w:rPr>
          <w:rFonts w:cs="Arial"/>
          <w:sz w:val="24"/>
        </w:rPr>
        <w:t>portas:</w:t>
      </w:r>
    </w:p>
    <w:p w:rsidR="00B22B95" w:rsidRPr="00B22B95" w:rsidRDefault="00B22B95" w:rsidP="00F342AC">
      <w:pPr>
        <w:pStyle w:val="PargrafodaLista"/>
        <w:widowControl w:val="0"/>
        <w:numPr>
          <w:ilvl w:val="3"/>
          <w:numId w:val="40"/>
        </w:numPr>
        <w:tabs>
          <w:tab w:val="left" w:pos="709"/>
          <w:tab w:val="left" w:pos="1598"/>
        </w:tabs>
        <w:autoSpaceDE w:val="0"/>
        <w:autoSpaceDN w:val="0"/>
        <w:spacing w:before="120" w:after="120" w:line="23" w:lineRule="atLeast"/>
        <w:ind w:left="284" w:hanging="284"/>
        <w:contextualSpacing w:val="0"/>
        <w:jc w:val="both"/>
        <w:rPr>
          <w:rFonts w:cs="Arial"/>
          <w:sz w:val="24"/>
        </w:rPr>
      </w:pPr>
      <w:r w:rsidRPr="00B22B95">
        <w:rPr>
          <w:rFonts w:cs="Arial"/>
          <w:sz w:val="24"/>
        </w:rPr>
        <w:t xml:space="preserve">Reparo dos eventuais pontos de oxidação com fundo </w:t>
      </w:r>
      <w:proofErr w:type="spellStart"/>
      <w:r w:rsidRPr="00B22B95">
        <w:rPr>
          <w:rFonts w:cs="Arial"/>
          <w:sz w:val="24"/>
        </w:rPr>
        <w:t>anti-corrosivo</w:t>
      </w:r>
      <w:proofErr w:type="spellEnd"/>
      <w:r w:rsidRPr="00B22B95">
        <w:rPr>
          <w:rFonts w:cs="Arial"/>
          <w:sz w:val="24"/>
        </w:rPr>
        <w:t xml:space="preserve"> e posterior aplicação de acabamento na cor</w:t>
      </w:r>
      <w:r w:rsidRPr="00B22B95">
        <w:rPr>
          <w:rFonts w:cs="Arial"/>
          <w:spacing w:val="-6"/>
          <w:sz w:val="24"/>
        </w:rPr>
        <w:t xml:space="preserve"> </w:t>
      </w:r>
      <w:r w:rsidRPr="00B22B95">
        <w:rPr>
          <w:rFonts w:cs="Arial"/>
          <w:sz w:val="24"/>
        </w:rPr>
        <w:t>existente:</w:t>
      </w:r>
    </w:p>
    <w:p w:rsidR="00B22B95" w:rsidRPr="00B22B95" w:rsidRDefault="00B22B95" w:rsidP="00F342AC">
      <w:pPr>
        <w:pStyle w:val="PargrafodaLista"/>
        <w:widowControl w:val="0"/>
        <w:numPr>
          <w:ilvl w:val="3"/>
          <w:numId w:val="40"/>
        </w:numPr>
        <w:tabs>
          <w:tab w:val="left" w:pos="709"/>
          <w:tab w:val="left" w:pos="1607"/>
        </w:tabs>
        <w:autoSpaceDE w:val="0"/>
        <w:autoSpaceDN w:val="0"/>
        <w:spacing w:before="120" w:after="120" w:line="23" w:lineRule="atLeast"/>
        <w:ind w:left="284" w:hanging="284"/>
        <w:contextualSpacing w:val="0"/>
        <w:jc w:val="both"/>
        <w:rPr>
          <w:rFonts w:cs="Arial"/>
          <w:sz w:val="24"/>
        </w:rPr>
      </w:pPr>
      <w:r w:rsidRPr="00B22B95">
        <w:rPr>
          <w:rFonts w:cs="Arial"/>
          <w:sz w:val="24"/>
        </w:rPr>
        <w:t>Substituição de componentes danificados: lâmpadas, sinalizadores luminosos, reles, bobinas e todos os demais que forem</w:t>
      </w:r>
      <w:r w:rsidRPr="00B22B95">
        <w:rPr>
          <w:rFonts w:cs="Arial"/>
          <w:spacing w:val="-10"/>
          <w:sz w:val="24"/>
        </w:rPr>
        <w:t xml:space="preserve"> </w:t>
      </w:r>
      <w:r w:rsidRPr="00B22B95">
        <w:rPr>
          <w:rFonts w:cs="Arial"/>
          <w:sz w:val="24"/>
        </w:rPr>
        <w:t>necessários:</w:t>
      </w:r>
    </w:p>
    <w:p w:rsidR="00B22B95" w:rsidRPr="00B22B95" w:rsidRDefault="00B22B95" w:rsidP="00F342AC">
      <w:pPr>
        <w:pStyle w:val="PargrafodaLista"/>
        <w:widowControl w:val="0"/>
        <w:numPr>
          <w:ilvl w:val="3"/>
          <w:numId w:val="40"/>
        </w:numPr>
        <w:tabs>
          <w:tab w:val="left" w:pos="709"/>
          <w:tab w:val="left" w:pos="1605"/>
        </w:tabs>
        <w:autoSpaceDE w:val="0"/>
        <w:autoSpaceDN w:val="0"/>
        <w:spacing w:before="120" w:after="120" w:line="23" w:lineRule="atLeast"/>
        <w:ind w:left="284" w:hanging="284"/>
        <w:contextualSpacing w:val="0"/>
        <w:jc w:val="both"/>
        <w:rPr>
          <w:rFonts w:cs="Arial"/>
          <w:sz w:val="24"/>
        </w:rPr>
      </w:pPr>
      <w:r w:rsidRPr="00B22B95">
        <w:rPr>
          <w:rFonts w:cs="Arial"/>
          <w:sz w:val="24"/>
        </w:rPr>
        <w:t xml:space="preserve">Limpeza de componentes elétricos: chaves seccionadoras, </w:t>
      </w:r>
      <w:proofErr w:type="spellStart"/>
      <w:r w:rsidRPr="00B22B95">
        <w:rPr>
          <w:rFonts w:cs="Arial"/>
          <w:sz w:val="24"/>
        </w:rPr>
        <w:t>muflas</w:t>
      </w:r>
      <w:proofErr w:type="spellEnd"/>
      <w:r w:rsidRPr="00B22B95">
        <w:rPr>
          <w:rFonts w:cs="Arial"/>
          <w:sz w:val="24"/>
        </w:rPr>
        <w:t xml:space="preserve">, para raios, buchas de passagem, transformadores de potencial e de corrente, transformadores de força e comando, barramento, disjuntores de alta e baixa tensão, limitadores de corrente de alta </w:t>
      </w:r>
      <w:r w:rsidRPr="00B22B95">
        <w:rPr>
          <w:rFonts w:cs="Arial"/>
          <w:sz w:val="24"/>
        </w:rPr>
        <w:lastRenderedPageBreak/>
        <w:t>e baixa tensão e painéis de baixa tensão;</w:t>
      </w:r>
    </w:p>
    <w:p w:rsidR="00B22B95" w:rsidRPr="00B22B95" w:rsidRDefault="00B22B95" w:rsidP="00F342AC">
      <w:pPr>
        <w:pStyle w:val="PargrafodaLista"/>
        <w:widowControl w:val="0"/>
        <w:numPr>
          <w:ilvl w:val="3"/>
          <w:numId w:val="40"/>
        </w:numPr>
        <w:tabs>
          <w:tab w:val="left" w:pos="709"/>
          <w:tab w:val="left" w:pos="1605"/>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Testes de isolação dos seccionadores, disjuntores, </w:t>
      </w:r>
      <w:proofErr w:type="spellStart"/>
      <w:r w:rsidRPr="00B22B95">
        <w:rPr>
          <w:rFonts w:cs="Arial"/>
          <w:sz w:val="24"/>
        </w:rPr>
        <w:t>muflas</w:t>
      </w:r>
      <w:proofErr w:type="spellEnd"/>
      <w:r w:rsidRPr="00B22B95">
        <w:rPr>
          <w:rFonts w:cs="Arial"/>
          <w:sz w:val="24"/>
        </w:rPr>
        <w:t>, isoladores e transformadores, com a necessidade de desligamento de energia da concessionária.</w:t>
      </w:r>
    </w:p>
    <w:p w:rsidR="00B22B95" w:rsidRPr="00B22B95" w:rsidRDefault="00B22B95" w:rsidP="00F342AC">
      <w:pPr>
        <w:pStyle w:val="PargrafodaLista"/>
        <w:widowControl w:val="0"/>
        <w:numPr>
          <w:ilvl w:val="3"/>
          <w:numId w:val="40"/>
        </w:numPr>
        <w:tabs>
          <w:tab w:val="left" w:pos="709"/>
          <w:tab w:val="left" w:pos="1629"/>
        </w:tabs>
        <w:autoSpaceDE w:val="0"/>
        <w:autoSpaceDN w:val="0"/>
        <w:spacing w:before="120" w:after="120" w:line="23" w:lineRule="atLeast"/>
        <w:ind w:left="284" w:hanging="171"/>
        <w:contextualSpacing w:val="0"/>
        <w:jc w:val="both"/>
        <w:rPr>
          <w:rFonts w:cs="Arial"/>
          <w:sz w:val="24"/>
        </w:rPr>
      </w:pPr>
      <w:r w:rsidRPr="00B22B95">
        <w:rPr>
          <w:rFonts w:cs="Arial"/>
          <w:sz w:val="24"/>
        </w:rPr>
        <w:t>Verificação de todas as conexões elétricas e ajustes dos contatos fixos em geral, inclusive com a aplicação de cobre coloidal ou produto equivalente em todos os contatos</w:t>
      </w:r>
      <w:r w:rsidRPr="00B22B95">
        <w:rPr>
          <w:rFonts w:cs="Arial"/>
          <w:spacing w:val="-6"/>
          <w:sz w:val="24"/>
        </w:rPr>
        <w:t xml:space="preserve"> </w:t>
      </w:r>
      <w:r w:rsidRPr="00B22B95">
        <w:rPr>
          <w:rFonts w:cs="Arial"/>
          <w:sz w:val="24"/>
        </w:rPr>
        <w:t>móveis:</w:t>
      </w:r>
    </w:p>
    <w:p w:rsidR="00B22B95" w:rsidRPr="00B22B95" w:rsidRDefault="00B22B95" w:rsidP="00F342AC">
      <w:pPr>
        <w:pStyle w:val="PargrafodaLista"/>
        <w:widowControl w:val="0"/>
        <w:numPr>
          <w:ilvl w:val="3"/>
          <w:numId w:val="40"/>
        </w:numPr>
        <w:tabs>
          <w:tab w:val="left" w:pos="284"/>
        </w:tabs>
        <w:autoSpaceDE w:val="0"/>
        <w:autoSpaceDN w:val="0"/>
        <w:spacing w:before="120" w:after="120" w:line="23" w:lineRule="atLeast"/>
        <w:ind w:left="284" w:hanging="171"/>
        <w:contextualSpacing w:val="0"/>
        <w:jc w:val="both"/>
        <w:rPr>
          <w:rFonts w:cs="Arial"/>
          <w:sz w:val="24"/>
        </w:rPr>
      </w:pPr>
      <w:r w:rsidRPr="00B22B95">
        <w:rPr>
          <w:rFonts w:cs="Arial"/>
          <w:sz w:val="24"/>
        </w:rPr>
        <w:tab/>
        <w:t>Eliminação de eventuais vazamentos de corrente que ocorrerem, independentemente das manutenções programadas e em regime de máxima urgência,</w:t>
      </w:r>
    </w:p>
    <w:p w:rsidR="00B22B95" w:rsidRPr="00B22B95" w:rsidRDefault="00B22B95" w:rsidP="00F342AC">
      <w:pPr>
        <w:pStyle w:val="PargrafodaLista"/>
        <w:widowControl w:val="0"/>
        <w:numPr>
          <w:ilvl w:val="3"/>
          <w:numId w:val="40"/>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Verificação da calibragem dos reles “</w:t>
      </w:r>
      <w:proofErr w:type="spellStart"/>
      <w:r w:rsidRPr="00B22B95">
        <w:rPr>
          <w:rFonts w:cs="Arial"/>
          <w:sz w:val="24"/>
        </w:rPr>
        <w:t>taps</w:t>
      </w:r>
      <w:proofErr w:type="spellEnd"/>
      <w:r w:rsidRPr="00B22B95">
        <w:rPr>
          <w:rFonts w:cs="Arial"/>
          <w:sz w:val="24"/>
        </w:rPr>
        <w:t>” dos</w:t>
      </w:r>
      <w:r w:rsidRPr="00B22B95">
        <w:rPr>
          <w:rFonts w:cs="Arial"/>
          <w:spacing w:val="-9"/>
          <w:sz w:val="24"/>
        </w:rPr>
        <w:t xml:space="preserve"> </w:t>
      </w:r>
      <w:r w:rsidRPr="00B22B95">
        <w:rPr>
          <w:rFonts w:cs="Arial"/>
          <w:sz w:val="24"/>
        </w:rPr>
        <w:t>transformadores;</w:t>
      </w:r>
    </w:p>
    <w:p w:rsidR="00B22B95" w:rsidRPr="00B22B95" w:rsidRDefault="00B22B95" w:rsidP="00F342AC">
      <w:pPr>
        <w:pStyle w:val="PargrafodaLista"/>
        <w:widowControl w:val="0"/>
        <w:numPr>
          <w:ilvl w:val="3"/>
          <w:numId w:val="40"/>
        </w:numPr>
        <w:tabs>
          <w:tab w:val="left" w:pos="709"/>
          <w:tab w:val="left" w:pos="1600"/>
        </w:tabs>
        <w:autoSpaceDE w:val="0"/>
        <w:autoSpaceDN w:val="0"/>
        <w:spacing w:before="120" w:after="120" w:line="23" w:lineRule="atLeast"/>
        <w:ind w:left="284" w:hanging="171"/>
        <w:contextualSpacing w:val="0"/>
        <w:jc w:val="both"/>
        <w:rPr>
          <w:rFonts w:cs="Arial"/>
          <w:sz w:val="24"/>
        </w:rPr>
      </w:pPr>
      <w:r w:rsidRPr="00B22B95">
        <w:rPr>
          <w:rFonts w:cs="Arial"/>
          <w:sz w:val="24"/>
        </w:rPr>
        <w:t>Medição da isolação dos equipamentos e da resistência de terra dos sistemas de</w:t>
      </w:r>
      <w:r w:rsidRPr="00B22B95">
        <w:rPr>
          <w:rFonts w:cs="Arial"/>
          <w:spacing w:val="-1"/>
          <w:sz w:val="24"/>
        </w:rPr>
        <w:t xml:space="preserve"> </w:t>
      </w:r>
      <w:r w:rsidRPr="00B22B95">
        <w:rPr>
          <w:rFonts w:cs="Arial"/>
          <w:sz w:val="24"/>
        </w:rPr>
        <w:t>aterramento.</w:t>
      </w:r>
    </w:p>
    <w:p w:rsidR="00B22B95" w:rsidRPr="00B22B95" w:rsidRDefault="00B22B95" w:rsidP="00F342AC">
      <w:pPr>
        <w:pStyle w:val="PargrafodaLista"/>
        <w:widowControl w:val="0"/>
        <w:numPr>
          <w:ilvl w:val="3"/>
          <w:numId w:val="40"/>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Teste de funcionamento dos dispositivos de proteção, manobra e</w:t>
      </w:r>
      <w:r w:rsidRPr="00B22B95">
        <w:rPr>
          <w:rFonts w:cs="Arial"/>
          <w:spacing w:val="-18"/>
          <w:sz w:val="24"/>
        </w:rPr>
        <w:t xml:space="preserve"> </w:t>
      </w:r>
      <w:r w:rsidRPr="00B22B95">
        <w:rPr>
          <w:rFonts w:cs="Arial"/>
          <w:sz w:val="24"/>
        </w:rPr>
        <w:t>sinalização.</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40"/>
        </w:numPr>
        <w:tabs>
          <w:tab w:val="left" w:pos="709"/>
          <w:tab w:val="left" w:pos="1643"/>
        </w:tabs>
        <w:spacing w:before="120" w:after="120" w:line="23" w:lineRule="atLeast"/>
        <w:ind w:left="284" w:hanging="284"/>
      </w:pPr>
      <w:r w:rsidRPr="00B22B95">
        <w:t>-</w:t>
      </w:r>
      <w:r w:rsidRPr="00B22B95">
        <w:rPr>
          <w:spacing w:val="-2"/>
        </w:rPr>
        <w:t xml:space="preserve"> </w:t>
      </w:r>
      <w:r w:rsidRPr="00B22B95">
        <w:t>Termografia:</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 xml:space="preserve">O ensaio de </w:t>
      </w:r>
      <w:proofErr w:type="spellStart"/>
      <w:r w:rsidRPr="00B22B95">
        <w:rPr>
          <w:rFonts w:cs="Arial"/>
          <w:sz w:val="24"/>
          <w:szCs w:val="24"/>
        </w:rPr>
        <w:t>termografia</w:t>
      </w:r>
      <w:proofErr w:type="spellEnd"/>
      <w:r w:rsidRPr="00B22B95">
        <w:rPr>
          <w:rFonts w:cs="Arial"/>
          <w:sz w:val="24"/>
          <w:szCs w:val="24"/>
        </w:rPr>
        <w:t xml:space="preserve"> no sistema de média e baixa tensão deverá ser realizado </w:t>
      </w:r>
      <w:r w:rsidRPr="00B22B95">
        <w:rPr>
          <w:rFonts w:cs="Arial"/>
          <w:sz w:val="24"/>
          <w:szCs w:val="24"/>
          <w:u w:val="single"/>
        </w:rPr>
        <w:t>semestralmente</w:t>
      </w:r>
      <w:r w:rsidRPr="00B22B95">
        <w:rPr>
          <w:rFonts w:cs="Arial"/>
          <w:sz w:val="24"/>
          <w:szCs w:val="24"/>
        </w:rPr>
        <w:t xml:space="preserve"> e desenvolvido em horário de maior pico de carga da instalação, registrando-se a temperatura ambiente, o consumo geral e os dados nominais da instalação;</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deverá realizar obrigatoriamente ensaios termográficos, com a respectiva emissão de laudo técnico, a cada manutenção preventiva, corretiva ou emergencial executada.</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As medições e filmagens serão feitas de modo a apresentar um programa completo das três fases de energia, desde o ponto de entrega no poste da Concessionária, proteção, medição, seccionamento, barramentos, transformação, painéis gerais de baixa tensão, incluindo capacitores, contatos, conexões e acessórios gerais;</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 xml:space="preserve">Os pontos críticos detectados pela </w:t>
      </w:r>
      <w:proofErr w:type="spellStart"/>
      <w:r w:rsidRPr="00B22B95">
        <w:rPr>
          <w:rFonts w:cs="Arial"/>
          <w:sz w:val="24"/>
          <w:szCs w:val="24"/>
        </w:rPr>
        <w:t>termografia</w:t>
      </w:r>
      <w:proofErr w:type="spellEnd"/>
      <w:r w:rsidRPr="00B22B95">
        <w:rPr>
          <w:rFonts w:cs="Arial"/>
          <w:sz w:val="24"/>
          <w:szCs w:val="24"/>
        </w:rPr>
        <w:t xml:space="preserve"> deverão ser regularizados em parada preventiva posterior ou antecipadamente se necessário; sendo necessária a execução de novo ensaio termográfico após cada intervenção para a regularização das alterações detectadas.</w:t>
      </w: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em até 10 dias após a assinatura do contrato, efetuar a primeira inspeção termográfica englobando todos os componentes dos sistemas descritos neste </w:t>
      </w:r>
      <w:r w:rsidRPr="00B22B95">
        <w:rPr>
          <w:rFonts w:cs="Arial"/>
          <w:b/>
          <w:sz w:val="24"/>
          <w:szCs w:val="24"/>
        </w:rPr>
        <w:t>TR</w:t>
      </w:r>
      <w:r w:rsidRPr="00B22B95">
        <w:rPr>
          <w:rFonts w:cs="Arial"/>
          <w:sz w:val="24"/>
          <w:szCs w:val="24"/>
        </w:rPr>
        <w:t xml:space="preserve">, com a respectiva emissão de relatório devidamente assinado por profissional habilitado por pessoa jurídica de direito público ou privado devidamente registrada no CREA/CONFEA. Se eventualmente forem detectados pontos cuja intervenção deva ser imediata, a contratada deve estar em condições de intervir cabendo ao </w:t>
      </w:r>
      <w:r w:rsidRPr="00B22B95">
        <w:rPr>
          <w:rFonts w:cs="Arial"/>
          <w:b/>
          <w:sz w:val="24"/>
          <w:szCs w:val="24"/>
        </w:rPr>
        <w:t xml:space="preserve">TCMSP </w:t>
      </w:r>
      <w:r w:rsidRPr="00B22B95">
        <w:rPr>
          <w:rFonts w:cs="Arial"/>
          <w:sz w:val="24"/>
          <w:szCs w:val="24"/>
        </w:rPr>
        <w:t>prover condições para a realização dos serviços necessários.</w:t>
      </w:r>
    </w:p>
    <w:p w:rsidR="00B22B95" w:rsidRDefault="00B22B95" w:rsidP="005D6532">
      <w:pPr>
        <w:pStyle w:val="Corpodetexto"/>
        <w:tabs>
          <w:tab w:val="left" w:pos="709"/>
        </w:tabs>
        <w:spacing w:before="120" w:after="120" w:line="23" w:lineRule="atLeast"/>
        <w:ind w:left="284"/>
        <w:rPr>
          <w:rFonts w:cs="Arial"/>
          <w:sz w:val="24"/>
          <w:szCs w:val="24"/>
        </w:rPr>
      </w:pPr>
    </w:p>
    <w:p w:rsidR="00D12D9D" w:rsidRDefault="00D12D9D" w:rsidP="005D6532">
      <w:pPr>
        <w:pStyle w:val="Corpodetexto"/>
        <w:tabs>
          <w:tab w:val="left" w:pos="709"/>
        </w:tabs>
        <w:spacing w:before="120" w:after="120" w:line="23" w:lineRule="atLeast"/>
        <w:ind w:left="284"/>
        <w:rPr>
          <w:rFonts w:cs="Arial"/>
          <w:sz w:val="24"/>
          <w:szCs w:val="24"/>
        </w:rPr>
      </w:pPr>
    </w:p>
    <w:p w:rsidR="00D12D9D" w:rsidRPr="00B22B95" w:rsidRDefault="00D12D9D" w:rsidP="005D6532">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1"/>
          <w:numId w:val="44"/>
        </w:numPr>
        <w:tabs>
          <w:tab w:val="left" w:pos="709"/>
          <w:tab w:val="left" w:pos="1442"/>
        </w:tabs>
        <w:spacing w:before="120" w:after="120" w:line="23" w:lineRule="atLeast"/>
        <w:ind w:left="284" w:right="566" w:hanging="284"/>
        <w:jc w:val="both"/>
      </w:pPr>
      <w:r w:rsidRPr="00B22B95">
        <w:lastRenderedPageBreak/>
        <w:t>– Manutenção Preventiva – Visitas Anuais Condutas Anuais de Ensaios</w:t>
      </w:r>
      <w:r w:rsidRPr="00B22B95">
        <w:rPr>
          <w:spacing w:val="-1"/>
        </w:rPr>
        <w:t xml:space="preserve"> </w:t>
      </w:r>
      <w:r w:rsidRPr="00B22B95">
        <w:t>Elétricos</w:t>
      </w:r>
    </w:p>
    <w:p w:rsidR="00B22B95" w:rsidRPr="00B22B95" w:rsidRDefault="00B22B95" w:rsidP="00F342AC">
      <w:pPr>
        <w:pStyle w:val="PargrafodaLista"/>
        <w:widowControl w:val="0"/>
        <w:numPr>
          <w:ilvl w:val="2"/>
          <w:numId w:val="39"/>
        </w:numPr>
        <w:tabs>
          <w:tab w:val="left" w:pos="709"/>
          <w:tab w:val="left" w:pos="1643"/>
        </w:tabs>
        <w:autoSpaceDE w:val="0"/>
        <w:autoSpaceDN w:val="0"/>
        <w:spacing w:before="120" w:after="120" w:line="23" w:lineRule="atLeast"/>
        <w:ind w:left="284" w:hanging="284"/>
        <w:contextualSpacing w:val="0"/>
        <w:jc w:val="both"/>
        <w:rPr>
          <w:rFonts w:cs="Arial"/>
          <w:b/>
          <w:sz w:val="24"/>
        </w:rPr>
      </w:pPr>
      <w:r w:rsidRPr="00B22B95">
        <w:rPr>
          <w:rFonts w:cs="Arial"/>
          <w:b/>
          <w:sz w:val="24"/>
        </w:rPr>
        <w:t>-</w:t>
      </w:r>
      <w:r w:rsidRPr="00B22B95">
        <w:rPr>
          <w:rFonts w:cs="Arial"/>
          <w:b/>
          <w:spacing w:val="-2"/>
          <w:sz w:val="24"/>
        </w:rPr>
        <w:t xml:space="preserve"> </w:t>
      </w:r>
      <w:r w:rsidRPr="00B22B95">
        <w:rPr>
          <w:rFonts w:cs="Arial"/>
          <w:b/>
          <w:sz w:val="24"/>
        </w:rPr>
        <w:t>Transformadores: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Medição de resistência ôhmica de isolamento: fase/fase e</w:t>
      </w:r>
      <w:r w:rsidRPr="00B22B95">
        <w:rPr>
          <w:rFonts w:cs="Arial"/>
          <w:spacing w:val="-14"/>
          <w:sz w:val="24"/>
        </w:rPr>
        <w:t xml:space="preserve"> </w:t>
      </w:r>
      <w:r w:rsidRPr="00B22B95">
        <w:rPr>
          <w:rFonts w:cs="Arial"/>
          <w:sz w:val="24"/>
        </w:rPr>
        <w:t>fase/terra;</w:t>
      </w:r>
    </w:p>
    <w:p w:rsidR="00B22B95" w:rsidRPr="00B22B95" w:rsidRDefault="00B22B95" w:rsidP="00F342AC">
      <w:pPr>
        <w:pStyle w:val="PargrafodaLista"/>
        <w:widowControl w:val="0"/>
        <w:numPr>
          <w:ilvl w:val="2"/>
          <w:numId w:val="44"/>
        </w:numPr>
        <w:tabs>
          <w:tab w:val="left" w:pos="709"/>
          <w:tab w:val="left" w:pos="1689"/>
        </w:tabs>
        <w:autoSpaceDE w:val="0"/>
        <w:autoSpaceDN w:val="0"/>
        <w:spacing w:before="120" w:after="120" w:line="23" w:lineRule="atLeast"/>
        <w:ind w:left="284" w:hanging="171"/>
        <w:contextualSpacing w:val="0"/>
        <w:rPr>
          <w:rFonts w:cs="Arial"/>
          <w:sz w:val="24"/>
        </w:rPr>
      </w:pPr>
      <w:r w:rsidRPr="00B22B95">
        <w:rPr>
          <w:rFonts w:cs="Arial"/>
          <w:sz w:val="24"/>
        </w:rPr>
        <w:t>Medição da relação de espiras e deslocamento angular no ”</w:t>
      </w:r>
      <w:proofErr w:type="spellStart"/>
      <w:r w:rsidRPr="00B22B95">
        <w:rPr>
          <w:rFonts w:cs="Arial"/>
          <w:sz w:val="24"/>
        </w:rPr>
        <w:t>taps</w:t>
      </w:r>
      <w:proofErr w:type="spellEnd"/>
      <w:r w:rsidRPr="00B22B95">
        <w:rPr>
          <w:rFonts w:cs="Arial"/>
          <w:sz w:val="24"/>
        </w:rPr>
        <w:t>” dos transformadores;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Medição de resistência ôhmica dos enrolamentos dos</w:t>
      </w:r>
      <w:r w:rsidRPr="00B22B95">
        <w:rPr>
          <w:rFonts w:cs="Arial"/>
          <w:spacing w:val="-30"/>
          <w:sz w:val="24"/>
        </w:rPr>
        <w:t xml:space="preserve"> </w:t>
      </w:r>
      <w:r w:rsidRPr="00B22B95">
        <w:rPr>
          <w:rFonts w:cs="Arial"/>
          <w:sz w:val="24"/>
        </w:rPr>
        <w:t>transformadores;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Polaridade;</w:t>
      </w:r>
    </w:p>
    <w:p w:rsidR="00B22B95" w:rsidRPr="00B22B95" w:rsidRDefault="00B22B95" w:rsidP="00F342AC">
      <w:pPr>
        <w:pStyle w:val="PargrafodaLista"/>
        <w:widowControl w:val="0"/>
        <w:numPr>
          <w:ilvl w:val="2"/>
          <w:numId w:val="44"/>
        </w:numPr>
        <w:tabs>
          <w:tab w:val="left" w:pos="709"/>
          <w:tab w:val="left" w:pos="1607"/>
        </w:tabs>
        <w:autoSpaceDE w:val="0"/>
        <w:autoSpaceDN w:val="0"/>
        <w:spacing w:before="120" w:after="120" w:line="23" w:lineRule="atLeast"/>
        <w:ind w:left="284" w:hanging="171"/>
        <w:contextualSpacing w:val="0"/>
        <w:rPr>
          <w:rFonts w:cs="Arial"/>
          <w:sz w:val="24"/>
        </w:rPr>
      </w:pPr>
      <w:r w:rsidRPr="00B22B95">
        <w:rPr>
          <w:rFonts w:cs="Arial"/>
          <w:sz w:val="24"/>
        </w:rPr>
        <w:t xml:space="preserve">Continuidade/funcional dos comandos, </w:t>
      </w:r>
      <w:proofErr w:type="spellStart"/>
      <w:r w:rsidRPr="00B22B95">
        <w:rPr>
          <w:rFonts w:cs="Arial"/>
          <w:sz w:val="24"/>
        </w:rPr>
        <w:t>intertravamentos</w:t>
      </w:r>
      <w:proofErr w:type="spellEnd"/>
      <w:r w:rsidRPr="00B22B95">
        <w:rPr>
          <w:rFonts w:cs="Arial"/>
          <w:sz w:val="24"/>
        </w:rPr>
        <w:t>, alarmes, proteções e ajuste de</w:t>
      </w:r>
      <w:r w:rsidRPr="00B22B95">
        <w:rPr>
          <w:rFonts w:cs="Arial"/>
          <w:spacing w:val="-3"/>
          <w:sz w:val="24"/>
        </w:rPr>
        <w:t xml:space="preserve"> </w:t>
      </w:r>
      <w:r w:rsidRPr="00B22B95">
        <w:rPr>
          <w:rFonts w:cs="Arial"/>
          <w:sz w:val="24"/>
        </w:rPr>
        <w:t>relés;</w:t>
      </w:r>
    </w:p>
    <w:p w:rsidR="00B22B95" w:rsidRPr="00B22B95" w:rsidRDefault="00B22B95" w:rsidP="00F342AC">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 xml:space="preserve">Ensaio de tensão aplicada para </w:t>
      </w:r>
      <w:proofErr w:type="spellStart"/>
      <w:r w:rsidRPr="00B22B95">
        <w:rPr>
          <w:rFonts w:cs="Arial"/>
          <w:sz w:val="24"/>
        </w:rPr>
        <w:t>analise</w:t>
      </w:r>
      <w:proofErr w:type="spellEnd"/>
      <w:r w:rsidRPr="00B22B95">
        <w:rPr>
          <w:rFonts w:cs="Arial"/>
          <w:sz w:val="24"/>
        </w:rPr>
        <w:t xml:space="preserve"> das isolações (HY</w:t>
      </w:r>
      <w:r w:rsidRPr="00B22B95">
        <w:rPr>
          <w:rFonts w:cs="Arial"/>
          <w:spacing w:val="-17"/>
          <w:sz w:val="24"/>
        </w:rPr>
        <w:t xml:space="preserve"> </w:t>
      </w:r>
      <w:r w:rsidRPr="00B22B95">
        <w:rPr>
          <w:rFonts w:cs="Arial"/>
          <w:sz w:val="24"/>
        </w:rPr>
        <w:t>POT).</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39"/>
        </w:numPr>
        <w:tabs>
          <w:tab w:val="left" w:pos="709"/>
          <w:tab w:val="left" w:pos="1643"/>
        </w:tabs>
        <w:spacing w:before="120" w:after="120" w:line="23" w:lineRule="atLeast"/>
        <w:ind w:left="284" w:hanging="284"/>
        <w:jc w:val="both"/>
      </w:pPr>
      <w:r w:rsidRPr="00B22B95">
        <w:t>- Chave seccionadora de</w:t>
      </w:r>
      <w:r w:rsidRPr="00B22B95">
        <w:rPr>
          <w:spacing w:val="-1"/>
        </w:rPr>
        <w:t xml:space="preserve"> </w:t>
      </w:r>
      <w:r w:rsidRPr="00B22B95">
        <w:t>MT:</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Medição da resistência de contato das Fases R, S e</w:t>
      </w:r>
      <w:r w:rsidRPr="00B22B95">
        <w:rPr>
          <w:rFonts w:cs="Arial"/>
          <w:spacing w:val="-5"/>
          <w:sz w:val="24"/>
        </w:rPr>
        <w:t xml:space="preserve"> </w:t>
      </w:r>
      <w:r w:rsidRPr="00B22B95">
        <w:rPr>
          <w:rFonts w:cs="Arial"/>
          <w:sz w:val="24"/>
        </w:rPr>
        <w:t>T.</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Medição da resistência ôhmica de</w:t>
      </w:r>
      <w:r w:rsidRPr="00B22B95">
        <w:rPr>
          <w:rFonts w:cs="Arial"/>
          <w:spacing w:val="-3"/>
          <w:sz w:val="24"/>
        </w:rPr>
        <w:t xml:space="preserve"> </w:t>
      </w:r>
      <w:r w:rsidRPr="00B22B95">
        <w:rPr>
          <w:rFonts w:cs="Arial"/>
          <w:sz w:val="24"/>
        </w:rPr>
        <w:t>isolação</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 xml:space="preserve">Teste de </w:t>
      </w:r>
      <w:proofErr w:type="spellStart"/>
      <w:r w:rsidRPr="00B22B95">
        <w:rPr>
          <w:rFonts w:cs="Arial"/>
          <w:sz w:val="24"/>
        </w:rPr>
        <w:t>intertravamento</w:t>
      </w:r>
      <w:proofErr w:type="spellEnd"/>
      <w:r w:rsidRPr="00B22B95">
        <w:rPr>
          <w:rFonts w:cs="Arial"/>
          <w:sz w:val="24"/>
        </w:rPr>
        <w:t xml:space="preserve"> elétrico</w:t>
      </w:r>
      <w:r w:rsidRPr="00B22B95">
        <w:rPr>
          <w:rFonts w:cs="Arial"/>
          <w:spacing w:val="-2"/>
          <w:sz w:val="24"/>
        </w:rPr>
        <w:t xml:space="preserve"> </w:t>
      </w:r>
      <w:r w:rsidRPr="00B22B95">
        <w:rPr>
          <w:rFonts w:cs="Arial"/>
          <w:sz w:val="24"/>
        </w:rPr>
        <w:t>(KIRK).</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Teste de abertura e simultaneidade.</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Verificação de corrente de fuga das fases R, S e T (analisador de</w:t>
      </w:r>
      <w:r w:rsidRPr="00B22B95">
        <w:rPr>
          <w:rFonts w:cs="Arial"/>
          <w:spacing w:val="-21"/>
          <w:sz w:val="24"/>
        </w:rPr>
        <w:t xml:space="preserve"> </w:t>
      </w:r>
      <w:r w:rsidRPr="00B22B95">
        <w:rPr>
          <w:rFonts w:cs="Arial"/>
          <w:sz w:val="24"/>
        </w:rPr>
        <w:t>fuga).</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 xml:space="preserve">Ensaio de tensão aplicada para </w:t>
      </w:r>
      <w:proofErr w:type="spellStart"/>
      <w:r w:rsidRPr="00B22B95">
        <w:rPr>
          <w:rFonts w:cs="Arial"/>
          <w:sz w:val="24"/>
        </w:rPr>
        <w:t>analise</w:t>
      </w:r>
      <w:proofErr w:type="spellEnd"/>
      <w:r w:rsidRPr="00B22B95">
        <w:rPr>
          <w:rFonts w:cs="Arial"/>
          <w:sz w:val="24"/>
        </w:rPr>
        <w:t xml:space="preserve"> das isolações (HY</w:t>
      </w:r>
      <w:r w:rsidRPr="00B22B95">
        <w:rPr>
          <w:rFonts w:cs="Arial"/>
          <w:spacing w:val="-15"/>
          <w:sz w:val="24"/>
        </w:rPr>
        <w:t xml:space="preserve"> </w:t>
      </w:r>
      <w:r w:rsidRPr="00B22B95">
        <w:rPr>
          <w:rFonts w:cs="Arial"/>
          <w:sz w:val="24"/>
        </w:rPr>
        <w:t>POT).</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39"/>
        </w:numPr>
        <w:tabs>
          <w:tab w:val="left" w:pos="709"/>
          <w:tab w:val="left" w:pos="1667"/>
        </w:tabs>
        <w:spacing w:before="120" w:after="120" w:line="23" w:lineRule="atLeast"/>
        <w:ind w:left="284" w:right="535" w:hanging="284"/>
      </w:pPr>
      <w:r w:rsidRPr="00B22B95">
        <w:t>- Ramal de serviço de MT e de alimentação dos transformadores a seco de 1000 KVA, 15 KV, 220/127V, classe IP00,</w:t>
      </w:r>
      <w:r w:rsidRPr="00B22B95">
        <w:rPr>
          <w:spacing w:val="-7"/>
        </w:rPr>
        <w:t xml:space="preserve"> </w:t>
      </w:r>
      <w:r w:rsidRPr="00B22B95">
        <w:t>:</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Medição de resistência de isolação.</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Verificação de corrente de fuga das fases R, S e T(analisador de</w:t>
      </w:r>
      <w:r w:rsidRPr="00B22B95">
        <w:rPr>
          <w:rFonts w:cs="Arial"/>
          <w:spacing w:val="-21"/>
          <w:sz w:val="24"/>
        </w:rPr>
        <w:t xml:space="preserve"> </w:t>
      </w:r>
      <w:r w:rsidRPr="00B22B95">
        <w:rPr>
          <w:rFonts w:cs="Arial"/>
          <w:sz w:val="24"/>
        </w:rPr>
        <w:t>fuga).</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Ensaio de tensão aplicada nas fases R, S e T(HY POT 60</w:t>
      </w:r>
      <w:r w:rsidRPr="00B22B95">
        <w:rPr>
          <w:rFonts w:cs="Arial"/>
          <w:spacing w:val="-25"/>
          <w:sz w:val="24"/>
        </w:rPr>
        <w:t xml:space="preserve"> </w:t>
      </w:r>
      <w:r w:rsidRPr="00B22B95">
        <w:rPr>
          <w:rFonts w:cs="Arial"/>
          <w:sz w:val="24"/>
        </w:rPr>
        <w:t>KV);</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39"/>
        </w:numPr>
        <w:tabs>
          <w:tab w:val="left" w:pos="709"/>
          <w:tab w:val="left" w:pos="1643"/>
        </w:tabs>
        <w:spacing w:before="120" w:after="120" w:line="23" w:lineRule="atLeast"/>
        <w:ind w:left="284" w:hanging="284"/>
      </w:pPr>
      <w:r w:rsidRPr="00B22B95">
        <w:t>- Transformador de corrente e potencial de média</w:t>
      </w:r>
      <w:r w:rsidRPr="00B22B95">
        <w:rPr>
          <w:spacing w:val="-13"/>
        </w:rPr>
        <w:t xml:space="preserve"> </w:t>
      </w:r>
      <w:r w:rsidRPr="00B22B95">
        <w:t>tensão:</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Medição e verificação do valor da</w:t>
      </w:r>
      <w:r w:rsidRPr="00B22B95">
        <w:rPr>
          <w:rFonts w:cs="Arial"/>
          <w:spacing w:val="-5"/>
          <w:sz w:val="24"/>
        </w:rPr>
        <w:t xml:space="preserve"> </w:t>
      </w:r>
      <w:r w:rsidRPr="00B22B95">
        <w:rPr>
          <w:rFonts w:cs="Arial"/>
          <w:sz w:val="24"/>
        </w:rPr>
        <w:t>isolação.</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Medição e verificação do valor da resistência dos</w:t>
      </w:r>
      <w:r w:rsidRPr="00B22B95">
        <w:rPr>
          <w:rFonts w:cs="Arial"/>
          <w:spacing w:val="-9"/>
          <w:sz w:val="24"/>
        </w:rPr>
        <w:t xml:space="preserve"> </w:t>
      </w:r>
      <w:r w:rsidRPr="00B22B95">
        <w:rPr>
          <w:rFonts w:cs="Arial"/>
          <w:sz w:val="24"/>
        </w:rPr>
        <w:t>enrolamentos.</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Verificação de corrente de fuga das fases R, S e T(analisador de</w:t>
      </w:r>
      <w:r w:rsidRPr="00B22B95">
        <w:rPr>
          <w:rFonts w:cs="Arial"/>
          <w:spacing w:val="-21"/>
          <w:sz w:val="24"/>
        </w:rPr>
        <w:t xml:space="preserve"> </w:t>
      </w:r>
      <w:r w:rsidRPr="00B22B95">
        <w:rPr>
          <w:rFonts w:cs="Arial"/>
          <w:sz w:val="24"/>
        </w:rPr>
        <w:t>fuga).</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Tensão aplicada nas fases R, S e T(HY POT 60</w:t>
      </w:r>
      <w:r w:rsidRPr="00B22B95">
        <w:rPr>
          <w:rFonts w:cs="Arial"/>
          <w:spacing w:val="-12"/>
          <w:sz w:val="24"/>
        </w:rPr>
        <w:t xml:space="preserve"> </w:t>
      </w:r>
      <w:r w:rsidRPr="00B22B95">
        <w:rPr>
          <w:rFonts w:cs="Arial"/>
          <w:sz w:val="24"/>
        </w:rPr>
        <w:t>KV);</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39"/>
        </w:numPr>
        <w:tabs>
          <w:tab w:val="left" w:pos="709"/>
          <w:tab w:val="left" w:pos="1643"/>
        </w:tabs>
        <w:spacing w:before="120" w:after="120" w:line="23" w:lineRule="atLeast"/>
        <w:ind w:left="284" w:hanging="142"/>
      </w:pPr>
      <w:r w:rsidRPr="00B22B95">
        <w:t>- Relé de supervisão trifásico e</w:t>
      </w:r>
      <w:r w:rsidRPr="00B22B95">
        <w:rPr>
          <w:spacing w:val="-8"/>
        </w:rPr>
        <w:t xml:space="preserve"> </w:t>
      </w:r>
      <w:r w:rsidRPr="00B22B95">
        <w:t>secundário:</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Limpeza</w:t>
      </w:r>
      <w:r w:rsidRPr="00B22B95">
        <w:rPr>
          <w:rFonts w:cs="Arial"/>
          <w:spacing w:val="-1"/>
          <w:sz w:val="24"/>
        </w:rPr>
        <w:t xml:space="preserve"> </w:t>
      </w:r>
      <w:r w:rsidRPr="00B22B95">
        <w:rPr>
          <w:rFonts w:cs="Arial"/>
          <w:sz w:val="24"/>
        </w:rPr>
        <w:t>geral.</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lastRenderedPageBreak/>
        <w:t>Inspeção nas conexões de força e comando e</w:t>
      </w:r>
      <w:r w:rsidRPr="00B22B95">
        <w:rPr>
          <w:rFonts w:cs="Arial"/>
          <w:spacing w:val="-10"/>
          <w:sz w:val="24"/>
        </w:rPr>
        <w:t xml:space="preserve"> </w:t>
      </w:r>
      <w:r w:rsidRPr="00B22B95">
        <w:rPr>
          <w:rFonts w:cs="Arial"/>
          <w:sz w:val="24"/>
        </w:rPr>
        <w:t>controle.</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Ensaios elétricos de parametrização dos</w:t>
      </w:r>
      <w:r w:rsidRPr="00B22B95">
        <w:rPr>
          <w:rFonts w:cs="Arial"/>
          <w:spacing w:val="-8"/>
          <w:sz w:val="24"/>
        </w:rPr>
        <w:t xml:space="preserve"> </w:t>
      </w:r>
      <w:r w:rsidRPr="00B22B95">
        <w:rPr>
          <w:rFonts w:cs="Arial"/>
          <w:sz w:val="24"/>
        </w:rPr>
        <w:t>relés.</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39"/>
        </w:numPr>
        <w:tabs>
          <w:tab w:val="left" w:pos="709"/>
          <w:tab w:val="left" w:pos="1643"/>
        </w:tabs>
        <w:spacing w:before="120" w:after="120" w:line="23" w:lineRule="atLeast"/>
        <w:ind w:left="284" w:hanging="284"/>
      </w:pPr>
      <w:r w:rsidRPr="00B22B95">
        <w:t>- Disjuntores de MT e</w:t>
      </w:r>
      <w:r w:rsidRPr="00B22B95">
        <w:rPr>
          <w:spacing w:val="-4"/>
        </w:rPr>
        <w:t xml:space="preserve"> </w:t>
      </w:r>
      <w:r w:rsidRPr="00B22B95">
        <w:t>BT:</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 xml:space="preserve">Medição da resistência de contato dos 03 </w:t>
      </w:r>
      <w:proofErr w:type="spellStart"/>
      <w:r w:rsidRPr="00B22B95">
        <w:rPr>
          <w:rFonts w:cs="Arial"/>
          <w:sz w:val="24"/>
        </w:rPr>
        <w:t>pólos</w:t>
      </w:r>
      <w:proofErr w:type="spellEnd"/>
      <w:r w:rsidRPr="00B22B95">
        <w:rPr>
          <w:rFonts w:cs="Arial"/>
          <w:sz w:val="24"/>
        </w:rPr>
        <w:t xml:space="preserve"> (fixos e</w:t>
      </w:r>
      <w:r w:rsidRPr="00B22B95">
        <w:rPr>
          <w:rFonts w:cs="Arial"/>
          <w:spacing w:val="-4"/>
          <w:sz w:val="24"/>
        </w:rPr>
        <w:t xml:space="preserve"> </w:t>
      </w:r>
      <w:r w:rsidRPr="00B22B95">
        <w:rPr>
          <w:rFonts w:cs="Arial"/>
          <w:sz w:val="24"/>
        </w:rPr>
        <w:t>móveis).</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Medição da resistência de isolação das Fases R, S e T / RN, SN e</w:t>
      </w:r>
      <w:r w:rsidRPr="00B22B95">
        <w:rPr>
          <w:rFonts w:cs="Arial"/>
          <w:spacing w:val="-20"/>
          <w:sz w:val="24"/>
        </w:rPr>
        <w:t xml:space="preserve"> </w:t>
      </w:r>
      <w:r w:rsidRPr="00B22B95">
        <w:rPr>
          <w:rFonts w:cs="Arial"/>
          <w:sz w:val="24"/>
        </w:rPr>
        <w:t>TN.</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Inspeção e ajustes nos mecanismos de</w:t>
      </w:r>
      <w:r w:rsidRPr="00B22B95">
        <w:rPr>
          <w:rFonts w:cs="Arial"/>
          <w:spacing w:val="-9"/>
          <w:sz w:val="24"/>
        </w:rPr>
        <w:t xml:space="preserve"> </w:t>
      </w:r>
      <w:r w:rsidRPr="00B22B95">
        <w:rPr>
          <w:rFonts w:cs="Arial"/>
          <w:sz w:val="24"/>
        </w:rPr>
        <w:t>acionamento.</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 xml:space="preserve">Ensaio de tensão aplicada para </w:t>
      </w:r>
      <w:proofErr w:type="spellStart"/>
      <w:r w:rsidRPr="00B22B95">
        <w:rPr>
          <w:rFonts w:cs="Arial"/>
          <w:sz w:val="24"/>
        </w:rPr>
        <w:t>analise</w:t>
      </w:r>
      <w:proofErr w:type="spellEnd"/>
      <w:r w:rsidRPr="00B22B95">
        <w:rPr>
          <w:rFonts w:cs="Arial"/>
          <w:sz w:val="24"/>
        </w:rPr>
        <w:t xml:space="preserve"> das isolações (HY</w:t>
      </w:r>
      <w:r w:rsidRPr="00B22B95">
        <w:rPr>
          <w:rFonts w:cs="Arial"/>
          <w:spacing w:val="-21"/>
          <w:sz w:val="24"/>
        </w:rPr>
        <w:t xml:space="preserve"> </w:t>
      </w:r>
      <w:r w:rsidRPr="00B22B95">
        <w:rPr>
          <w:rFonts w:cs="Arial"/>
          <w:sz w:val="24"/>
        </w:rPr>
        <w:t>POT).</w:t>
      </w:r>
    </w:p>
    <w:p w:rsidR="00B22B95" w:rsidRPr="00B22B95" w:rsidRDefault="00B22B95" w:rsidP="005D6532">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Verificação de corrente de fuga das fases R, S e T(analisador de</w:t>
      </w:r>
      <w:r w:rsidRPr="00B22B95">
        <w:rPr>
          <w:rFonts w:cs="Arial"/>
          <w:spacing w:val="-19"/>
          <w:sz w:val="24"/>
        </w:rPr>
        <w:t xml:space="preserve"> </w:t>
      </w:r>
      <w:r w:rsidRPr="00B22B95">
        <w:rPr>
          <w:rFonts w:cs="Arial"/>
          <w:sz w:val="24"/>
        </w:rPr>
        <w:t>fuga).</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39"/>
        </w:numPr>
        <w:tabs>
          <w:tab w:val="left" w:pos="709"/>
          <w:tab w:val="left" w:pos="1643"/>
        </w:tabs>
        <w:spacing w:before="120" w:after="120" w:line="23" w:lineRule="atLeast"/>
        <w:ind w:left="284" w:hanging="284"/>
      </w:pPr>
      <w:r w:rsidRPr="00B22B95">
        <w:t>- Pára-raios de média tensão e Malha de</w:t>
      </w:r>
      <w:r w:rsidRPr="00B22B95">
        <w:rPr>
          <w:spacing w:val="-6"/>
        </w:rPr>
        <w:t xml:space="preserve"> </w:t>
      </w:r>
      <w:r w:rsidRPr="00B22B95">
        <w:t>Terra:</w:t>
      </w:r>
    </w:p>
    <w:p w:rsidR="00B22B95" w:rsidRPr="00B22B95" w:rsidRDefault="00F342AC" w:rsidP="00F342AC">
      <w:pPr>
        <w:pStyle w:val="Corpodetexto"/>
        <w:tabs>
          <w:tab w:val="left" w:pos="709"/>
        </w:tabs>
        <w:spacing w:before="120" w:after="120" w:line="23" w:lineRule="atLeast"/>
        <w:ind w:left="284" w:hanging="142"/>
        <w:rPr>
          <w:rFonts w:cs="Arial"/>
          <w:sz w:val="24"/>
        </w:rPr>
      </w:pPr>
      <w:r>
        <w:rPr>
          <w:rFonts w:cs="Arial"/>
          <w:sz w:val="24"/>
        </w:rPr>
        <w:t xml:space="preserve">- </w:t>
      </w:r>
      <w:r w:rsidR="00B22B95" w:rsidRPr="00B22B95">
        <w:rPr>
          <w:rFonts w:cs="Arial"/>
          <w:sz w:val="24"/>
        </w:rPr>
        <w:t>Medição e verificação do valor da resistência dos para–raios e da malha de terra, providenciando a sua correção caso ultrapasse 10 Ω (Ohms) em qualquer época do ano e conforme a especificação do</w:t>
      </w:r>
      <w:r w:rsidR="00B22B95" w:rsidRPr="00B22B95">
        <w:rPr>
          <w:rFonts w:cs="Arial"/>
          <w:spacing w:val="-15"/>
          <w:sz w:val="24"/>
        </w:rPr>
        <w:t xml:space="preserve"> </w:t>
      </w:r>
      <w:r w:rsidR="00B22B95" w:rsidRPr="00B22B95">
        <w:rPr>
          <w:rFonts w:cs="Arial"/>
          <w:sz w:val="24"/>
        </w:rPr>
        <w:t>projeto.</w:t>
      </w:r>
    </w:p>
    <w:p w:rsidR="00B22B95" w:rsidRPr="00B22B95" w:rsidRDefault="00B22B95" w:rsidP="005D6532">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Verificação de corrente de fuga das fases R, S e T(analisador de</w:t>
      </w:r>
      <w:r w:rsidRPr="00B22B95">
        <w:rPr>
          <w:rFonts w:cs="Arial"/>
          <w:spacing w:val="-21"/>
          <w:sz w:val="24"/>
        </w:rPr>
        <w:t xml:space="preserve"> </w:t>
      </w:r>
      <w:r w:rsidRPr="00B22B95">
        <w:rPr>
          <w:rFonts w:cs="Arial"/>
          <w:sz w:val="24"/>
        </w:rPr>
        <w:t>fuga).</w:t>
      </w:r>
    </w:p>
    <w:p w:rsidR="00B22B95" w:rsidRPr="00B22B95" w:rsidRDefault="00B22B95" w:rsidP="005D6532">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 xml:space="preserve">Ensaio de tensão aplicada para </w:t>
      </w:r>
      <w:proofErr w:type="spellStart"/>
      <w:r w:rsidRPr="00B22B95">
        <w:rPr>
          <w:rFonts w:cs="Arial"/>
          <w:sz w:val="24"/>
        </w:rPr>
        <w:t>analise</w:t>
      </w:r>
      <w:proofErr w:type="spellEnd"/>
      <w:r w:rsidRPr="00B22B95">
        <w:rPr>
          <w:rFonts w:cs="Arial"/>
          <w:sz w:val="24"/>
        </w:rPr>
        <w:t xml:space="preserve"> das isolações (HY</w:t>
      </w:r>
      <w:r w:rsidRPr="00B22B95">
        <w:rPr>
          <w:rFonts w:cs="Arial"/>
          <w:spacing w:val="-21"/>
          <w:sz w:val="24"/>
        </w:rPr>
        <w:t xml:space="preserve"> </w:t>
      </w:r>
      <w:r w:rsidRPr="00B22B95">
        <w:rPr>
          <w:rFonts w:cs="Arial"/>
          <w:sz w:val="24"/>
        </w:rPr>
        <w:t>POT).</w:t>
      </w:r>
    </w:p>
    <w:p w:rsidR="00B22B95" w:rsidRPr="00B22B95" w:rsidRDefault="00B22B95" w:rsidP="005D6532">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proofErr w:type="spellStart"/>
      <w:r w:rsidRPr="00B22B95">
        <w:rPr>
          <w:rFonts w:cs="Arial"/>
          <w:sz w:val="24"/>
        </w:rPr>
        <w:t>Equipotencialização</w:t>
      </w:r>
      <w:proofErr w:type="spellEnd"/>
      <w:r w:rsidRPr="00B22B95">
        <w:rPr>
          <w:rFonts w:cs="Arial"/>
          <w:sz w:val="24"/>
        </w:rPr>
        <w:t xml:space="preserve"> de todo o sistema de</w:t>
      </w:r>
      <w:r w:rsidRPr="00B22B95">
        <w:rPr>
          <w:rFonts w:cs="Arial"/>
          <w:spacing w:val="-1"/>
          <w:sz w:val="24"/>
        </w:rPr>
        <w:t xml:space="preserve"> </w:t>
      </w:r>
      <w:r w:rsidRPr="00B22B95">
        <w:rPr>
          <w:rFonts w:cs="Arial"/>
          <w:sz w:val="24"/>
        </w:rPr>
        <w:t>aterramento.</w:t>
      </w:r>
    </w:p>
    <w:p w:rsidR="00B22B95" w:rsidRPr="00B22B95" w:rsidRDefault="00B22B95" w:rsidP="00F342AC">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Corpodetexto"/>
        <w:tabs>
          <w:tab w:val="left" w:pos="709"/>
        </w:tabs>
        <w:spacing w:before="120" w:after="120" w:line="23" w:lineRule="atLeast"/>
        <w:ind w:left="284"/>
        <w:rPr>
          <w:rFonts w:cs="Arial"/>
          <w:sz w:val="24"/>
          <w:szCs w:val="24"/>
        </w:rPr>
      </w:pPr>
      <w:r w:rsidRPr="00B22B95">
        <w:rPr>
          <w:rFonts w:cs="Arial"/>
          <w:b/>
          <w:sz w:val="24"/>
          <w:szCs w:val="24"/>
        </w:rPr>
        <w:t xml:space="preserve">OBSERVAÇÃO: </w:t>
      </w:r>
      <w:r w:rsidRPr="00B22B95">
        <w:rPr>
          <w:rFonts w:cs="Arial"/>
          <w:sz w:val="24"/>
          <w:szCs w:val="24"/>
        </w:rPr>
        <w:t>A medição de resistência ôhmica da malha de terra da cabine primária será conforme o anexo “D”, da NBR-5410, método dos três pontos, levando em consideração o “TERRA REMOTO”.</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F342AC">
      <w:pPr>
        <w:pStyle w:val="Ttulo11"/>
        <w:numPr>
          <w:ilvl w:val="2"/>
          <w:numId w:val="39"/>
        </w:numPr>
        <w:tabs>
          <w:tab w:val="left" w:pos="709"/>
          <w:tab w:val="left" w:pos="1643"/>
        </w:tabs>
        <w:spacing w:before="120" w:after="120" w:line="23" w:lineRule="atLeast"/>
        <w:ind w:left="284" w:hanging="284"/>
      </w:pPr>
      <w:r w:rsidRPr="00B22B95">
        <w:t>- Estrutura de média tensão, classe 15</w:t>
      </w:r>
      <w:r w:rsidRPr="00B22B95">
        <w:rPr>
          <w:spacing w:val="-6"/>
        </w:rPr>
        <w:t xml:space="preserve"> </w:t>
      </w:r>
      <w:r w:rsidRPr="00B22B95">
        <w:t>kv:</w:t>
      </w:r>
    </w:p>
    <w:p w:rsidR="00B22B95" w:rsidRPr="00B22B95" w:rsidRDefault="00B22B95" w:rsidP="00F342AC">
      <w:pPr>
        <w:pStyle w:val="PargrafodaLista"/>
        <w:widowControl w:val="0"/>
        <w:numPr>
          <w:ilvl w:val="3"/>
          <w:numId w:val="39"/>
        </w:numPr>
        <w:tabs>
          <w:tab w:val="left" w:pos="284"/>
          <w:tab w:val="left" w:pos="426"/>
          <w:tab w:val="left" w:pos="1750"/>
          <w:tab w:val="left" w:pos="1751"/>
          <w:tab w:val="left" w:pos="3174"/>
          <w:tab w:val="left" w:pos="3675"/>
          <w:tab w:val="left" w:pos="5056"/>
          <w:tab w:val="left" w:pos="5560"/>
          <w:tab w:val="left" w:pos="8876"/>
          <w:tab w:val="left" w:pos="9844"/>
        </w:tabs>
        <w:autoSpaceDE w:val="0"/>
        <w:autoSpaceDN w:val="0"/>
        <w:spacing w:before="120" w:after="120" w:line="23" w:lineRule="atLeast"/>
        <w:ind w:left="284" w:hanging="171"/>
        <w:contextualSpacing w:val="0"/>
        <w:jc w:val="both"/>
        <w:rPr>
          <w:rFonts w:cs="Arial"/>
          <w:sz w:val="24"/>
        </w:rPr>
      </w:pPr>
      <w:r w:rsidRPr="00B22B95">
        <w:rPr>
          <w:rFonts w:cs="Arial"/>
          <w:sz w:val="24"/>
        </w:rPr>
        <w:t>Verificação</w:t>
      </w:r>
      <w:r w:rsidR="00F342AC">
        <w:rPr>
          <w:rFonts w:cs="Arial"/>
          <w:sz w:val="24"/>
        </w:rPr>
        <w:t xml:space="preserve"> </w:t>
      </w:r>
      <w:r w:rsidRPr="00B22B95">
        <w:rPr>
          <w:rFonts w:cs="Arial"/>
          <w:sz w:val="24"/>
        </w:rPr>
        <w:t>da</w:t>
      </w:r>
      <w:r w:rsidR="00F342AC">
        <w:rPr>
          <w:rFonts w:cs="Arial"/>
          <w:sz w:val="24"/>
        </w:rPr>
        <w:t xml:space="preserve"> </w:t>
      </w:r>
      <w:r w:rsidRPr="00B22B95">
        <w:rPr>
          <w:rFonts w:cs="Arial"/>
          <w:sz w:val="24"/>
        </w:rPr>
        <w:t>iluminação</w:t>
      </w:r>
      <w:r w:rsidR="00F342AC">
        <w:rPr>
          <w:rFonts w:cs="Arial"/>
          <w:sz w:val="24"/>
        </w:rPr>
        <w:t xml:space="preserve"> </w:t>
      </w:r>
      <w:r w:rsidRPr="00B22B95">
        <w:rPr>
          <w:rFonts w:cs="Arial"/>
          <w:sz w:val="24"/>
        </w:rPr>
        <w:t>do</w:t>
      </w:r>
      <w:r w:rsidR="00F342AC">
        <w:rPr>
          <w:rFonts w:cs="Arial"/>
          <w:sz w:val="24"/>
        </w:rPr>
        <w:t xml:space="preserve"> </w:t>
      </w:r>
      <w:r w:rsidRPr="00B22B95">
        <w:rPr>
          <w:rFonts w:cs="Arial"/>
          <w:sz w:val="24"/>
        </w:rPr>
        <w:t>recinto</w:t>
      </w:r>
      <w:r w:rsidR="00F342AC">
        <w:rPr>
          <w:rFonts w:cs="Arial"/>
          <w:sz w:val="24"/>
        </w:rPr>
        <w:t xml:space="preserve"> </w:t>
      </w:r>
      <w:r w:rsidRPr="00B22B95">
        <w:rPr>
          <w:rFonts w:cs="Arial"/>
          <w:sz w:val="24"/>
        </w:rPr>
        <w:t>e</w:t>
      </w:r>
      <w:r w:rsidR="00F342AC">
        <w:rPr>
          <w:rFonts w:cs="Arial"/>
          <w:sz w:val="24"/>
        </w:rPr>
        <w:t xml:space="preserve"> </w:t>
      </w:r>
      <w:r w:rsidRPr="00B22B95">
        <w:rPr>
          <w:rFonts w:cs="Arial"/>
          <w:sz w:val="24"/>
        </w:rPr>
        <w:t>de</w:t>
      </w:r>
      <w:r w:rsidR="00F342AC">
        <w:rPr>
          <w:rFonts w:cs="Arial"/>
          <w:sz w:val="24"/>
        </w:rPr>
        <w:t xml:space="preserve"> </w:t>
      </w:r>
      <w:r w:rsidRPr="00B22B95">
        <w:rPr>
          <w:rFonts w:cs="Arial"/>
          <w:sz w:val="24"/>
        </w:rPr>
        <w:t>emergência</w:t>
      </w:r>
      <w:r w:rsidR="00F342AC">
        <w:rPr>
          <w:rFonts w:cs="Arial"/>
          <w:sz w:val="24"/>
        </w:rPr>
        <w:t xml:space="preserve"> </w:t>
      </w:r>
      <w:r w:rsidRPr="00B22B95">
        <w:rPr>
          <w:rFonts w:cs="Arial"/>
          <w:sz w:val="24"/>
        </w:rPr>
        <w:t>quanto</w:t>
      </w:r>
      <w:r w:rsidR="00F342AC">
        <w:rPr>
          <w:rFonts w:cs="Arial"/>
          <w:sz w:val="24"/>
        </w:rPr>
        <w:t xml:space="preserve"> </w:t>
      </w:r>
      <w:r w:rsidRPr="00B22B95">
        <w:rPr>
          <w:rFonts w:cs="Arial"/>
          <w:spacing w:val="-9"/>
          <w:sz w:val="24"/>
        </w:rPr>
        <w:t>ao</w:t>
      </w:r>
      <w:r w:rsidR="00F342AC">
        <w:rPr>
          <w:rFonts w:cs="Arial"/>
          <w:spacing w:val="-9"/>
          <w:sz w:val="24"/>
        </w:rPr>
        <w:t xml:space="preserve"> </w:t>
      </w:r>
      <w:r w:rsidRPr="00B22B95">
        <w:rPr>
          <w:rFonts w:cs="Arial"/>
          <w:sz w:val="24"/>
        </w:rPr>
        <w:t>funcionamento, e reparando-as se</w:t>
      </w:r>
      <w:r w:rsidRPr="00B22B95">
        <w:rPr>
          <w:rFonts w:cs="Arial"/>
          <w:spacing w:val="-5"/>
          <w:sz w:val="24"/>
        </w:rPr>
        <w:t xml:space="preserve"> </w:t>
      </w:r>
      <w:r w:rsidRPr="00B22B95">
        <w:rPr>
          <w:rFonts w:cs="Arial"/>
          <w:sz w:val="24"/>
        </w:rPr>
        <w:t>necessário.</w:t>
      </w:r>
    </w:p>
    <w:p w:rsidR="00B22B95" w:rsidRPr="00B22B95" w:rsidRDefault="00B22B95" w:rsidP="00AC071E">
      <w:pPr>
        <w:pStyle w:val="PargrafodaLista"/>
        <w:widowControl w:val="0"/>
        <w:numPr>
          <w:ilvl w:val="3"/>
          <w:numId w:val="39"/>
        </w:numPr>
        <w:tabs>
          <w:tab w:val="left" w:pos="426"/>
          <w:tab w:val="left" w:pos="1701"/>
        </w:tabs>
        <w:autoSpaceDE w:val="0"/>
        <w:autoSpaceDN w:val="0"/>
        <w:spacing w:before="120" w:after="120" w:line="23" w:lineRule="atLeast"/>
        <w:ind w:left="284" w:right="-1" w:hanging="171"/>
        <w:contextualSpacing w:val="0"/>
        <w:jc w:val="both"/>
        <w:rPr>
          <w:rFonts w:cs="Arial"/>
          <w:sz w:val="24"/>
        </w:rPr>
      </w:pPr>
      <w:r w:rsidRPr="00B22B95">
        <w:rPr>
          <w:rFonts w:cs="Arial"/>
          <w:sz w:val="24"/>
        </w:rPr>
        <w:t>Verificação das aberturas de ventilação, e desobstruir as mesmas se necessário.</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Medição e verificação da umidade e temperatura</w:t>
      </w:r>
      <w:r w:rsidRPr="00B22B95">
        <w:rPr>
          <w:rFonts w:cs="Arial"/>
          <w:spacing w:val="-7"/>
          <w:sz w:val="24"/>
        </w:rPr>
        <w:t xml:space="preserve"> </w:t>
      </w:r>
      <w:r w:rsidRPr="00B22B95">
        <w:rPr>
          <w:rFonts w:cs="Arial"/>
          <w:sz w:val="24"/>
        </w:rPr>
        <w:t>ambiente.</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Correção de todas as anormalidades</w:t>
      </w:r>
      <w:r w:rsidRPr="00B22B95">
        <w:rPr>
          <w:rFonts w:cs="Arial"/>
          <w:spacing w:val="-8"/>
          <w:sz w:val="24"/>
        </w:rPr>
        <w:t xml:space="preserve"> </w:t>
      </w:r>
      <w:r w:rsidRPr="00B22B95">
        <w:rPr>
          <w:rFonts w:cs="Arial"/>
          <w:sz w:val="24"/>
        </w:rPr>
        <w:t>encontradas.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Verificação de todas as massas metálicas e se as mesmas estão</w:t>
      </w:r>
      <w:r w:rsidRPr="00B22B95">
        <w:rPr>
          <w:rFonts w:cs="Arial"/>
          <w:spacing w:val="-15"/>
          <w:sz w:val="24"/>
        </w:rPr>
        <w:t xml:space="preserve"> </w:t>
      </w:r>
      <w:r w:rsidRPr="00B22B95">
        <w:rPr>
          <w:rFonts w:cs="Arial"/>
          <w:sz w:val="24"/>
        </w:rPr>
        <w:t>aterradas.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Verificação do estado da pintura e umidade dos</w:t>
      </w:r>
      <w:r w:rsidRPr="00B22B95">
        <w:rPr>
          <w:rFonts w:cs="Arial"/>
          <w:spacing w:val="-17"/>
          <w:sz w:val="24"/>
        </w:rPr>
        <w:t xml:space="preserve"> </w:t>
      </w:r>
      <w:r w:rsidRPr="00B22B95">
        <w:rPr>
          <w:rFonts w:cs="Arial"/>
          <w:sz w:val="24"/>
        </w:rPr>
        <w:t>painéis.</w:t>
      </w:r>
    </w:p>
    <w:p w:rsidR="00F342AC" w:rsidRDefault="00B22B95" w:rsidP="00AC071E">
      <w:pPr>
        <w:pStyle w:val="PargrafodaLista"/>
        <w:widowControl w:val="0"/>
        <w:numPr>
          <w:ilvl w:val="3"/>
          <w:numId w:val="39"/>
        </w:numPr>
        <w:tabs>
          <w:tab w:val="left" w:pos="709"/>
          <w:tab w:val="left" w:pos="1638"/>
        </w:tabs>
        <w:autoSpaceDE w:val="0"/>
        <w:autoSpaceDN w:val="0"/>
        <w:spacing w:before="120" w:after="120" w:line="23" w:lineRule="atLeast"/>
        <w:ind w:left="284" w:right="-1" w:hanging="147"/>
        <w:contextualSpacing w:val="0"/>
        <w:jc w:val="both"/>
        <w:rPr>
          <w:rFonts w:cs="Arial"/>
          <w:sz w:val="24"/>
        </w:rPr>
      </w:pPr>
      <w:r w:rsidRPr="00F342AC">
        <w:rPr>
          <w:rFonts w:cs="Arial"/>
          <w:sz w:val="24"/>
        </w:rPr>
        <w:t>Aplicação de UNISOLVE-CL, RIGIDEZ DIELÉTRICA 35 KV, na limpeza de barramentos, contatos, partes móveis e equipamentos de baixa tensão do painel de</w:t>
      </w:r>
      <w:r w:rsidRPr="00F342AC">
        <w:rPr>
          <w:rFonts w:cs="Arial"/>
          <w:spacing w:val="-6"/>
          <w:sz w:val="24"/>
        </w:rPr>
        <w:t xml:space="preserve"> </w:t>
      </w:r>
      <w:r w:rsidRPr="00F342AC">
        <w:rPr>
          <w:rFonts w:cs="Arial"/>
          <w:sz w:val="24"/>
        </w:rPr>
        <w:t>BT.</w:t>
      </w:r>
    </w:p>
    <w:p w:rsidR="00B22B95" w:rsidRPr="00F342AC" w:rsidRDefault="00B22B95" w:rsidP="00AC071E">
      <w:pPr>
        <w:pStyle w:val="PargrafodaLista"/>
        <w:widowControl w:val="0"/>
        <w:numPr>
          <w:ilvl w:val="3"/>
          <w:numId w:val="39"/>
        </w:numPr>
        <w:tabs>
          <w:tab w:val="left" w:pos="709"/>
          <w:tab w:val="left" w:pos="1638"/>
        </w:tabs>
        <w:autoSpaceDE w:val="0"/>
        <w:autoSpaceDN w:val="0"/>
        <w:spacing w:before="120" w:after="120" w:line="23" w:lineRule="atLeast"/>
        <w:ind w:left="284" w:right="-1" w:hanging="147"/>
        <w:contextualSpacing w:val="0"/>
        <w:jc w:val="both"/>
        <w:rPr>
          <w:rFonts w:cs="Arial"/>
          <w:sz w:val="24"/>
        </w:rPr>
      </w:pPr>
      <w:r w:rsidRPr="00F342AC">
        <w:rPr>
          <w:rFonts w:cs="Arial"/>
          <w:sz w:val="24"/>
        </w:rPr>
        <w:t>Aplicação de UNISOLVE-CC, na limpeza de</w:t>
      </w:r>
      <w:r w:rsidRPr="00F342AC">
        <w:rPr>
          <w:rFonts w:cs="Arial"/>
          <w:spacing w:val="-7"/>
          <w:sz w:val="24"/>
        </w:rPr>
        <w:t xml:space="preserve"> </w:t>
      </w:r>
      <w:r w:rsidRPr="00F342AC">
        <w:rPr>
          <w:rFonts w:cs="Arial"/>
          <w:sz w:val="24"/>
        </w:rPr>
        <w:t>chaparias.</w:t>
      </w:r>
    </w:p>
    <w:p w:rsidR="00B22B95" w:rsidRPr="00B22B95" w:rsidRDefault="00B22B95" w:rsidP="00AC071E">
      <w:pPr>
        <w:pStyle w:val="PargrafodaLista"/>
        <w:widowControl w:val="0"/>
        <w:numPr>
          <w:ilvl w:val="3"/>
          <w:numId w:val="39"/>
        </w:numPr>
        <w:tabs>
          <w:tab w:val="left" w:pos="709"/>
          <w:tab w:val="left" w:pos="1612"/>
        </w:tabs>
        <w:autoSpaceDE w:val="0"/>
        <w:autoSpaceDN w:val="0"/>
        <w:spacing w:before="120" w:after="120" w:line="23" w:lineRule="atLeast"/>
        <w:ind w:left="284" w:right="-1" w:hanging="171"/>
        <w:contextualSpacing w:val="0"/>
        <w:jc w:val="both"/>
        <w:rPr>
          <w:rFonts w:cs="Arial"/>
          <w:sz w:val="24"/>
        </w:rPr>
      </w:pPr>
      <w:r w:rsidRPr="00B22B95">
        <w:rPr>
          <w:rFonts w:cs="Arial"/>
          <w:sz w:val="24"/>
        </w:rPr>
        <w:t xml:space="preserve">Ensaios Elétricos para verificação das luvas de proteção, tapetes isolantes, e iluminação </w:t>
      </w:r>
      <w:r w:rsidRPr="00B22B95">
        <w:rPr>
          <w:rFonts w:cs="Arial"/>
          <w:sz w:val="24"/>
        </w:rPr>
        <w:lastRenderedPageBreak/>
        <w:t>de</w:t>
      </w:r>
      <w:r w:rsidRPr="00B22B95">
        <w:rPr>
          <w:rFonts w:cs="Arial"/>
          <w:spacing w:val="-5"/>
          <w:sz w:val="24"/>
        </w:rPr>
        <w:t xml:space="preserve"> </w:t>
      </w:r>
      <w:r w:rsidRPr="00B22B95">
        <w:rPr>
          <w:rFonts w:cs="Arial"/>
          <w:sz w:val="24"/>
        </w:rPr>
        <w:t>emergência.</w:t>
      </w:r>
    </w:p>
    <w:p w:rsidR="00B22B95" w:rsidRPr="00B22B95" w:rsidRDefault="00B22B95" w:rsidP="00AC071E">
      <w:pPr>
        <w:pStyle w:val="Corpodetexto"/>
        <w:tabs>
          <w:tab w:val="left" w:pos="709"/>
        </w:tabs>
        <w:spacing w:before="120" w:after="120" w:line="23" w:lineRule="atLeast"/>
        <w:ind w:left="284" w:right="-1"/>
        <w:rPr>
          <w:rFonts w:cs="Arial"/>
          <w:sz w:val="24"/>
          <w:szCs w:val="24"/>
        </w:rPr>
      </w:pPr>
    </w:p>
    <w:p w:rsidR="00B22B95" w:rsidRPr="00B22B95" w:rsidRDefault="00B22B95" w:rsidP="00AC071E">
      <w:pPr>
        <w:pStyle w:val="Ttulo11"/>
        <w:numPr>
          <w:ilvl w:val="2"/>
          <w:numId w:val="39"/>
        </w:numPr>
        <w:tabs>
          <w:tab w:val="left" w:pos="709"/>
          <w:tab w:val="left" w:pos="1643"/>
        </w:tabs>
        <w:spacing w:before="120" w:after="120" w:line="23" w:lineRule="atLeast"/>
        <w:ind w:left="284" w:right="-1" w:hanging="284"/>
      </w:pPr>
      <w:r w:rsidRPr="00B22B95">
        <w:t>- Quadro de distribuição</w:t>
      </w:r>
      <w:r w:rsidRPr="00B22B95">
        <w:rPr>
          <w:spacing w:val="-2"/>
        </w:rPr>
        <w:t xml:space="preserve"> </w:t>
      </w:r>
      <w:r w:rsidRPr="00B22B95">
        <w:t>geral:</w:t>
      </w:r>
    </w:p>
    <w:p w:rsidR="00B22B95" w:rsidRPr="00B22B95" w:rsidRDefault="00AC071E" w:rsidP="00AC071E">
      <w:pPr>
        <w:pStyle w:val="Corpodetexto"/>
        <w:tabs>
          <w:tab w:val="left" w:pos="709"/>
        </w:tabs>
        <w:spacing w:before="120" w:after="120" w:line="23" w:lineRule="atLeast"/>
        <w:ind w:left="284" w:right="-1" w:hanging="284"/>
        <w:rPr>
          <w:rFonts w:cs="Arial"/>
          <w:sz w:val="24"/>
        </w:rPr>
      </w:pPr>
      <w:r>
        <w:rPr>
          <w:rFonts w:cs="Arial"/>
          <w:sz w:val="24"/>
        </w:rPr>
        <w:t xml:space="preserve">- </w:t>
      </w:r>
      <w:r w:rsidR="00B22B95" w:rsidRPr="00B22B95">
        <w:rPr>
          <w:rFonts w:cs="Arial"/>
          <w:sz w:val="24"/>
        </w:rPr>
        <w:t>Verificação e correção quando necessário da ocorrência de sobreaquecimento; lâmpadas de sinalização; ajuste zero dos medidores; ruídos e vibrações anormais; transformadores de medição de painel; conexões dos cabos; abertura e fechamento dos</w:t>
      </w:r>
      <w:r w:rsidR="00B22B95" w:rsidRPr="00B22B95">
        <w:rPr>
          <w:rFonts w:cs="Arial"/>
          <w:spacing w:val="-6"/>
          <w:sz w:val="24"/>
        </w:rPr>
        <w:t xml:space="preserve"> </w:t>
      </w:r>
      <w:r w:rsidR="00B22B95" w:rsidRPr="00B22B95">
        <w:rPr>
          <w:rFonts w:cs="Arial"/>
          <w:sz w:val="24"/>
        </w:rPr>
        <w:t>armários;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Medição e registro das correntes dos respectivos</w:t>
      </w:r>
      <w:r w:rsidRPr="00B22B95">
        <w:rPr>
          <w:rFonts w:cs="Arial"/>
          <w:spacing w:val="-7"/>
          <w:sz w:val="24"/>
        </w:rPr>
        <w:t xml:space="preserve"> </w:t>
      </w:r>
      <w:r w:rsidRPr="00B22B95">
        <w:rPr>
          <w:rFonts w:cs="Arial"/>
          <w:sz w:val="24"/>
        </w:rPr>
        <w:t>neutros;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Controle do desbalanceamento de corrente;</w:t>
      </w:r>
    </w:p>
    <w:p w:rsidR="00B22B95" w:rsidRPr="00B22B95" w:rsidRDefault="00B22B95" w:rsidP="00AC071E">
      <w:pPr>
        <w:pStyle w:val="PargrafodaLista"/>
        <w:widowControl w:val="0"/>
        <w:numPr>
          <w:ilvl w:val="3"/>
          <w:numId w:val="39"/>
        </w:numPr>
        <w:tabs>
          <w:tab w:val="left" w:pos="709"/>
          <w:tab w:val="left" w:pos="1624"/>
        </w:tabs>
        <w:autoSpaceDE w:val="0"/>
        <w:autoSpaceDN w:val="0"/>
        <w:spacing w:before="120" w:after="120" w:line="23" w:lineRule="atLeast"/>
        <w:ind w:left="284" w:right="-1" w:hanging="171"/>
        <w:contextualSpacing w:val="0"/>
        <w:jc w:val="both"/>
        <w:rPr>
          <w:rFonts w:cs="Arial"/>
          <w:sz w:val="24"/>
        </w:rPr>
      </w:pPr>
      <w:r w:rsidRPr="00B22B95">
        <w:rPr>
          <w:rFonts w:cs="Arial"/>
          <w:sz w:val="24"/>
        </w:rPr>
        <w:t>Medição e registro da tensão de linha e do neutro dos circuitos principais e derivados;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Ajuste dos dispositivos de comando dos</w:t>
      </w:r>
      <w:r w:rsidRPr="00B22B95">
        <w:rPr>
          <w:rFonts w:cs="Arial"/>
          <w:spacing w:val="-7"/>
          <w:sz w:val="24"/>
        </w:rPr>
        <w:t xml:space="preserve"> </w:t>
      </w:r>
      <w:r w:rsidRPr="00B22B95">
        <w:rPr>
          <w:rFonts w:cs="Arial"/>
          <w:sz w:val="24"/>
        </w:rPr>
        <w:t>disjuntores;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Lubrificação das articulações dos</w:t>
      </w:r>
      <w:r w:rsidRPr="00B22B95">
        <w:rPr>
          <w:rFonts w:cs="Arial"/>
          <w:spacing w:val="-6"/>
          <w:sz w:val="24"/>
        </w:rPr>
        <w:t xml:space="preserve"> </w:t>
      </w:r>
      <w:r w:rsidRPr="00B22B95">
        <w:rPr>
          <w:rFonts w:cs="Arial"/>
          <w:sz w:val="24"/>
        </w:rPr>
        <w:t>disjuntores;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jc w:val="both"/>
        <w:rPr>
          <w:rFonts w:cs="Arial"/>
          <w:sz w:val="24"/>
        </w:rPr>
      </w:pPr>
      <w:r w:rsidRPr="00B22B95">
        <w:rPr>
          <w:rFonts w:cs="Arial"/>
          <w:sz w:val="24"/>
        </w:rPr>
        <w:t>Lubrificação das dobradiças das</w:t>
      </w:r>
      <w:r w:rsidRPr="00B22B95">
        <w:rPr>
          <w:rFonts w:cs="Arial"/>
          <w:spacing w:val="-3"/>
          <w:sz w:val="24"/>
        </w:rPr>
        <w:t xml:space="preserve"> </w:t>
      </w:r>
      <w:r w:rsidRPr="00B22B95">
        <w:rPr>
          <w:rFonts w:cs="Arial"/>
          <w:sz w:val="24"/>
        </w:rPr>
        <w:t>portas;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Limpeza do quadro com estopa embebida em solvente</w:t>
      </w:r>
      <w:r w:rsidRPr="00B22B95">
        <w:rPr>
          <w:rFonts w:cs="Arial"/>
          <w:spacing w:val="-11"/>
          <w:sz w:val="24"/>
        </w:rPr>
        <w:t xml:space="preserve"> </w:t>
      </w:r>
      <w:r w:rsidRPr="00B22B95">
        <w:rPr>
          <w:rFonts w:cs="Arial"/>
          <w:sz w:val="24"/>
        </w:rPr>
        <w:t>orgânico;</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Inspeção da câmara de extinção dos</w:t>
      </w:r>
      <w:r w:rsidRPr="00B22B95">
        <w:rPr>
          <w:rFonts w:cs="Arial"/>
          <w:spacing w:val="-21"/>
          <w:sz w:val="24"/>
        </w:rPr>
        <w:t xml:space="preserve"> </w:t>
      </w:r>
      <w:r w:rsidRPr="00B22B95">
        <w:rPr>
          <w:rFonts w:cs="Arial"/>
          <w:sz w:val="24"/>
        </w:rPr>
        <w:t>disjuntores;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Aferição dos instrumentos de medição do</w:t>
      </w:r>
      <w:r w:rsidRPr="00B22B95">
        <w:rPr>
          <w:rFonts w:cs="Arial"/>
          <w:spacing w:val="-18"/>
          <w:sz w:val="24"/>
        </w:rPr>
        <w:t xml:space="preserve"> </w:t>
      </w:r>
      <w:r w:rsidRPr="00B22B95">
        <w:rPr>
          <w:rFonts w:cs="Arial"/>
          <w:sz w:val="24"/>
        </w:rPr>
        <w:t>painel;</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Desmontagem de todas as conexões para</w:t>
      </w:r>
      <w:r w:rsidRPr="00B22B95">
        <w:rPr>
          <w:rFonts w:cs="Arial"/>
          <w:spacing w:val="-5"/>
          <w:sz w:val="24"/>
        </w:rPr>
        <w:t xml:space="preserve"> </w:t>
      </w:r>
      <w:r w:rsidRPr="00B22B95">
        <w:rPr>
          <w:rFonts w:cs="Arial"/>
          <w:sz w:val="24"/>
        </w:rPr>
        <w:t>polimento;</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Remontagem das conexões e reaperto</w:t>
      </w:r>
      <w:r w:rsidRPr="00B22B95">
        <w:rPr>
          <w:rFonts w:cs="Arial"/>
          <w:spacing w:val="1"/>
          <w:sz w:val="24"/>
        </w:rPr>
        <w:t xml:space="preserve"> </w:t>
      </w:r>
      <w:r w:rsidRPr="00B22B95">
        <w:rPr>
          <w:rFonts w:cs="Arial"/>
          <w:sz w:val="24"/>
        </w:rPr>
        <w:t>geral;</w:t>
      </w:r>
    </w:p>
    <w:p w:rsidR="00B22B95" w:rsidRPr="00B22B95" w:rsidRDefault="00B22B95" w:rsidP="00AC071E">
      <w:pPr>
        <w:pStyle w:val="PargrafodaLista"/>
        <w:widowControl w:val="0"/>
        <w:numPr>
          <w:ilvl w:val="3"/>
          <w:numId w:val="39"/>
        </w:numPr>
        <w:tabs>
          <w:tab w:val="left" w:pos="709"/>
          <w:tab w:val="left" w:pos="1648"/>
        </w:tabs>
        <w:autoSpaceDE w:val="0"/>
        <w:autoSpaceDN w:val="0"/>
        <w:spacing w:before="120" w:after="120" w:line="23" w:lineRule="atLeast"/>
        <w:ind w:left="284" w:right="-1" w:hanging="171"/>
        <w:contextualSpacing w:val="0"/>
        <w:jc w:val="both"/>
        <w:rPr>
          <w:rFonts w:cs="Arial"/>
          <w:sz w:val="24"/>
        </w:rPr>
      </w:pPr>
      <w:r w:rsidRPr="00B22B95">
        <w:rPr>
          <w:rFonts w:cs="Arial"/>
          <w:sz w:val="24"/>
        </w:rPr>
        <w:t>Medição e registro da resistência de isolamento de barramentos, cabos e isoladores;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Limpeza dos</w:t>
      </w:r>
      <w:r w:rsidRPr="00B22B95">
        <w:rPr>
          <w:rFonts w:cs="Arial"/>
          <w:spacing w:val="-1"/>
          <w:sz w:val="24"/>
        </w:rPr>
        <w:t xml:space="preserve"> </w:t>
      </w:r>
      <w:r w:rsidRPr="00B22B95">
        <w:rPr>
          <w:rFonts w:cs="Arial"/>
          <w:sz w:val="24"/>
        </w:rPr>
        <w:t>barramentos;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Limpeza geral com a utilização de sopro de ar</w:t>
      </w:r>
      <w:r w:rsidRPr="00B22B95">
        <w:rPr>
          <w:rFonts w:cs="Arial"/>
          <w:spacing w:val="-10"/>
          <w:sz w:val="24"/>
        </w:rPr>
        <w:t xml:space="preserve"> </w:t>
      </w:r>
      <w:r w:rsidRPr="00B22B95">
        <w:rPr>
          <w:rFonts w:cs="Arial"/>
          <w:sz w:val="24"/>
        </w:rPr>
        <w:t>comprimido;</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Aplicação de produto químico para combate à</w:t>
      </w:r>
      <w:r w:rsidRPr="00B22B95">
        <w:rPr>
          <w:rFonts w:cs="Arial"/>
          <w:spacing w:val="-8"/>
          <w:sz w:val="24"/>
        </w:rPr>
        <w:t xml:space="preserve"> </w:t>
      </w:r>
      <w:r w:rsidRPr="00B22B95">
        <w:rPr>
          <w:rFonts w:cs="Arial"/>
          <w:sz w:val="24"/>
        </w:rPr>
        <w:t>corrosão;</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Retoque da pintura do</w:t>
      </w:r>
      <w:r w:rsidRPr="00B22B95">
        <w:rPr>
          <w:rFonts w:cs="Arial"/>
          <w:spacing w:val="-3"/>
          <w:sz w:val="24"/>
        </w:rPr>
        <w:t xml:space="preserve"> </w:t>
      </w:r>
      <w:r w:rsidRPr="00B22B95">
        <w:rPr>
          <w:rFonts w:cs="Arial"/>
          <w:sz w:val="24"/>
        </w:rPr>
        <w:t>gabinete;</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Manutenção no</w:t>
      </w:r>
      <w:r w:rsidRPr="00B22B95">
        <w:rPr>
          <w:rFonts w:cs="Arial"/>
          <w:spacing w:val="-5"/>
          <w:sz w:val="24"/>
        </w:rPr>
        <w:t xml:space="preserve"> </w:t>
      </w:r>
      <w:r w:rsidRPr="00B22B95">
        <w:rPr>
          <w:rFonts w:cs="Arial"/>
          <w:sz w:val="24"/>
        </w:rPr>
        <w:t>CLP.</w:t>
      </w:r>
    </w:p>
    <w:p w:rsidR="00B22B95" w:rsidRPr="00B22B95" w:rsidRDefault="00B22B95" w:rsidP="00AC071E">
      <w:pPr>
        <w:pStyle w:val="Corpodetexto"/>
        <w:tabs>
          <w:tab w:val="left" w:pos="709"/>
        </w:tabs>
        <w:spacing w:before="120" w:after="120" w:line="23" w:lineRule="atLeast"/>
        <w:ind w:left="284" w:right="-1"/>
        <w:rPr>
          <w:rFonts w:cs="Arial"/>
          <w:sz w:val="24"/>
          <w:szCs w:val="24"/>
        </w:rPr>
      </w:pPr>
    </w:p>
    <w:p w:rsidR="00B22B95" w:rsidRPr="00B22B95" w:rsidRDefault="00B22B95" w:rsidP="00AC071E">
      <w:pPr>
        <w:pStyle w:val="Corpodetexto"/>
        <w:tabs>
          <w:tab w:val="left" w:pos="709"/>
        </w:tabs>
        <w:spacing w:before="120" w:after="120" w:line="23" w:lineRule="atLeast"/>
        <w:ind w:left="284" w:right="-1"/>
        <w:rPr>
          <w:rFonts w:cs="Arial"/>
          <w:sz w:val="24"/>
          <w:szCs w:val="24"/>
        </w:rPr>
      </w:pPr>
      <w:r w:rsidRPr="00B22B95">
        <w:rPr>
          <w:rFonts w:cs="Arial"/>
          <w:b/>
          <w:sz w:val="24"/>
          <w:szCs w:val="24"/>
        </w:rPr>
        <w:t xml:space="preserve">OBSERVAÇÃO: </w:t>
      </w:r>
      <w:r w:rsidRPr="00B22B95">
        <w:rPr>
          <w:rFonts w:cs="Arial"/>
          <w:sz w:val="24"/>
          <w:szCs w:val="24"/>
        </w:rPr>
        <w:t xml:space="preserve">As medições das correntes deverão ser fornecidas à UTIC (Unidade Técnica de Conservação), departamento responsável pela manutenção do </w:t>
      </w:r>
      <w:r w:rsidRPr="00B22B95">
        <w:rPr>
          <w:rFonts w:cs="Arial"/>
          <w:b/>
          <w:sz w:val="24"/>
          <w:szCs w:val="24"/>
        </w:rPr>
        <w:t>TCMSP</w:t>
      </w:r>
      <w:r w:rsidRPr="00B22B95">
        <w:rPr>
          <w:rFonts w:cs="Arial"/>
          <w:sz w:val="24"/>
          <w:szCs w:val="24"/>
        </w:rPr>
        <w:t>,</w:t>
      </w:r>
      <w:r w:rsidRPr="00B22B95">
        <w:rPr>
          <w:rFonts w:cs="Arial"/>
          <w:spacing w:val="-1"/>
          <w:sz w:val="24"/>
          <w:szCs w:val="24"/>
        </w:rPr>
        <w:t xml:space="preserve"> </w:t>
      </w:r>
      <w:r w:rsidRPr="00B22B95">
        <w:rPr>
          <w:rFonts w:cs="Arial"/>
          <w:sz w:val="24"/>
          <w:szCs w:val="24"/>
        </w:rPr>
        <w:t>mensalmente.</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AC071E">
      <w:pPr>
        <w:pStyle w:val="Ttulo11"/>
        <w:numPr>
          <w:ilvl w:val="2"/>
          <w:numId w:val="39"/>
        </w:numPr>
        <w:tabs>
          <w:tab w:val="left" w:pos="709"/>
          <w:tab w:val="left" w:pos="1778"/>
        </w:tabs>
        <w:spacing w:before="120" w:after="120" w:line="23" w:lineRule="atLeast"/>
        <w:ind w:left="284" w:hanging="284"/>
      </w:pPr>
      <w:r w:rsidRPr="00B22B95">
        <w:t>- Banco de</w:t>
      </w:r>
      <w:r w:rsidRPr="00B22B95">
        <w:rPr>
          <w:spacing w:val="-4"/>
        </w:rPr>
        <w:t xml:space="preserve"> </w:t>
      </w:r>
      <w:r w:rsidRPr="00B22B95">
        <w:t>capacitores:</w:t>
      </w:r>
    </w:p>
    <w:p w:rsidR="00B22B95" w:rsidRPr="00B22B95" w:rsidRDefault="00B22B95" w:rsidP="005D6532">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Verificação das condições de</w:t>
      </w:r>
      <w:r w:rsidRPr="00B22B95">
        <w:rPr>
          <w:rFonts w:cs="Arial"/>
          <w:spacing w:val="-3"/>
          <w:sz w:val="24"/>
        </w:rPr>
        <w:t xml:space="preserve"> </w:t>
      </w:r>
      <w:r w:rsidRPr="00B22B95">
        <w:rPr>
          <w:rFonts w:cs="Arial"/>
          <w:sz w:val="24"/>
        </w:rPr>
        <w:t>ventilação.</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Análise termográfica com todos os estágios do banco</w:t>
      </w:r>
      <w:r w:rsidRPr="00B22B95">
        <w:rPr>
          <w:rFonts w:cs="Arial"/>
          <w:spacing w:val="-13"/>
          <w:sz w:val="24"/>
        </w:rPr>
        <w:t xml:space="preserve"> </w:t>
      </w:r>
      <w:r w:rsidRPr="00B22B95">
        <w:rPr>
          <w:rFonts w:cs="Arial"/>
          <w:sz w:val="24"/>
        </w:rPr>
        <w:t>ligados;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Verificação da condição de manobra e operabilidade dos</w:t>
      </w:r>
      <w:r w:rsidRPr="00B22B95">
        <w:rPr>
          <w:rFonts w:cs="Arial"/>
          <w:spacing w:val="-12"/>
          <w:sz w:val="24"/>
        </w:rPr>
        <w:t xml:space="preserve"> </w:t>
      </w:r>
      <w:proofErr w:type="spellStart"/>
      <w:r w:rsidRPr="00B22B95">
        <w:rPr>
          <w:rFonts w:cs="Arial"/>
          <w:sz w:val="24"/>
        </w:rPr>
        <w:t>contatores</w:t>
      </w:r>
      <w:proofErr w:type="spellEnd"/>
      <w:r w:rsidRPr="00B22B95">
        <w:rPr>
          <w:rFonts w:cs="Arial"/>
          <w:sz w:val="24"/>
        </w:rPr>
        <w:t>;</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Inspeção das condições dos fusíveis, chaves e</w:t>
      </w:r>
      <w:r w:rsidRPr="00B22B95">
        <w:rPr>
          <w:rFonts w:cs="Arial"/>
          <w:spacing w:val="-20"/>
          <w:sz w:val="24"/>
        </w:rPr>
        <w:t xml:space="preserve"> </w:t>
      </w:r>
      <w:r w:rsidRPr="00B22B95">
        <w:rPr>
          <w:rFonts w:cs="Arial"/>
          <w:sz w:val="24"/>
        </w:rPr>
        <w:t>disjuntores;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lastRenderedPageBreak/>
        <w:t>Limpeza dos capacitores, retirando toda a poeira</w:t>
      </w:r>
      <w:r w:rsidRPr="00B22B95">
        <w:rPr>
          <w:rFonts w:cs="Arial"/>
          <w:spacing w:val="-30"/>
          <w:sz w:val="24"/>
        </w:rPr>
        <w:t xml:space="preserve"> </w:t>
      </w:r>
      <w:r w:rsidRPr="00B22B95">
        <w:rPr>
          <w:rFonts w:cs="Arial"/>
          <w:sz w:val="24"/>
        </w:rPr>
        <w:t>existente;</w:t>
      </w:r>
    </w:p>
    <w:p w:rsidR="00B22B95" w:rsidRPr="00B22B95" w:rsidRDefault="00B22B95" w:rsidP="00AC071E">
      <w:pPr>
        <w:pStyle w:val="PargrafodaLista"/>
        <w:widowControl w:val="0"/>
        <w:numPr>
          <w:ilvl w:val="3"/>
          <w:numId w:val="39"/>
        </w:numPr>
        <w:tabs>
          <w:tab w:val="left" w:pos="709"/>
          <w:tab w:val="left" w:pos="1605"/>
        </w:tabs>
        <w:autoSpaceDE w:val="0"/>
        <w:autoSpaceDN w:val="0"/>
        <w:spacing w:before="120" w:after="120" w:line="23" w:lineRule="atLeast"/>
        <w:ind w:left="284" w:hanging="171"/>
        <w:contextualSpacing w:val="0"/>
        <w:jc w:val="both"/>
        <w:rPr>
          <w:rFonts w:cs="Arial"/>
          <w:sz w:val="24"/>
        </w:rPr>
      </w:pPr>
      <w:r w:rsidRPr="00B22B95">
        <w:rPr>
          <w:rFonts w:cs="Arial"/>
          <w:sz w:val="24"/>
        </w:rPr>
        <w:t>Inspeção da caixa de capacitores e verificação da ocorrência de expansão ou vazamento dos mesmos, providenciando a substituição dos que estão danificados.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Limpeza de buchas e superfícies isolantes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Reaperto de terminais, conexões elétricas e de</w:t>
      </w:r>
      <w:r w:rsidRPr="00B22B95">
        <w:rPr>
          <w:rFonts w:cs="Arial"/>
          <w:spacing w:val="-11"/>
          <w:sz w:val="24"/>
        </w:rPr>
        <w:t xml:space="preserve"> </w:t>
      </w:r>
      <w:r w:rsidRPr="00B22B95">
        <w:rPr>
          <w:rFonts w:cs="Arial"/>
          <w:sz w:val="24"/>
        </w:rPr>
        <w:t>aterramento.</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Inspeção da controladora</w:t>
      </w:r>
      <w:r w:rsidRPr="00B22B95">
        <w:rPr>
          <w:rFonts w:cs="Arial"/>
          <w:spacing w:val="-3"/>
          <w:sz w:val="24"/>
        </w:rPr>
        <w:t xml:space="preserve"> </w:t>
      </w:r>
      <w:r w:rsidRPr="00B22B95">
        <w:rPr>
          <w:rFonts w:cs="Arial"/>
          <w:sz w:val="24"/>
        </w:rPr>
        <w:t>automática.</w:t>
      </w:r>
    </w:p>
    <w:p w:rsidR="00B22B95" w:rsidRPr="00B22B95" w:rsidRDefault="00B22B95" w:rsidP="00AC071E">
      <w:pPr>
        <w:pStyle w:val="PargrafodaLista"/>
        <w:widowControl w:val="0"/>
        <w:numPr>
          <w:ilvl w:val="3"/>
          <w:numId w:val="39"/>
        </w:numPr>
        <w:tabs>
          <w:tab w:val="left" w:pos="709"/>
          <w:tab w:val="left" w:pos="1622"/>
        </w:tabs>
        <w:autoSpaceDE w:val="0"/>
        <w:autoSpaceDN w:val="0"/>
        <w:spacing w:before="120" w:after="120" w:line="23" w:lineRule="atLeast"/>
        <w:ind w:left="284" w:hanging="171"/>
        <w:contextualSpacing w:val="0"/>
        <w:jc w:val="both"/>
        <w:rPr>
          <w:rFonts w:cs="Arial"/>
          <w:sz w:val="24"/>
        </w:rPr>
      </w:pPr>
      <w:r w:rsidRPr="00B22B95">
        <w:rPr>
          <w:rFonts w:cs="Arial"/>
          <w:sz w:val="24"/>
        </w:rPr>
        <w:t>Colocação do controlador na posição manual e checar todos os estágios de funcionamento.</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Verificação da ocorrência de sinais de superaquecimento e picos de</w:t>
      </w:r>
      <w:r w:rsidRPr="00B22B95">
        <w:rPr>
          <w:rFonts w:cs="Arial"/>
          <w:spacing w:val="-19"/>
          <w:sz w:val="24"/>
        </w:rPr>
        <w:t xml:space="preserve"> </w:t>
      </w:r>
      <w:r w:rsidRPr="00B22B95">
        <w:rPr>
          <w:rFonts w:cs="Arial"/>
          <w:sz w:val="24"/>
        </w:rPr>
        <w:t>energia.</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Verificação da ocorrência de</w:t>
      </w:r>
      <w:r w:rsidRPr="00B22B95">
        <w:rPr>
          <w:rFonts w:cs="Arial"/>
          <w:spacing w:val="-5"/>
          <w:sz w:val="24"/>
        </w:rPr>
        <w:t xml:space="preserve"> </w:t>
      </w:r>
      <w:proofErr w:type="spellStart"/>
      <w:r w:rsidRPr="00B22B95">
        <w:rPr>
          <w:rFonts w:cs="Arial"/>
          <w:sz w:val="24"/>
        </w:rPr>
        <w:t>sobretensão</w:t>
      </w:r>
      <w:proofErr w:type="spellEnd"/>
      <w:r w:rsidRPr="00B22B95">
        <w:rPr>
          <w:rFonts w:cs="Arial"/>
          <w:sz w:val="24"/>
        </w:rPr>
        <w:t>.</w:t>
      </w:r>
    </w:p>
    <w:p w:rsidR="00B22B95" w:rsidRPr="00B22B95" w:rsidRDefault="00B22B95" w:rsidP="00AC071E">
      <w:pPr>
        <w:pStyle w:val="Corpodetexto"/>
        <w:tabs>
          <w:tab w:val="left" w:pos="709"/>
        </w:tabs>
        <w:spacing w:before="120" w:after="120" w:line="23" w:lineRule="atLeast"/>
        <w:ind w:left="284"/>
        <w:rPr>
          <w:rFonts w:cs="Arial"/>
          <w:sz w:val="24"/>
          <w:szCs w:val="24"/>
        </w:rPr>
      </w:pPr>
    </w:p>
    <w:p w:rsidR="00B22B95" w:rsidRPr="00B22B95" w:rsidRDefault="00B22B95" w:rsidP="00AC071E">
      <w:pPr>
        <w:pStyle w:val="Corpodetexto"/>
        <w:tabs>
          <w:tab w:val="left" w:pos="709"/>
        </w:tabs>
        <w:spacing w:before="120" w:after="120" w:line="23" w:lineRule="atLeast"/>
        <w:ind w:left="284"/>
        <w:rPr>
          <w:rFonts w:cs="Arial"/>
          <w:sz w:val="24"/>
          <w:szCs w:val="24"/>
        </w:rPr>
      </w:pPr>
      <w:r w:rsidRPr="00B22B95">
        <w:rPr>
          <w:rFonts w:cs="Arial"/>
          <w:b/>
          <w:sz w:val="24"/>
          <w:szCs w:val="24"/>
        </w:rPr>
        <w:t xml:space="preserve">OBSERVAÇÃO: </w:t>
      </w:r>
      <w:r w:rsidRPr="00B22B95">
        <w:rPr>
          <w:rFonts w:cs="Arial"/>
          <w:sz w:val="24"/>
          <w:szCs w:val="24"/>
        </w:rPr>
        <w:t xml:space="preserve">Em caso de capacitor desligado por sobre pressão, verificar sempre o estado do </w:t>
      </w:r>
      <w:proofErr w:type="spellStart"/>
      <w:r w:rsidRPr="00B22B95">
        <w:rPr>
          <w:rFonts w:cs="Arial"/>
          <w:sz w:val="24"/>
          <w:szCs w:val="24"/>
        </w:rPr>
        <w:t>contator</w:t>
      </w:r>
      <w:proofErr w:type="spellEnd"/>
      <w:r w:rsidRPr="00B22B95">
        <w:rPr>
          <w:rFonts w:cs="Arial"/>
          <w:sz w:val="24"/>
          <w:szCs w:val="24"/>
        </w:rPr>
        <w:t xml:space="preserve"> antes de</w:t>
      </w:r>
      <w:r w:rsidRPr="00B22B95">
        <w:rPr>
          <w:rFonts w:cs="Arial"/>
          <w:spacing w:val="-5"/>
          <w:sz w:val="24"/>
          <w:szCs w:val="24"/>
        </w:rPr>
        <w:t xml:space="preserve"> </w:t>
      </w:r>
      <w:r w:rsidR="00AC071E" w:rsidRPr="00B22B95">
        <w:rPr>
          <w:rFonts w:cs="Arial"/>
          <w:sz w:val="24"/>
          <w:szCs w:val="24"/>
        </w:rPr>
        <w:t>substituí-lo</w:t>
      </w:r>
      <w:r w:rsidRPr="00B22B95">
        <w:rPr>
          <w:rFonts w:cs="Arial"/>
          <w:sz w:val="24"/>
          <w:szCs w:val="24"/>
        </w:rPr>
        <w:t>.</w:t>
      </w:r>
    </w:p>
    <w:p w:rsidR="00B22B95" w:rsidRPr="00B22B95" w:rsidRDefault="00B22B95" w:rsidP="00AC071E">
      <w:pPr>
        <w:pStyle w:val="Corpodetexto"/>
        <w:tabs>
          <w:tab w:val="left" w:pos="709"/>
        </w:tabs>
        <w:spacing w:before="120" w:after="120" w:line="23" w:lineRule="atLeast"/>
        <w:ind w:left="284"/>
        <w:rPr>
          <w:rFonts w:cs="Arial"/>
          <w:sz w:val="24"/>
          <w:szCs w:val="24"/>
        </w:rPr>
      </w:pPr>
    </w:p>
    <w:p w:rsidR="00B22B95" w:rsidRPr="00B22B95" w:rsidRDefault="00B22B95" w:rsidP="00AC071E">
      <w:pPr>
        <w:pStyle w:val="Corpodetexto"/>
        <w:tabs>
          <w:tab w:val="left" w:pos="709"/>
        </w:tabs>
        <w:spacing w:before="120" w:after="120" w:line="23" w:lineRule="atLeast"/>
        <w:ind w:left="284"/>
        <w:rPr>
          <w:rFonts w:cs="Arial"/>
          <w:sz w:val="24"/>
          <w:szCs w:val="24"/>
        </w:rPr>
      </w:pPr>
      <w:r w:rsidRPr="00B22B95">
        <w:rPr>
          <w:rFonts w:cs="Arial"/>
          <w:b/>
          <w:sz w:val="24"/>
          <w:szCs w:val="24"/>
        </w:rPr>
        <w:t xml:space="preserve">OBSERVAÇÃO: </w:t>
      </w:r>
      <w:r w:rsidRPr="00B22B95">
        <w:rPr>
          <w:rFonts w:cs="Arial"/>
          <w:sz w:val="24"/>
          <w:szCs w:val="24"/>
        </w:rPr>
        <w:t>Verificação final do funcionamento geral do Banco de Capacitores com a realização dos seguintes procedimentos: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Medição da Capacitância e a tangente</w:t>
      </w:r>
      <w:r w:rsidRPr="00B22B95">
        <w:rPr>
          <w:rFonts w:cs="Arial"/>
          <w:spacing w:val="-3"/>
          <w:sz w:val="24"/>
        </w:rPr>
        <w:t xml:space="preserve"> </w:t>
      </w:r>
      <w:r w:rsidRPr="00B22B95">
        <w:rPr>
          <w:rFonts w:cs="Arial"/>
          <w:sz w:val="24"/>
        </w:rPr>
        <w:t>delta;</w:t>
      </w:r>
    </w:p>
    <w:p w:rsidR="009F0894" w:rsidRDefault="00B22B95" w:rsidP="009F0894">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Realização da prova de</w:t>
      </w:r>
      <w:r w:rsidRPr="00B22B95">
        <w:rPr>
          <w:rFonts w:cs="Arial"/>
          <w:spacing w:val="-3"/>
          <w:sz w:val="24"/>
        </w:rPr>
        <w:t xml:space="preserve"> </w:t>
      </w:r>
      <w:r w:rsidRPr="00B22B95">
        <w:rPr>
          <w:rFonts w:cs="Arial"/>
          <w:sz w:val="24"/>
        </w:rPr>
        <w:t>tensão;</w:t>
      </w:r>
    </w:p>
    <w:p w:rsidR="00B22B95" w:rsidRPr="009F0894" w:rsidRDefault="009263AE" w:rsidP="009F0894">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Pr>
          <w:noProof/>
        </w:rPr>
        <mc:AlternateContent>
          <mc:Choice Requires="wps">
            <w:drawing>
              <wp:anchor distT="0" distB="0" distL="114300" distR="114300" simplePos="0" relativeHeight="251657728" behindDoc="0" locked="0" layoutInCell="1" allowOverlap="1">
                <wp:simplePos x="0" y="0"/>
                <wp:positionH relativeFrom="page">
                  <wp:posOffset>7449185</wp:posOffset>
                </wp:positionH>
                <wp:positionV relativeFrom="page">
                  <wp:posOffset>400050</wp:posOffset>
                </wp:positionV>
                <wp:extent cx="111125" cy="593725"/>
                <wp:effectExtent l="635" t="0" r="254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CD6" w:rsidRDefault="006C5CD6" w:rsidP="00B22B95">
                            <w:pPr>
                              <w:spacing w:before="16"/>
                              <w:ind w:left="20"/>
                              <w:rPr>
                                <w:sz w:val="12"/>
                              </w:rPr>
                            </w:pPr>
                            <w:r>
                              <w:rPr>
                                <w:sz w:val="12"/>
                              </w:rPr>
                              <w:t>TC/004242/2020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6.55pt;margin-top:31.5pt;width:8.75pt;height:4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" filled="f" stroked="f">
                <v:textbox style="layout-flow:vertical" inset="0,0,0,0">
                  <w:txbxContent>
                    <w:p w:rsidR="006C5CD6" w:rsidRDefault="006C5CD6" w:rsidP="00B22B95">
                      <w:pPr>
                        <w:spacing w:before="16"/>
                        <w:ind w:left="20"/>
                        <w:rPr>
                          <w:sz w:val="12"/>
                        </w:rPr>
                      </w:pPr>
                      <w:r>
                        <w:rPr>
                          <w:sz w:val="12"/>
                        </w:rPr>
                        <w:t>TC/004242/2020</w:t>
                      </w:r>
                    </w:p>
                  </w:txbxContent>
                </v:textbox>
                <w10:wrap anchorx="page" anchory="page"/>
              </v:shape>
            </w:pict>
          </mc:Fallback>
        </mc:AlternateContent>
      </w:r>
      <w:r w:rsidR="00B22B95" w:rsidRPr="009F0894">
        <w:rPr>
          <w:rFonts w:cs="Arial"/>
          <w:sz w:val="24"/>
        </w:rPr>
        <w:t>Nova realização do ensaio de capacitância e tangente</w:t>
      </w:r>
      <w:r w:rsidR="00B22B95" w:rsidRPr="009F0894">
        <w:rPr>
          <w:rFonts w:cs="Arial"/>
          <w:spacing w:val="-9"/>
          <w:sz w:val="24"/>
        </w:rPr>
        <w:t xml:space="preserve"> </w:t>
      </w:r>
      <w:r w:rsidR="00B22B95" w:rsidRPr="009F0894">
        <w:rPr>
          <w:rFonts w:cs="Arial"/>
          <w:sz w:val="24"/>
        </w:rPr>
        <w:t>delta;</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Medição de</w:t>
      </w:r>
      <w:r w:rsidRPr="00B22B95">
        <w:rPr>
          <w:rFonts w:cs="Arial"/>
          <w:spacing w:val="1"/>
          <w:sz w:val="24"/>
        </w:rPr>
        <w:t xml:space="preserve"> </w:t>
      </w:r>
      <w:r w:rsidRPr="00B22B95">
        <w:rPr>
          <w:rFonts w:cs="Arial"/>
          <w:sz w:val="24"/>
        </w:rPr>
        <w:t>corrente.</w:t>
      </w:r>
    </w:p>
    <w:p w:rsidR="00B22B95" w:rsidRPr="00B22B95" w:rsidRDefault="00B22B95" w:rsidP="00AC071E">
      <w:pPr>
        <w:pStyle w:val="Corpodetexto"/>
        <w:tabs>
          <w:tab w:val="left" w:pos="709"/>
        </w:tabs>
        <w:spacing w:before="120" w:after="120" w:line="23" w:lineRule="atLeast"/>
        <w:ind w:left="284"/>
        <w:rPr>
          <w:rFonts w:cs="Arial"/>
          <w:sz w:val="24"/>
          <w:szCs w:val="24"/>
        </w:rPr>
      </w:pPr>
    </w:p>
    <w:p w:rsidR="00B22B95" w:rsidRPr="00B22B95" w:rsidRDefault="00B22B95" w:rsidP="00AC071E">
      <w:pPr>
        <w:pStyle w:val="Ttulo11"/>
        <w:numPr>
          <w:ilvl w:val="2"/>
          <w:numId w:val="39"/>
        </w:numPr>
        <w:tabs>
          <w:tab w:val="left" w:pos="709"/>
          <w:tab w:val="left" w:pos="1778"/>
        </w:tabs>
        <w:spacing w:before="120" w:after="120" w:line="23" w:lineRule="atLeast"/>
        <w:ind w:left="284" w:hanging="284"/>
      </w:pPr>
      <w:r w:rsidRPr="00B22B95">
        <w:t>- Testes /</w:t>
      </w:r>
      <w:r w:rsidRPr="00B22B95">
        <w:rPr>
          <w:spacing w:val="-3"/>
        </w:rPr>
        <w:t xml:space="preserve"> </w:t>
      </w:r>
      <w:r w:rsidRPr="00B22B95">
        <w:t>Ensaios:</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Parametrização da controladora</w:t>
      </w:r>
      <w:r w:rsidRPr="00B22B95">
        <w:rPr>
          <w:rFonts w:cs="Arial"/>
          <w:spacing w:val="-3"/>
          <w:sz w:val="24"/>
        </w:rPr>
        <w:t xml:space="preserve"> </w:t>
      </w:r>
      <w:r w:rsidRPr="00B22B95">
        <w:rPr>
          <w:rFonts w:cs="Arial"/>
          <w:sz w:val="24"/>
        </w:rPr>
        <w:t>automática;</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Medição de capacitância;</w:t>
      </w:r>
    </w:p>
    <w:p w:rsidR="00B22B95" w:rsidRPr="00B22B95" w:rsidRDefault="00B22B95" w:rsidP="00AC071E">
      <w:pPr>
        <w:pStyle w:val="PargrafodaLista"/>
        <w:widowControl w:val="0"/>
        <w:numPr>
          <w:ilvl w:val="3"/>
          <w:numId w:val="39"/>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Medição da temperatura (</w:t>
      </w:r>
      <w:proofErr w:type="spellStart"/>
      <w:r w:rsidRPr="00B22B95">
        <w:rPr>
          <w:rFonts w:cs="Arial"/>
          <w:sz w:val="24"/>
        </w:rPr>
        <w:t>ºC</w:t>
      </w:r>
      <w:proofErr w:type="spellEnd"/>
      <w:r w:rsidRPr="00B22B95">
        <w:rPr>
          <w:rFonts w:cs="Arial"/>
          <w:sz w:val="24"/>
        </w:rPr>
        <w:t>) do capacitor em operação.</w:t>
      </w:r>
    </w:p>
    <w:p w:rsidR="00B22B95" w:rsidRPr="00B22B95" w:rsidRDefault="00B22B95" w:rsidP="00AC071E">
      <w:pPr>
        <w:pStyle w:val="Corpodetexto"/>
        <w:tabs>
          <w:tab w:val="left" w:pos="709"/>
        </w:tabs>
        <w:spacing w:before="120" w:after="120" w:line="23" w:lineRule="atLeast"/>
        <w:ind w:left="284"/>
        <w:rPr>
          <w:rFonts w:cs="Arial"/>
          <w:sz w:val="24"/>
          <w:szCs w:val="24"/>
        </w:rPr>
      </w:pPr>
    </w:p>
    <w:p w:rsidR="00703C07" w:rsidRDefault="00B22B95" w:rsidP="00AC071E">
      <w:pPr>
        <w:pStyle w:val="Corpodetexto"/>
        <w:tabs>
          <w:tab w:val="left" w:pos="709"/>
        </w:tabs>
        <w:spacing w:before="120" w:after="120" w:line="23" w:lineRule="atLeast"/>
        <w:ind w:left="284"/>
        <w:rPr>
          <w:rFonts w:cs="Arial"/>
          <w:sz w:val="24"/>
          <w:szCs w:val="24"/>
        </w:rPr>
      </w:pPr>
      <w:r w:rsidRPr="00B22B95">
        <w:rPr>
          <w:rFonts w:cs="Arial"/>
          <w:b/>
          <w:sz w:val="24"/>
          <w:szCs w:val="24"/>
        </w:rPr>
        <w:t xml:space="preserve">OBSERVAÇÃO: </w:t>
      </w:r>
      <w:r w:rsidR="00703C07">
        <w:rPr>
          <w:rFonts w:cs="Arial"/>
          <w:sz w:val="24"/>
          <w:szCs w:val="24"/>
        </w:rPr>
        <w:t>O</w:t>
      </w:r>
      <w:r w:rsidRPr="00B22B95">
        <w:rPr>
          <w:rFonts w:cs="Arial"/>
          <w:sz w:val="24"/>
          <w:szCs w:val="24"/>
        </w:rPr>
        <w:t xml:space="preserve">s ensaios de HY-POT </w:t>
      </w:r>
      <w:r w:rsidR="00703C07">
        <w:rPr>
          <w:rFonts w:cs="Arial"/>
          <w:sz w:val="24"/>
          <w:szCs w:val="24"/>
        </w:rPr>
        <w:t>possuem</w:t>
      </w:r>
      <w:r w:rsidRPr="00B22B95">
        <w:rPr>
          <w:rFonts w:cs="Arial"/>
          <w:sz w:val="24"/>
          <w:szCs w:val="24"/>
        </w:rPr>
        <w:t xml:space="preserve"> caráter destrutivo e </w:t>
      </w:r>
      <w:r w:rsidR="00703C07">
        <w:rPr>
          <w:rFonts w:cs="Arial"/>
          <w:sz w:val="24"/>
          <w:szCs w:val="24"/>
        </w:rPr>
        <w:t xml:space="preserve">serão </w:t>
      </w:r>
      <w:r w:rsidRPr="00B22B95">
        <w:rPr>
          <w:rFonts w:cs="Arial"/>
          <w:sz w:val="24"/>
          <w:szCs w:val="24"/>
        </w:rPr>
        <w:t>realizados em casos de baixa isolação</w:t>
      </w:r>
      <w:r w:rsidR="00703C07">
        <w:rPr>
          <w:rFonts w:cs="Arial"/>
          <w:sz w:val="24"/>
          <w:szCs w:val="24"/>
        </w:rPr>
        <w:t xml:space="preserve">.  Devem ser </w:t>
      </w:r>
      <w:r w:rsidR="00703C07" w:rsidRPr="00165FAC">
        <w:rPr>
          <w:rFonts w:cs="Arial"/>
          <w:sz w:val="24"/>
          <w:szCs w:val="24"/>
        </w:rPr>
        <w:t xml:space="preserve">acompanhados por profissional capacitado a avaliar </w:t>
      </w:r>
      <w:r w:rsidR="00703C07" w:rsidRPr="00165FAC">
        <w:rPr>
          <w:rFonts w:cs="Arial"/>
          <w:b/>
          <w:i/>
          <w:sz w:val="24"/>
          <w:szCs w:val="24"/>
        </w:rPr>
        <w:t xml:space="preserve">“in loco” </w:t>
      </w:r>
      <w:r w:rsidR="00703C07" w:rsidRPr="00165FAC">
        <w:rPr>
          <w:rFonts w:cs="Arial"/>
          <w:sz w:val="24"/>
          <w:szCs w:val="24"/>
        </w:rPr>
        <w:t>a real necessidade de execução</w:t>
      </w:r>
      <w:r w:rsidR="00703C07">
        <w:rPr>
          <w:rFonts w:cs="Arial"/>
          <w:sz w:val="24"/>
          <w:szCs w:val="24"/>
        </w:rPr>
        <w:t>.</w:t>
      </w:r>
    </w:p>
    <w:p w:rsidR="00D97287" w:rsidRDefault="00703C07" w:rsidP="00AC071E">
      <w:pPr>
        <w:pStyle w:val="Corpodetexto"/>
        <w:tabs>
          <w:tab w:val="left" w:pos="709"/>
        </w:tabs>
        <w:spacing w:before="120" w:after="120" w:line="23" w:lineRule="atLeast"/>
        <w:ind w:left="284"/>
        <w:rPr>
          <w:rFonts w:cs="Arial"/>
          <w:sz w:val="24"/>
          <w:szCs w:val="24"/>
        </w:rPr>
      </w:pPr>
      <w:r>
        <w:rPr>
          <w:rFonts w:cs="Arial"/>
          <w:sz w:val="24"/>
          <w:szCs w:val="24"/>
        </w:rPr>
        <w:t>O profissional deverá ser</w:t>
      </w:r>
      <w:r w:rsidRPr="00165FAC">
        <w:rPr>
          <w:rFonts w:cs="Arial"/>
          <w:bCs/>
          <w:iCs/>
          <w:sz w:val="24"/>
        </w:rPr>
        <w:t xml:space="preserve"> re</w:t>
      </w:r>
      <w:r>
        <w:rPr>
          <w:rFonts w:cs="Arial"/>
          <w:bCs/>
          <w:iCs/>
          <w:sz w:val="24"/>
        </w:rPr>
        <w:t>gistrado no Sistema CREA/CONFEA e</w:t>
      </w:r>
      <w:r w:rsidRPr="00165FAC">
        <w:rPr>
          <w:rFonts w:cs="Arial"/>
          <w:bCs/>
          <w:iCs/>
          <w:sz w:val="24"/>
        </w:rPr>
        <w:t xml:space="preserve"> detentor de atestado(s) ou certidão(</w:t>
      </w:r>
      <w:proofErr w:type="spellStart"/>
      <w:r w:rsidRPr="00165FAC">
        <w:rPr>
          <w:rFonts w:cs="Arial"/>
          <w:bCs/>
          <w:iCs/>
          <w:sz w:val="24"/>
        </w:rPr>
        <w:t>ões</w:t>
      </w:r>
      <w:proofErr w:type="spellEnd"/>
      <w:r w:rsidRPr="00165FAC">
        <w:rPr>
          <w:rFonts w:cs="Arial"/>
          <w:bCs/>
          <w:iCs/>
          <w:sz w:val="24"/>
        </w:rPr>
        <w:t>)</w:t>
      </w:r>
      <w:r>
        <w:rPr>
          <w:rFonts w:cs="Arial"/>
          <w:bCs/>
          <w:iCs/>
          <w:sz w:val="24"/>
        </w:rPr>
        <w:t xml:space="preserve"> que comprovem a prestação de serviços de características semelhantes ao objeto da contratação</w:t>
      </w:r>
      <w:r w:rsidRPr="00165FAC">
        <w:rPr>
          <w:rFonts w:cs="Arial"/>
          <w:bCs/>
          <w:iCs/>
          <w:sz w:val="24"/>
        </w:rPr>
        <w:t xml:space="preserve">, </w:t>
      </w:r>
      <w:r>
        <w:rPr>
          <w:rFonts w:cs="Arial"/>
          <w:bCs/>
          <w:iCs/>
          <w:sz w:val="24"/>
        </w:rPr>
        <w:t>acompanhado(s) de</w:t>
      </w:r>
      <w:r w:rsidRPr="00165FAC">
        <w:rPr>
          <w:rFonts w:cs="Arial"/>
          <w:bCs/>
          <w:iCs/>
          <w:sz w:val="24"/>
        </w:rPr>
        <w:t xml:space="preserve"> </w:t>
      </w:r>
      <w:r>
        <w:rPr>
          <w:rFonts w:cs="Arial"/>
          <w:bCs/>
          <w:iCs/>
          <w:sz w:val="24"/>
        </w:rPr>
        <w:t xml:space="preserve">seu(s) </w:t>
      </w:r>
      <w:r w:rsidRPr="00165FAC">
        <w:rPr>
          <w:rFonts w:cs="Arial"/>
          <w:bCs/>
          <w:iCs/>
          <w:sz w:val="24"/>
        </w:rPr>
        <w:t>respectivo(s) Certificado(s) de Acervo Técnico – CAT</w:t>
      </w:r>
      <w:r w:rsidRPr="00165FAC">
        <w:rPr>
          <w:rFonts w:cs="Arial"/>
          <w:sz w:val="24"/>
          <w:szCs w:val="24"/>
        </w:rPr>
        <w:t>.</w:t>
      </w:r>
    </w:p>
    <w:p w:rsidR="00703C07" w:rsidRDefault="00703C07" w:rsidP="00AC071E">
      <w:pPr>
        <w:pStyle w:val="Corpodetexto"/>
        <w:tabs>
          <w:tab w:val="left" w:pos="709"/>
        </w:tabs>
        <w:spacing w:before="120" w:after="120" w:line="23" w:lineRule="atLeast"/>
        <w:ind w:left="284"/>
        <w:rPr>
          <w:rFonts w:cs="Arial"/>
          <w:sz w:val="24"/>
          <w:szCs w:val="24"/>
        </w:rPr>
      </w:pPr>
    </w:p>
    <w:p w:rsidR="00B22B95" w:rsidRDefault="00D97287" w:rsidP="00AC071E">
      <w:pPr>
        <w:pStyle w:val="Corpodetexto"/>
        <w:tabs>
          <w:tab w:val="left" w:pos="709"/>
        </w:tabs>
        <w:spacing w:before="120" w:after="120" w:line="23" w:lineRule="atLeast"/>
        <w:ind w:left="284"/>
        <w:rPr>
          <w:rFonts w:cs="Arial"/>
          <w:sz w:val="24"/>
          <w:szCs w:val="24"/>
        </w:rPr>
      </w:pPr>
      <w:r>
        <w:rPr>
          <w:rFonts w:cs="Arial"/>
          <w:sz w:val="24"/>
          <w:szCs w:val="24"/>
        </w:rPr>
        <w:lastRenderedPageBreak/>
        <w:t>A</w:t>
      </w:r>
      <w:r w:rsidR="00B22B95" w:rsidRPr="00B22B95">
        <w:rPr>
          <w:rFonts w:cs="Arial"/>
          <w:sz w:val="24"/>
          <w:szCs w:val="24"/>
        </w:rPr>
        <w:t xml:space="preserve"> </w:t>
      </w:r>
      <w:r w:rsidR="00B22B95" w:rsidRPr="00B22B95">
        <w:rPr>
          <w:rFonts w:cs="Arial"/>
          <w:b/>
          <w:sz w:val="24"/>
          <w:szCs w:val="24"/>
        </w:rPr>
        <w:t xml:space="preserve">CONTRATADA </w:t>
      </w:r>
      <w:r w:rsidR="00B22B95" w:rsidRPr="00B22B95">
        <w:rPr>
          <w:rFonts w:cs="Arial"/>
          <w:sz w:val="24"/>
          <w:szCs w:val="24"/>
        </w:rPr>
        <w:t xml:space="preserve">deverá se responsabilizar por todos e quaisquer </w:t>
      </w:r>
      <w:r w:rsidR="00B22B95" w:rsidRPr="00165FAC">
        <w:rPr>
          <w:rFonts w:cs="Arial"/>
          <w:sz w:val="24"/>
          <w:szCs w:val="24"/>
        </w:rPr>
        <w:t xml:space="preserve">danos que possam ocorrer aos equipamentos e instalações do </w:t>
      </w:r>
      <w:r w:rsidR="00B22B95" w:rsidRPr="00165FAC">
        <w:rPr>
          <w:rFonts w:cs="Arial"/>
          <w:b/>
          <w:sz w:val="24"/>
          <w:szCs w:val="24"/>
        </w:rPr>
        <w:t>CONTRATANTE</w:t>
      </w:r>
      <w:r w:rsidR="00B22B95" w:rsidRPr="00165FAC">
        <w:rPr>
          <w:rFonts w:cs="Arial"/>
          <w:sz w:val="24"/>
          <w:szCs w:val="24"/>
        </w:rPr>
        <w:t xml:space="preserve">; </w:t>
      </w:r>
    </w:p>
    <w:p w:rsidR="00D97287" w:rsidRDefault="00D97287" w:rsidP="00D97287">
      <w:pPr>
        <w:pStyle w:val="Corpodetexto"/>
        <w:tabs>
          <w:tab w:val="left" w:pos="709"/>
        </w:tabs>
        <w:spacing w:before="120" w:after="120" w:line="23" w:lineRule="atLeast"/>
        <w:ind w:left="284"/>
        <w:rPr>
          <w:rFonts w:cs="Arial"/>
          <w:bCs/>
          <w:iCs/>
          <w:sz w:val="24"/>
        </w:rPr>
      </w:pPr>
    </w:p>
    <w:p w:rsidR="00B22B95" w:rsidRPr="00B22B95" w:rsidRDefault="00B22B95" w:rsidP="00AC071E">
      <w:pPr>
        <w:pStyle w:val="Ttulo11"/>
        <w:numPr>
          <w:ilvl w:val="1"/>
          <w:numId w:val="44"/>
        </w:numPr>
        <w:tabs>
          <w:tab w:val="left" w:pos="709"/>
          <w:tab w:val="left" w:pos="1444"/>
        </w:tabs>
        <w:spacing w:before="120" w:after="120" w:line="23" w:lineRule="atLeast"/>
        <w:ind w:left="284" w:hanging="284"/>
      </w:pPr>
      <w:r w:rsidRPr="00B22B95">
        <w:t>- Manutenção Corretiva e</w:t>
      </w:r>
      <w:r w:rsidRPr="00B22B95">
        <w:rPr>
          <w:spacing w:val="-2"/>
        </w:rPr>
        <w:t xml:space="preserve"> </w:t>
      </w:r>
      <w:r w:rsidRPr="00B22B95">
        <w:t>Emergencial:</w:t>
      </w:r>
    </w:p>
    <w:p w:rsidR="00B22B95" w:rsidRPr="00B22B95" w:rsidRDefault="00B22B95" w:rsidP="00AC071E">
      <w:pPr>
        <w:pStyle w:val="Corpodetexto"/>
        <w:tabs>
          <w:tab w:val="left" w:pos="709"/>
        </w:tabs>
        <w:spacing w:before="120" w:after="120" w:line="23" w:lineRule="atLeast"/>
        <w:ind w:left="284"/>
        <w:rPr>
          <w:rFonts w:cs="Arial"/>
          <w:sz w:val="24"/>
          <w:szCs w:val="24"/>
        </w:rPr>
      </w:pPr>
      <w:r w:rsidRPr="00B22B95">
        <w:rPr>
          <w:rFonts w:cs="Arial"/>
          <w:sz w:val="24"/>
          <w:szCs w:val="24"/>
        </w:rPr>
        <w:t>O Serviço de Manutenção Corretiva e Emergencial será prestado independente das manutenções programadas, ocorrendo o atendimento de emergência no regime de plantão de 24 horas (vinte e quatro) horas por dia, inclusive aos sábados, domingos e feriados e pontos facultativos (365 dias por ano) ou quando da constatação de defeitos durante as inspeções de manutenções rotineiras, tais</w:t>
      </w:r>
      <w:r w:rsidRPr="00B22B95">
        <w:rPr>
          <w:rFonts w:cs="Arial"/>
          <w:spacing w:val="-14"/>
          <w:sz w:val="24"/>
          <w:szCs w:val="24"/>
        </w:rPr>
        <w:t xml:space="preserve"> </w:t>
      </w:r>
      <w:r w:rsidRPr="00B22B95">
        <w:rPr>
          <w:rFonts w:cs="Arial"/>
          <w:sz w:val="24"/>
          <w:szCs w:val="24"/>
        </w:rPr>
        <w:t>como:</w:t>
      </w:r>
    </w:p>
    <w:p w:rsidR="00B22B95" w:rsidRPr="00B22B95" w:rsidRDefault="00B22B95" w:rsidP="00AC071E">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Trinca ou rachadura em buchas ou</w:t>
      </w:r>
      <w:r w:rsidRPr="00B22B95">
        <w:rPr>
          <w:rFonts w:cs="Arial"/>
          <w:spacing w:val="-7"/>
          <w:sz w:val="24"/>
        </w:rPr>
        <w:t xml:space="preserve"> </w:t>
      </w:r>
      <w:r w:rsidRPr="00B22B95">
        <w:rPr>
          <w:rFonts w:cs="Arial"/>
          <w:sz w:val="24"/>
        </w:rPr>
        <w:t>isoladores;</w:t>
      </w:r>
    </w:p>
    <w:p w:rsidR="00B22B95" w:rsidRPr="00B22B95" w:rsidRDefault="00B22B95" w:rsidP="00AC071E">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Queima de fusíveis ou limitadores de corrente de média</w:t>
      </w:r>
      <w:r w:rsidRPr="00B22B95">
        <w:rPr>
          <w:rFonts w:cs="Arial"/>
          <w:spacing w:val="-10"/>
          <w:sz w:val="24"/>
        </w:rPr>
        <w:t xml:space="preserve"> </w:t>
      </w:r>
      <w:r w:rsidRPr="00B22B95">
        <w:rPr>
          <w:rFonts w:cs="Arial"/>
          <w:sz w:val="24"/>
        </w:rPr>
        <w:t>tensão;</w:t>
      </w:r>
    </w:p>
    <w:p w:rsidR="00B22B95" w:rsidRPr="00B22B95" w:rsidRDefault="00B22B95" w:rsidP="00AC071E">
      <w:pPr>
        <w:pStyle w:val="PargrafodaLista"/>
        <w:widowControl w:val="0"/>
        <w:numPr>
          <w:ilvl w:val="2"/>
          <w:numId w:val="44"/>
        </w:numPr>
        <w:tabs>
          <w:tab w:val="left" w:pos="709"/>
          <w:tab w:val="left" w:pos="1696"/>
        </w:tabs>
        <w:autoSpaceDE w:val="0"/>
        <w:autoSpaceDN w:val="0"/>
        <w:spacing w:before="120" w:after="120" w:line="23" w:lineRule="atLeast"/>
        <w:ind w:left="284" w:hanging="171"/>
        <w:contextualSpacing w:val="0"/>
        <w:rPr>
          <w:rFonts w:cs="Arial"/>
          <w:sz w:val="24"/>
        </w:rPr>
      </w:pPr>
      <w:r w:rsidRPr="00B22B95">
        <w:rPr>
          <w:rFonts w:cs="Arial"/>
          <w:sz w:val="24"/>
        </w:rPr>
        <w:t>Mau funcionamento ou defeito dos dispositivos de proteção, comando, manobra, sinalização e</w:t>
      </w:r>
      <w:r w:rsidRPr="00B22B95">
        <w:rPr>
          <w:rFonts w:cs="Arial"/>
          <w:spacing w:val="-3"/>
          <w:sz w:val="24"/>
        </w:rPr>
        <w:t xml:space="preserve"> </w:t>
      </w:r>
      <w:r w:rsidRPr="00B22B95">
        <w:rPr>
          <w:rFonts w:cs="Arial"/>
          <w:sz w:val="24"/>
        </w:rPr>
        <w:t>medição;</w:t>
      </w:r>
    </w:p>
    <w:p w:rsidR="00B22B95" w:rsidRPr="00B22B95" w:rsidRDefault="00B22B95" w:rsidP="00AC071E">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Defeitos nos</w:t>
      </w:r>
      <w:r w:rsidRPr="00B22B95">
        <w:rPr>
          <w:rFonts w:cs="Arial"/>
          <w:spacing w:val="-3"/>
          <w:sz w:val="24"/>
        </w:rPr>
        <w:t xml:space="preserve"> </w:t>
      </w:r>
      <w:r w:rsidRPr="00B22B95">
        <w:rPr>
          <w:rFonts w:cs="Arial"/>
          <w:sz w:val="24"/>
        </w:rPr>
        <w:t>transformadores;</w:t>
      </w:r>
    </w:p>
    <w:p w:rsidR="00B22B95" w:rsidRPr="00B22B95" w:rsidRDefault="00B22B95" w:rsidP="00AC071E">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r w:rsidRPr="00B22B95">
        <w:rPr>
          <w:rFonts w:cs="Arial"/>
          <w:sz w:val="24"/>
        </w:rPr>
        <w:t>Deterioração da isolação dos condutores de alta</w:t>
      </w:r>
      <w:r w:rsidRPr="00B22B95">
        <w:rPr>
          <w:rFonts w:cs="Arial"/>
          <w:spacing w:val="-11"/>
          <w:sz w:val="24"/>
        </w:rPr>
        <w:t xml:space="preserve"> </w:t>
      </w:r>
      <w:r w:rsidRPr="00B22B95">
        <w:rPr>
          <w:rFonts w:cs="Arial"/>
          <w:sz w:val="24"/>
        </w:rPr>
        <w:t>tensão;</w:t>
      </w:r>
    </w:p>
    <w:p w:rsidR="00B22B95" w:rsidRPr="00B22B95" w:rsidRDefault="00B22B95" w:rsidP="00AC071E">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rPr>
          <w:rFonts w:cs="Arial"/>
          <w:sz w:val="24"/>
        </w:rPr>
      </w:pPr>
      <w:proofErr w:type="spellStart"/>
      <w:r w:rsidRPr="00B22B95">
        <w:rPr>
          <w:rFonts w:cs="Arial"/>
          <w:sz w:val="24"/>
        </w:rPr>
        <w:t>Inoperabilidade</w:t>
      </w:r>
      <w:proofErr w:type="spellEnd"/>
      <w:r w:rsidRPr="00B22B95">
        <w:rPr>
          <w:rFonts w:cs="Arial"/>
          <w:sz w:val="24"/>
        </w:rPr>
        <w:t xml:space="preserve"> dos</w:t>
      </w:r>
      <w:r w:rsidRPr="00B22B95">
        <w:rPr>
          <w:rFonts w:cs="Arial"/>
          <w:spacing w:val="-5"/>
          <w:sz w:val="24"/>
        </w:rPr>
        <w:t xml:space="preserve"> </w:t>
      </w:r>
      <w:r w:rsidRPr="00B22B95">
        <w:rPr>
          <w:rFonts w:cs="Arial"/>
          <w:sz w:val="24"/>
        </w:rPr>
        <w:t>disjuntores.</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AC071E">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responderá aos chamados de visita para manutenção do </w:t>
      </w:r>
      <w:r w:rsidRPr="00B22B95">
        <w:rPr>
          <w:rFonts w:cs="Arial"/>
          <w:b/>
          <w:sz w:val="24"/>
          <w:szCs w:val="24"/>
        </w:rPr>
        <w:t xml:space="preserve">CONTRATANTE </w:t>
      </w:r>
      <w:r w:rsidRPr="00B22B95">
        <w:rPr>
          <w:rFonts w:cs="Arial"/>
          <w:sz w:val="24"/>
          <w:szCs w:val="24"/>
        </w:rPr>
        <w:t>sempre que solicitada, até no prazo de 12 (doze) horas para os casos em que não comprometam o funcionamento ininterrupto do sistema elétrico, e em até 02 (duas) horas para os casos de emergência; isto é, quando houver a paralisação do funcionamento das instalações do sistema elétrico, mesmo que parcialmente.</w:t>
      </w:r>
    </w:p>
    <w:p w:rsidR="00AC071E" w:rsidRDefault="00AC071E" w:rsidP="00AC071E">
      <w:pPr>
        <w:pStyle w:val="Corpodetexto"/>
        <w:tabs>
          <w:tab w:val="left" w:pos="709"/>
        </w:tabs>
        <w:spacing w:before="120" w:after="120" w:line="23" w:lineRule="atLeast"/>
        <w:ind w:left="284" w:right="-1"/>
        <w:rPr>
          <w:rFonts w:cs="Arial"/>
          <w:sz w:val="24"/>
          <w:szCs w:val="24"/>
        </w:rPr>
      </w:pPr>
    </w:p>
    <w:p w:rsidR="00B22B95" w:rsidRPr="00B22B95" w:rsidRDefault="00B22B95" w:rsidP="00AC071E">
      <w:pPr>
        <w:pStyle w:val="Corpodetexto"/>
        <w:tabs>
          <w:tab w:val="left" w:pos="709"/>
        </w:tabs>
        <w:spacing w:before="120" w:after="120" w:line="23" w:lineRule="atLeast"/>
        <w:ind w:left="284" w:right="-1"/>
        <w:rPr>
          <w:rFonts w:cs="Arial"/>
          <w:b/>
          <w:sz w:val="24"/>
          <w:szCs w:val="24"/>
        </w:rPr>
      </w:pPr>
      <w:r w:rsidRPr="00B22B95">
        <w:rPr>
          <w:rFonts w:cs="Arial"/>
          <w:sz w:val="24"/>
          <w:szCs w:val="24"/>
        </w:rPr>
        <w:t xml:space="preserve">O </w:t>
      </w:r>
      <w:r w:rsidRPr="00B22B95">
        <w:rPr>
          <w:rFonts w:cs="Arial"/>
          <w:b/>
          <w:sz w:val="24"/>
          <w:szCs w:val="24"/>
        </w:rPr>
        <w:t xml:space="preserve">CONTRATANTE </w:t>
      </w:r>
      <w:r w:rsidRPr="00B22B95">
        <w:rPr>
          <w:rFonts w:cs="Arial"/>
          <w:sz w:val="24"/>
          <w:szCs w:val="24"/>
        </w:rPr>
        <w:t xml:space="preserve">se reserva no direito de efetuar, sem limites, o número de chamados emergenciais que julgar necessário. Os chamados deverão ser feitos através de número telefônico, que a </w:t>
      </w:r>
      <w:r w:rsidRPr="00B22B95">
        <w:rPr>
          <w:rFonts w:cs="Arial"/>
          <w:b/>
          <w:sz w:val="24"/>
          <w:szCs w:val="24"/>
        </w:rPr>
        <w:t xml:space="preserve">CONTRATADA </w:t>
      </w:r>
      <w:r w:rsidRPr="00B22B95">
        <w:rPr>
          <w:rFonts w:cs="Arial"/>
          <w:sz w:val="24"/>
          <w:szCs w:val="24"/>
        </w:rPr>
        <w:t xml:space="preserve">deverá disponibilizar e registrados por número de atendimento para controle tanto da </w:t>
      </w:r>
      <w:r w:rsidRPr="00B22B95">
        <w:rPr>
          <w:rFonts w:cs="Arial"/>
          <w:b/>
          <w:sz w:val="24"/>
          <w:szCs w:val="24"/>
        </w:rPr>
        <w:t xml:space="preserve">CONTRATADA </w:t>
      </w:r>
      <w:r w:rsidRPr="00B22B95">
        <w:rPr>
          <w:rFonts w:cs="Arial"/>
          <w:sz w:val="24"/>
          <w:szCs w:val="24"/>
        </w:rPr>
        <w:t xml:space="preserve">quanto do </w:t>
      </w:r>
      <w:r w:rsidRPr="00B22B95">
        <w:rPr>
          <w:rFonts w:cs="Arial"/>
          <w:b/>
          <w:sz w:val="24"/>
          <w:szCs w:val="24"/>
        </w:rPr>
        <w:t>CONTRATANTE.</w:t>
      </w:r>
    </w:p>
    <w:p w:rsidR="00AC071E" w:rsidRDefault="00AC071E" w:rsidP="00AC071E">
      <w:pPr>
        <w:pStyle w:val="Corpodetexto"/>
        <w:tabs>
          <w:tab w:val="left" w:pos="709"/>
        </w:tabs>
        <w:spacing w:before="120" w:after="120" w:line="23" w:lineRule="atLeast"/>
        <w:ind w:left="284" w:right="-1"/>
        <w:rPr>
          <w:rFonts w:cs="Arial"/>
          <w:sz w:val="24"/>
          <w:szCs w:val="24"/>
        </w:rPr>
      </w:pPr>
    </w:p>
    <w:p w:rsidR="00B22B95" w:rsidRPr="00B22B95" w:rsidRDefault="00B22B95" w:rsidP="00AC071E">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Em caso de qualquer falha de </w:t>
      </w:r>
      <w:r w:rsidRPr="00B22B95">
        <w:rPr>
          <w:rFonts w:cs="Arial"/>
          <w:sz w:val="24"/>
          <w:szCs w:val="24"/>
          <w:u w:val="single"/>
        </w:rPr>
        <w:t>caráter emergencial no sistema elétrico</w:t>
      </w:r>
      <w:r w:rsidRPr="00B22B95">
        <w:rPr>
          <w:rFonts w:cs="Arial"/>
          <w:sz w:val="24"/>
          <w:szCs w:val="24"/>
        </w:rPr>
        <w:t xml:space="preserve">, </w:t>
      </w:r>
      <w:r w:rsidRPr="00B22B95">
        <w:rPr>
          <w:rFonts w:cs="Arial"/>
          <w:sz w:val="24"/>
          <w:szCs w:val="24"/>
          <w:u w:val="single"/>
        </w:rPr>
        <w:t>após</w:t>
      </w:r>
      <w:r w:rsidRPr="00B22B95">
        <w:rPr>
          <w:rFonts w:cs="Arial"/>
          <w:sz w:val="24"/>
          <w:szCs w:val="24"/>
        </w:rPr>
        <w:t xml:space="preserve"> </w:t>
      </w:r>
      <w:r w:rsidRPr="00B22B95">
        <w:rPr>
          <w:rFonts w:cs="Arial"/>
          <w:sz w:val="24"/>
          <w:szCs w:val="24"/>
          <w:u w:val="thick"/>
        </w:rPr>
        <w:t xml:space="preserve">autorização da </w:t>
      </w:r>
      <w:r w:rsidRPr="00B22B95">
        <w:rPr>
          <w:rFonts w:cs="Arial"/>
          <w:b/>
          <w:sz w:val="24"/>
          <w:szCs w:val="24"/>
          <w:u w:val="thick"/>
        </w:rPr>
        <w:t>CONTRATANTE</w:t>
      </w:r>
      <w:r w:rsidRPr="00B22B95">
        <w:rPr>
          <w:rFonts w:cs="Arial"/>
          <w:sz w:val="24"/>
          <w:szCs w:val="24"/>
        </w:rPr>
        <w:t xml:space="preserve">, a </w:t>
      </w:r>
      <w:r w:rsidRPr="00B22B95">
        <w:rPr>
          <w:rFonts w:cs="Arial"/>
          <w:b/>
          <w:sz w:val="24"/>
          <w:szCs w:val="24"/>
        </w:rPr>
        <w:t xml:space="preserve">CONTRATADA </w:t>
      </w:r>
      <w:r w:rsidRPr="00B22B95">
        <w:rPr>
          <w:rFonts w:cs="Arial"/>
          <w:sz w:val="24"/>
          <w:szCs w:val="24"/>
        </w:rPr>
        <w:t>deverá substituir peças e ou equipamentos danificados por outros, incluindo as substituições de quaisquer componentes elétricos, eletrônicos, mecânicos, hidráulicos ou de acabamento, de forma a manter as características originais da instalação ou do equipamento; possibilitando dessa forma a operação do sistema, .</w:t>
      </w:r>
    </w:p>
    <w:p w:rsidR="00AC071E" w:rsidRDefault="00AC071E" w:rsidP="00AC071E">
      <w:pPr>
        <w:pStyle w:val="Corpodetexto"/>
        <w:tabs>
          <w:tab w:val="left" w:pos="709"/>
        </w:tabs>
        <w:spacing w:before="120" w:after="120" w:line="23" w:lineRule="atLeast"/>
        <w:ind w:left="284" w:right="-1"/>
        <w:rPr>
          <w:rFonts w:cs="Arial"/>
          <w:sz w:val="24"/>
          <w:szCs w:val="24"/>
        </w:rPr>
      </w:pPr>
    </w:p>
    <w:p w:rsidR="00B22B95" w:rsidRPr="00B22B95" w:rsidRDefault="00B22B95" w:rsidP="00AC071E">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Nos casos de conserto e reparos, a </w:t>
      </w:r>
      <w:r w:rsidRPr="00B22B95">
        <w:rPr>
          <w:rFonts w:cs="Arial"/>
          <w:b/>
          <w:sz w:val="24"/>
          <w:szCs w:val="24"/>
        </w:rPr>
        <w:t xml:space="preserve">CONTRATADA </w:t>
      </w:r>
      <w:r w:rsidRPr="00B22B95">
        <w:rPr>
          <w:rFonts w:cs="Arial"/>
          <w:sz w:val="24"/>
          <w:szCs w:val="24"/>
        </w:rPr>
        <w:t xml:space="preserve">deverá, no prazo de até 48 (quarenta e oito) horas, a partir do chamado inicial do </w:t>
      </w:r>
      <w:r w:rsidRPr="00B22B95">
        <w:rPr>
          <w:rFonts w:cs="Arial"/>
          <w:b/>
          <w:sz w:val="24"/>
          <w:szCs w:val="24"/>
        </w:rPr>
        <w:t>CONTRATANTE</w:t>
      </w:r>
      <w:r w:rsidRPr="00B22B95">
        <w:rPr>
          <w:rFonts w:cs="Arial"/>
          <w:sz w:val="24"/>
          <w:szCs w:val="24"/>
        </w:rPr>
        <w:t>, efetuar o conserto de peças ou equipamentos.</w:t>
      </w:r>
    </w:p>
    <w:p w:rsidR="00AC071E" w:rsidRDefault="00AC071E" w:rsidP="00AC071E">
      <w:pPr>
        <w:pStyle w:val="Corpodetexto"/>
        <w:tabs>
          <w:tab w:val="left" w:pos="709"/>
        </w:tabs>
        <w:spacing w:before="120" w:after="120" w:line="23" w:lineRule="atLeast"/>
        <w:ind w:left="284" w:right="-1"/>
        <w:rPr>
          <w:rFonts w:cs="Arial"/>
          <w:sz w:val="24"/>
          <w:szCs w:val="24"/>
        </w:rPr>
      </w:pPr>
    </w:p>
    <w:p w:rsidR="00B22B95" w:rsidRPr="00B22B95" w:rsidRDefault="00B22B95" w:rsidP="00AC071E">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Em caso de substituição por peça/equipamento novo, o prazo será de 48 (quarenta e oito) horas a partir da aprovação e autorização para a realização dos serviços pelo </w:t>
      </w:r>
      <w:r w:rsidRPr="00B22B95">
        <w:rPr>
          <w:rFonts w:cs="Arial"/>
          <w:b/>
          <w:sz w:val="24"/>
          <w:szCs w:val="24"/>
        </w:rPr>
        <w:t xml:space="preserve">CONTRATANTE, </w:t>
      </w:r>
      <w:r w:rsidRPr="00B22B95">
        <w:rPr>
          <w:rFonts w:cs="Arial"/>
          <w:sz w:val="24"/>
          <w:szCs w:val="24"/>
        </w:rPr>
        <w:t>exceto nos casos de caráter emergencial.</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9F0894">
      <w:pPr>
        <w:pStyle w:val="Corpodetexto"/>
        <w:tabs>
          <w:tab w:val="left" w:pos="709"/>
        </w:tabs>
        <w:spacing w:before="120" w:after="120" w:line="23" w:lineRule="atLeast"/>
        <w:ind w:left="284" w:right="-1"/>
        <w:rPr>
          <w:rFonts w:cs="Arial"/>
          <w:sz w:val="24"/>
          <w:szCs w:val="24"/>
        </w:rPr>
      </w:pPr>
      <w:r w:rsidRPr="00B22B95">
        <w:rPr>
          <w:rFonts w:cs="Arial"/>
          <w:b/>
          <w:sz w:val="24"/>
          <w:szCs w:val="24"/>
        </w:rPr>
        <w:t xml:space="preserve">OBSERVAÇÃO: </w:t>
      </w:r>
      <w:r w:rsidRPr="00B22B95">
        <w:rPr>
          <w:rFonts w:cs="Arial"/>
          <w:sz w:val="24"/>
          <w:szCs w:val="24"/>
        </w:rPr>
        <w:t>Para as peças e equipamentos especiais, feitos sob encomenda, os prazos, para substituição por originais do FABRICANTE, serão apreciados em reunião em conjunto com o gestor do</w:t>
      </w:r>
      <w:r w:rsidRPr="00B22B95">
        <w:rPr>
          <w:rFonts w:cs="Arial"/>
          <w:spacing w:val="-4"/>
          <w:sz w:val="24"/>
          <w:szCs w:val="24"/>
        </w:rPr>
        <w:t xml:space="preserve"> </w:t>
      </w:r>
      <w:r w:rsidRPr="00B22B95">
        <w:rPr>
          <w:rFonts w:cs="Arial"/>
          <w:sz w:val="24"/>
          <w:szCs w:val="24"/>
        </w:rPr>
        <w:t>contrato.</w:t>
      </w:r>
    </w:p>
    <w:p w:rsidR="00B22B95" w:rsidRPr="00B22B95" w:rsidRDefault="00B22B95" w:rsidP="005D6532">
      <w:pPr>
        <w:pStyle w:val="Corpodetexto"/>
        <w:tabs>
          <w:tab w:val="left" w:pos="709"/>
        </w:tabs>
        <w:spacing w:before="120" w:after="120" w:line="23" w:lineRule="atLeast"/>
        <w:ind w:left="284"/>
        <w:rPr>
          <w:rFonts w:cs="Arial"/>
          <w:sz w:val="24"/>
          <w:szCs w:val="24"/>
        </w:rPr>
      </w:pPr>
    </w:p>
    <w:p w:rsidR="00B22B95" w:rsidRPr="00B22B95" w:rsidRDefault="00B22B95" w:rsidP="00AC071E">
      <w:pPr>
        <w:pStyle w:val="Ttulo11"/>
        <w:numPr>
          <w:ilvl w:val="0"/>
          <w:numId w:val="44"/>
        </w:numPr>
        <w:tabs>
          <w:tab w:val="left" w:pos="709"/>
        </w:tabs>
        <w:spacing w:before="120" w:after="120" w:line="23" w:lineRule="atLeast"/>
        <w:ind w:left="284" w:hanging="284"/>
        <w:jc w:val="both"/>
      </w:pPr>
      <w:r w:rsidRPr="00B22B95">
        <w:t>- GERAÇÃO DE</w:t>
      </w:r>
      <w:r w:rsidRPr="00B22B95">
        <w:rPr>
          <w:spacing w:val="-2"/>
        </w:rPr>
        <w:t xml:space="preserve"> </w:t>
      </w:r>
      <w:r w:rsidRPr="00B22B95">
        <w:t>ENERGIA</w:t>
      </w:r>
    </w:p>
    <w:p w:rsidR="00B22B95" w:rsidRPr="00B22B95" w:rsidRDefault="00B22B95" w:rsidP="007B6B00">
      <w:pPr>
        <w:pStyle w:val="Corpodetexto"/>
        <w:tabs>
          <w:tab w:val="left" w:pos="709"/>
        </w:tabs>
        <w:spacing w:before="120" w:after="120" w:line="23" w:lineRule="atLeast"/>
        <w:ind w:left="284"/>
        <w:rPr>
          <w:rFonts w:cs="Arial"/>
          <w:b/>
          <w:sz w:val="24"/>
          <w:szCs w:val="24"/>
        </w:rPr>
      </w:pPr>
    </w:p>
    <w:p w:rsidR="00B22B95" w:rsidRPr="00AC071E" w:rsidRDefault="00B22B95" w:rsidP="007B6B00">
      <w:pPr>
        <w:pStyle w:val="PargrafodaLista"/>
        <w:widowControl w:val="0"/>
        <w:numPr>
          <w:ilvl w:val="1"/>
          <w:numId w:val="44"/>
        </w:numPr>
        <w:tabs>
          <w:tab w:val="left" w:pos="709"/>
          <w:tab w:val="left" w:pos="1444"/>
        </w:tabs>
        <w:autoSpaceDE w:val="0"/>
        <w:autoSpaceDN w:val="0"/>
        <w:spacing w:before="120" w:after="120" w:line="23" w:lineRule="atLeast"/>
        <w:ind w:left="284" w:hanging="284"/>
        <w:contextualSpacing w:val="0"/>
        <w:jc w:val="both"/>
        <w:rPr>
          <w:rFonts w:cs="Arial"/>
          <w:sz w:val="24"/>
        </w:rPr>
      </w:pPr>
      <w:r w:rsidRPr="00AC071E">
        <w:rPr>
          <w:rFonts w:cs="Arial"/>
          <w:b/>
          <w:sz w:val="24"/>
        </w:rPr>
        <w:t>- EQUIPAMENTOS DO GRUPO</w:t>
      </w:r>
      <w:r w:rsidRPr="00AC071E">
        <w:rPr>
          <w:rFonts w:cs="Arial"/>
          <w:b/>
          <w:spacing w:val="-1"/>
          <w:sz w:val="24"/>
        </w:rPr>
        <w:t xml:space="preserve"> </w:t>
      </w:r>
      <w:r w:rsidRPr="00AC071E">
        <w:rPr>
          <w:rFonts w:cs="Arial"/>
          <w:b/>
          <w:sz w:val="24"/>
        </w:rPr>
        <w:t>MOTO-GERADOR</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hanging="147"/>
        <w:contextualSpacing w:val="0"/>
        <w:jc w:val="both"/>
        <w:rPr>
          <w:rFonts w:cs="Arial"/>
          <w:sz w:val="24"/>
        </w:rPr>
      </w:pPr>
      <w:r w:rsidRPr="00B22B95">
        <w:rPr>
          <w:rFonts w:cs="Arial"/>
          <w:sz w:val="24"/>
        </w:rPr>
        <w:t xml:space="preserve">Grupos moto gerador 2x500 KVA, 400 </w:t>
      </w:r>
      <w:r w:rsidRPr="00B22B95">
        <w:rPr>
          <w:rFonts w:cs="Arial"/>
          <w:spacing w:val="-3"/>
          <w:sz w:val="24"/>
        </w:rPr>
        <w:t xml:space="preserve">KW </w:t>
      </w:r>
      <w:r w:rsidRPr="00B22B95">
        <w:rPr>
          <w:rFonts w:cs="Arial"/>
          <w:sz w:val="24"/>
        </w:rPr>
        <w:t>em</w:t>
      </w:r>
      <w:r w:rsidRPr="00B22B95">
        <w:rPr>
          <w:rFonts w:cs="Arial"/>
          <w:spacing w:val="2"/>
          <w:sz w:val="24"/>
        </w:rPr>
        <w:t xml:space="preserve"> </w:t>
      </w:r>
      <w:r w:rsidRPr="00B22B95">
        <w:rPr>
          <w:rFonts w:cs="Arial"/>
          <w:sz w:val="24"/>
        </w:rPr>
        <w:t>paralelo.</w:t>
      </w:r>
    </w:p>
    <w:p w:rsidR="00B22B95" w:rsidRPr="00B22B95" w:rsidRDefault="00B22B95" w:rsidP="007B6B00">
      <w:pPr>
        <w:pStyle w:val="PargrafodaLista"/>
        <w:widowControl w:val="0"/>
        <w:numPr>
          <w:ilvl w:val="2"/>
          <w:numId w:val="44"/>
        </w:numPr>
        <w:tabs>
          <w:tab w:val="left" w:pos="709"/>
          <w:tab w:val="left" w:pos="1586"/>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Painel de transferência automática e </w:t>
      </w:r>
      <w:proofErr w:type="spellStart"/>
      <w:r w:rsidRPr="00B22B95">
        <w:rPr>
          <w:rFonts w:cs="Arial"/>
          <w:sz w:val="24"/>
        </w:rPr>
        <w:t>Usca</w:t>
      </w:r>
      <w:proofErr w:type="spellEnd"/>
      <w:r w:rsidRPr="00B22B95">
        <w:rPr>
          <w:rFonts w:cs="Arial"/>
          <w:sz w:val="24"/>
        </w:rPr>
        <w:t xml:space="preserve"> (Unidade de Supervisão de Corrente Alternada).</w:t>
      </w:r>
    </w:p>
    <w:p w:rsidR="00B22B95" w:rsidRPr="00B22B95" w:rsidRDefault="00B22B95" w:rsidP="007B6B00">
      <w:pPr>
        <w:pStyle w:val="PargrafodaLista"/>
        <w:widowControl w:val="0"/>
        <w:numPr>
          <w:ilvl w:val="2"/>
          <w:numId w:val="44"/>
        </w:numPr>
        <w:tabs>
          <w:tab w:val="left" w:pos="709"/>
          <w:tab w:val="left" w:pos="1629"/>
        </w:tabs>
        <w:autoSpaceDE w:val="0"/>
        <w:autoSpaceDN w:val="0"/>
        <w:spacing w:before="120" w:after="120" w:line="23" w:lineRule="atLeast"/>
        <w:ind w:left="284" w:hanging="171"/>
        <w:contextualSpacing w:val="0"/>
        <w:jc w:val="both"/>
        <w:rPr>
          <w:rFonts w:cs="Arial"/>
          <w:sz w:val="24"/>
        </w:rPr>
      </w:pPr>
      <w:r w:rsidRPr="00B22B95">
        <w:rPr>
          <w:rFonts w:cs="Arial"/>
          <w:sz w:val="24"/>
        </w:rPr>
        <w:t xml:space="preserve">Sistema de abastecimento e tanque de combustível adicional 2x500 L, com bomba, </w:t>
      </w:r>
      <w:proofErr w:type="spellStart"/>
      <w:r w:rsidRPr="00B22B95">
        <w:rPr>
          <w:rFonts w:cs="Arial"/>
          <w:sz w:val="24"/>
        </w:rPr>
        <w:t>bóias</w:t>
      </w:r>
      <w:proofErr w:type="spellEnd"/>
      <w:r w:rsidRPr="00B22B95">
        <w:rPr>
          <w:rFonts w:cs="Arial"/>
          <w:sz w:val="24"/>
        </w:rPr>
        <w:t xml:space="preserve">, </w:t>
      </w:r>
      <w:proofErr w:type="spellStart"/>
      <w:r w:rsidRPr="00B22B95">
        <w:rPr>
          <w:rFonts w:cs="Arial"/>
          <w:sz w:val="24"/>
        </w:rPr>
        <w:t>solenóides</w:t>
      </w:r>
      <w:proofErr w:type="spellEnd"/>
      <w:r w:rsidRPr="00B22B95">
        <w:rPr>
          <w:rFonts w:cs="Arial"/>
          <w:sz w:val="24"/>
        </w:rPr>
        <w:t>, válvula de fluxo e painel de</w:t>
      </w:r>
      <w:r w:rsidRPr="00B22B95">
        <w:rPr>
          <w:rFonts w:cs="Arial"/>
          <w:spacing w:val="-12"/>
          <w:sz w:val="24"/>
        </w:rPr>
        <w:t xml:space="preserve"> </w:t>
      </w:r>
      <w:r w:rsidRPr="00B22B95">
        <w:rPr>
          <w:rFonts w:cs="Arial"/>
          <w:sz w:val="24"/>
        </w:rPr>
        <w:t>comando.</w:t>
      </w:r>
    </w:p>
    <w:p w:rsidR="00B22B95" w:rsidRPr="00B22B95" w:rsidRDefault="00B22B95" w:rsidP="005D6532">
      <w:pPr>
        <w:pStyle w:val="Corpodetexto"/>
        <w:tabs>
          <w:tab w:val="left" w:pos="709"/>
        </w:tabs>
        <w:spacing w:before="120" w:after="120" w:line="23" w:lineRule="atLeast"/>
        <w:ind w:left="284"/>
        <w:rPr>
          <w:rFonts w:cs="Arial"/>
          <w:sz w:val="24"/>
          <w:szCs w:val="24"/>
        </w:rPr>
      </w:pPr>
    </w:p>
    <w:tbl>
      <w:tblPr>
        <w:tblStyle w:val="TableNormal"/>
        <w:tblW w:w="98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127"/>
        <w:gridCol w:w="710"/>
        <w:gridCol w:w="708"/>
        <w:gridCol w:w="707"/>
        <w:gridCol w:w="709"/>
      </w:tblGrid>
      <w:tr w:rsidR="00AC071E" w:rsidRPr="00B22B95" w:rsidTr="00AC071E">
        <w:trPr>
          <w:trHeight w:val="1607"/>
        </w:trPr>
        <w:tc>
          <w:tcPr>
            <w:tcW w:w="9812" w:type="dxa"/>
            <w:gridSpan w:val="6"/>
            <w:vAlign w:val="center"/>
          </w:tcPr>
          <w:p w:rsidR="00AC071E" w:rsidRPr="00B22B95" w:rsidRDefault="00AC071E" w:rsidP="00AC071E">
            <w:pPr>
              <w:pStyle w:val="TableParagraph"/>
              <w:tabs>
                <w:tab w:val="left" w:pos="709"/>
              </w:tabs>
              <w:ind w:left="284" w:right="906"/>
              <w:jc w:val="center"/>
              <w:rPr>
                <w:b/>
                <w:sz w:val="24"/>
                <w:szCs w:val="24"/>
              </w:rPr>
            </w:pPr>
            <w:r w:rsidRPr="00B22B95">
              <w:rPr>
                <w:b/>
                <w:sz w:val="24"/>
                <w:szCs w:val="24"/>
              </w:rPr>
              <w:t>EQUIPAMENTOS: - GRUPO GERADOR A DIESEL 500 KVA, 400 KW</w:t>
            </w:r>
          </w:p>
          <w:p w:rsidR="00AC071E" w:rsidRPr="00B22B95" w:rsidRDefault="00AC071E" w:rsidP="00AC071E">
            <w:pPr>
              <w:pStyle w:val="TableParagraph"/>
              <w:tabs>
                <w:tab w:val="left" w:pos="709"/>
              </w:tabs>
              <w:spacing w:before="11"/>
              <w:ind w:left="284"/>
              <w:jc w:val="center"/>
              <w:rPr>
                <w:sz w:val="24"/>
                <w:szCs w:val="24"/>
              </w:rPr>
            </w:pPr>
          </w:p>
          <w:p w:rsidR="00AC071E" w:rsidRPr="00B22B95" w:rsidRDefault="00AC071E" w:rsidP="00AC071E">
            <w:pPr>
              <w:pStyle w:val="TableParagraph"/>
              <w:tabs>
                <w:tab w:val="left" w:pos="709"/>
              </w:tabs>
              <w:ind w:left="284" w:right="906"/>
              <w:jc w:val="center"/>
              <w:rPr>
                <w:b/>
                <w:sz w:val="24"/>
                <w:szCs w:val="24"/>
              </w:rPr>
            </w:pPr>
            <w:r w:rsidRPr="00B22B95">
              <w:rPr>
                <w:b/>
                <w:sz w:val="24"/>
                <w:szCs w:val="24"/>
              </w:rPr>
              <w:t>MODELO – GES 500/ SOTREQ-CATERPILLAR</w:t>
            </w:r>
          </w:p>
          <w:p w:rsidR="00AC071E" w:rsidRPr="00B22B95" w:rsidRDefault="00AC071E" w:rsidP="00AC071E">
            <w:pPr>
              <w:pStyle w:val="TableParagraph"/>
              <w:tabs>
                <w:tab w:val="left" w:pos="709"/>
              </w:tabs>
              <w:spacing w:before="11"/>
              <w:ind w:left="284"/>
              <w:jc w:val="center"/>
              <w:rPr>
                <w:sz w:val="24"/>
                <w:szCs w:val="24"/>
              </w:rPr>
            </w:pPr>
          </w:p>
          <w:p w:rsidR="00AC071E" w:rsidRPr="00B22B95" w:rsidRDefault="00AC071E" w:rsidP="00AC071E">
            <w:pPr>
              <w:pStyle w:val="TableParagraph"/>
              <w:tabs>
                <w:tab w:val="left" w:pos="709"/>
              </w:tabs>
              <w:ind w:left="284" w:right="906"/>
              <w:jc w:val="center"/>
              <w:rPr>
                <w:b/>
                <w:sz w:val="24"/>
                <w:szCs w:val="24"/>
              </w:rPr>
            </w:pPr>
            <w:r w:rsidRPr="00B22B95">
              <w:rPr>
                <w:b/>
                <w:sz w:val="24"/>
                <w:szCs w:val="24"/>
              </w:rPr>
              <w:t>ALTERNADOR WEG GTA311A11H / REGULADOR DE TENSÃO GRT-TH4E</w:t>
            </w:r>
          </w:p>
        </w:tc>
      </w:tr>
      <w:tr w:rsidR="00B22B95" w:rsidRPr="00B22B95" w:rsidTr="00D12D9D">
        <w:trPr>
          <w:trHeight w:val="654"/>
        </w:trPr>
        <w:tc>
          <w:tcPr>
            <w:tcW w:w="851" w:type="dxa"/>
            <w:vMerge w:val="restart"/>
            <w:vAlign w:val="center"/>
          </w:tcPr>
          <w:p w:rsidR="00B22B95" w:rsidRPr="00B22B95" w:rsidRDefault="00B22B95" w:rsidP="003A61AF">
            <w:pPr>
              <w:pStyle w:val="TableParagraph"/>
              <w:tabs>
                <w:tab w:val="left" w:pos="709"/>
              </w:tabs>
              <w:jc w:val="center"/>
              <w:rPr>
                <w:sz w:val="24"/>
                <w:szCs w:val="24"/>
              </w:rPr>
            </w:pPr>
          </w:p>
          <w:p w:rsidR="00B22B95" w:rsidRPr="00B22B95" w:rsidRDefault="00B22B95" w:rsidP="003A61AF">
            <w:pPr>
              <w:pStyle w:val="TableParagraph"/>
              <w:tabs>
                <w:tab w:val="left" w:pos="709"/>
              </w:tabs>
              <w:spacing w:before="3"/>
              <w:jc w:val="center"/>
              <w:rPr>
                <w:sz w:val="24"/>
                <w:szCs w:val="24"/>
              </w:rPr>
            </w:pPr>
          </w:p>
          <w:p w:rsidR="00B22B95" w:rsidRPr="00B22B95" w:rsidRDefault="00B22B95" w:rsidP="003A61AF">
            <w:pPr>
              <w:pStyle w:val="TableParagraph"/>
              <w:tabs>
                <w:tab w:val="left" w:pos="709"/>
              </w:tabs>
              <w:spacing w:before="1"/>
              <w:jc w:val="center"/>
              <w:rPr>
                <w:b/>
                <w:sz w:val="24"/>
                <w:szCs w:val="24"/>
              </w:rPr>
            </w:pPr>
            <w:r w:rsidRPr="00B22B95">
              <w:rPr>
                <w:b/>
                <w:sz w:val="24"/>
                <w:szCs w:val="24"/>
              </w:rPr>
              <w:t>ITEM</w:t>
            </w:r>
          </w:p>
        </w:tc>
        <w:tc>
          <w:tcPr>
            <w:tcW w:w="6127" w:type="dxa"/>
            <w:vMerge w:val="restart"/>
            <w:vAlign w:val="center"/>
          </w:tcPr>
          <w:p w:rsidR="00B22B95" w:rsidRPr="00B22B95" w:rsidRDefault="00B22B95" w:rsidP="003A61AF">
            <w:pPr>
              <w:pStyle w:val="TableParagraph"/>
              <w:tabs>
                <w:tab w:val="left" w:pos="709"/>
              </w:tabs>
              <w:spacing w:before="1"/>
              <w:ind w:left="81"/>
              <w:jc w:val="center"/>
              <w:rPr>
                <w:b/>
                <w:sz w:val="24"/>
                <w:szCs w:val="24"/>
              </w:rPr>
            </w:pPr>
            <w:r w:rsidRPr="00B22B95">
              <w:rPr>
                <w:b/>
                <w:sz w:val="24"/>
                <w:szCs w:val="24"/>
              </w:rPr>
              <w:t>DESCRIÇÃO DOS SERVIÇOS A EXECUTAR</w:t>
            </w:r>
          </w:p>
        </w:tc>
        <w:tc>
          <w:tcPr>
            <w:tcW w:w="2834" w:type="dxa"/>
            <w:gridSpan w:val="4"/>
          </w:tcPr>
          <w:p w:rsidR="00B22B95" w:rsidRPr="00B22B95" w:rsidRDefault="00B22B95" w:rsidP="005D6532">
            <w:pPr>
              <w:pStyle w:val="TableParagraph"/>
              <w:tabs>
                <w:tab w:val="left" w:pos="709"/>
              </w:tabs>
              <w:spacing w:before="7"/>
              <w:ind w:left="284"/>
              <w:rPr>
                <w:sz w:val="24"/>
                <w:szCs w:val="24"/>
              </w:rPr>
            </w:pPr>
          </w:p>
          <w:p w:rsidR="00B22B95" w:rsidRPr="00B22B95" w:rsidRDefault="00B22B95" w:rsidP="005D6532">
            <w:pPr>
              <w:pStyle w:val="TableParagraph"/>
              <w:tabs>
                <w:tab w:val="left" w:pos="709"/>
              </w:tabs>
              <w:spacing w:before="1"/>
              <w:ind w:left="284"/>
              <w:rPr>
                <w:b/>
                <w:sz w:val="24"/>
                <w:szCs w:val="24"/>
              </w:rPr>
            </w:pPr>
            <w:r w:rsidRPr="00B22B95">
              <w:rPr>
                <w:b/>
                <w:sz w:val="24"/>
                <w:szCs w:val="24"/>
              </w:rPr>
              <w:t>PERIODICIDADE</w:t>
            </w:r>
          </w:p>
        </w:tc>
      </w:tr>
      <w:tr w:rsidR="00B22B95" w:rsidRPr="00B22B95" w:rsidTr="00D12D9D">
        <w:trPr>
          <w:trHeight w:val="654"/>
        </w:trPr>
        <w:tc>
          <w:tcPr>
            <w:tcW w:w="851" w:type="dxa"/>
            <w:vMerge/>
            <w:tcBorders>
              <w:top w:val="nil"/>
            </w:tcBorders>
            <w:vAlign w:val="center"/>
          </w:tcPr>
          <w:p w:rsidR="00B22B95" w:rsidRPr="00B22B95" w:rsidRDefault="00B22B95" w:rsidP="003A61AF">
            <w:pPr>
              <w:tabs>
                <w:tab w:val="left" w:pos="709"/>
              </w:tabs>
              <w:jc w:val="center"/>
              <w:rPr>
                <w:rFonts w:cs="Arial"/>
                <w:sz w:val="24"/>
              </w:rPr>
            </w:pPr>
          </w:p>
        </w:tc>
        <w:tc>
          <w:tcPr>
            <w:tcW w:w="6127" w:type="dxa"/>
            <w:vMerge/>
            <w:tcBorders>
              <w:top w:val="nil"/>
            </w:tcBorders>
            <w:vAlign w:val="center"/>
          </w:tcPr>
          <w:p w:rsidR="00B22B95" w:rsidRPr="00B22B95" w:rsidRDefault="00B22B95" w:rsidP="003A61AF">
            <w:pPr>
              <w:tabs>
                <w:tab w:val="left" w:pos="709"/>
              </w:tabs>
              <w:ind w:left="81"/>
              <w:jc w:val="center"/>
              <w:rPr>
                <w:rFonts w:cs="Arial"/>
                <w:sz w:val="24"/>
              </w:rPr>
            </w:pPr>
          </w:p>
        </w:tc>
        <w:tc>
          <w:tcPr>
            <w:tcW w:w="710" w:type="dxa"/>
          </w:tcPr>
          <w:p w:rsidR="00B22B95" w:rsidRPr="00B22B95" w:rsidRDefault="00B22B95" w:rsidP="005D6532">
            <w:pPr>
              <w:pStyle w:val="TableParagraph"/>
              <w:tabs>
                <w:tab w:val="left" w:pos="709"/>
              </w:tabs>
              <w:spacing w:before="7"/>
              <w:ind w:left="284"/>
              <w:rPr>
                <w:sz w:val="24"/>
                <w:szCs w:val="24"/>
              </w:rPr>
            </w:pPr>
          </w:p>
          <w:p w:rsidR="00B22B95" w:rsidRPr="00B22B95" w:rsidRDefault="00B22B95" w:rsidP="005D6532">
            <w:pPr>
              <w:pStyle w:val="TableParagraph"/>
              <w:tabs>
                <w:tab w:val="left" w:pos="709"/>
              </w:tabs>
              <w:spacing w:before="1"/>
              <w:ind w:left="284"/>
              <w:rPr>
                <w:b/>
                <w:sz w:val="24"/>
                <w:szCs w:val="24"/>
              </w:rPr>
            </w:pPr>
            <w:r w:rsidRPr="00B22B95">
              <w:rPr>
                <w:b/>
                <w:sz w:val="24"/>
                <w:szCs w:val="24"/>
              </w:rPr>
              <w:t>M</w:t>
            </w:r>
          </w:p>
        </w:tc>
        <w:tc>
          <w:tcPr>
            <w:tcW w:w="708" w:type="dxa"/>
          </w:tcPr>
          <w:p w:rsidR="00B22B95" w:rsidRPr="00B22B95" w:rsidRDefault="00B22B95" w:rsidP="005D6532">
            <w:pPr>
              <w:pStyle w:val="TableParagraph"/>
              <w:tabs>
                <w:tab w:val="left" w:pos="709"/>
              </w:tabs>
              <w:spacing w:before="7"/>
              <w:ind w:left="284"/>
              <w:rPr>
                <w:sz w:val="24"/>
                <w:szCs w:val="24"/>
              </w:rPr>
            </w:pPr>
          </w:p>
          <w:p w:rsidR="00B22B95" w:rsidRPr="00B22B95" w:rsidRDefault="00B22B95" w:rsidP="005D6532">
            <w:pPr>
              <w:pStyle w:val="TableParagraph"/>
              <w:tabs>
                <w:tab w:val="left" w:pos="709"/>
              </w:tabs>
              <w:spacing w:before="1"/>
              <w:ind w:left="284"/>
              <w:jc w:val="center"/>
              <w:rPr>
                <w:b/>
                <w:sz w:val="24"/>
                <w:szCs w:val="24"/>
              </w:rPr>
            </w:pPr>
            <w:r w:rsidRPr="00B22B95">
              <w:rPr>
                <w:b/>
                <w:sz w:val="24"/>
                <w:szCs w:val="24"/>
              </w:rPr>
              <w:t>T</w:t>
            </w:r>
          </w:p>
        </w:tc>
        <w:tc>
          <w:tcPr>
            <w:tcW w:w="707" w:type="dxa"/>
          </w:tcPr>
          <w:p w:rsidR="00B22B95" w:rsidRPr="00B22B95" w:rsidRDefault="00B22B95" w:rsidP="005D6532">
            <w:pPr>
              <w:pStyle w:val="TableParagraph"/>
              <w:tabs>
                <w:tab w:val="left" w:pos="709"/>
              </w:tabs>
              <w:spacing w:before="7"/>
              <w:ind w:left="284"/>
              <w:rPr>
                <w:sz w:val="24"/>
                <w:szCs w:val="24"/>
              </w:rPr>
            </w:pPr>
          </w:p>
          <w:p w:rsidR="00B22B95" w:rsidRPr="00B22B95" w:rsidRDefault="00B22B95" w:rsidP="005D6532">
            <w:pPr>
              <w:pStyle w:val="TableParagraph"/>
              <w:tabs>
                <w:tab w:val="left" w:pos="709"/>
              </w:tabs>
              <w:spacing w:before="1"/>
              <w:ind w:left="284" w:right="260"/>
              <w:jc w:val="right"/>
              <w:rPr>
                <w:b/>
                <w:sz w:val="24"/>
                <w:szCs w:val="24"/>
              </w:rPr>
            </w:pPr>
            <w:r w:rsidRPr="00B22B95">
              <w:rPr>
                <w:b/>
                <w:sz w:val="24"/>
                <w:szCs w:val="24"/>
              </w:rPr>
              <w:t>S</w:t>
            </w:r>
          </w:p>
        </w:tc>
        <w:tc>
          <w:tcPr>
            <w:tcW w:w="709" w:type="dxa"/>
          </w:tcPr>
          <w:p w:rsidR="00B22B95" w:rsidRPr="00B22B95" w:rsidRDefault="00B22B95" w:rsidP="005D6532">
            <w:pPr>
              <w:pStyle w:val="TableParagraph"/>
              <w:tabs>
                <w:tab w:val="left" w:pos="709"/>
              </w:tabs>
              <w:spacing w:before="7"/>
              <w:ind w:left="284"/>
              <w:rPr>
                <w:sz w:val="24"/>
                <w:szCs w:val="24"/>
              </w:rPr>
            </w:pPr>
          </w:p>
          <w:p w:rsidR="00B22B95" w:rsidRPr="00B22B95" w:rsidRDefault="00B22B95" w:rsidP="005D6532">
            <w:pPr>
              <w:pStyle w:val="TableParagraph"/>
              <w:tabs>
                <w:tab w:val="left" w:pos="709"/>
              </w:tabs>
              <w:spacing w:before="1"/>
              <w:ind w:left="284"/>
              <w:jc w:val="center"/>
              <w:rPr>
                <w:b/>
                <w:sz w:val="24"/>
                <w:szCs w:val="24"/>
              </w:rPr>
            </w:pPr>
            <w:r w:rsidRPr="00B22B95">
              <w:rPr>
                <w:b/>
                <w:sz w:val="24"/>
                <w:szCs w:val="24"/>
              </w:rPr>
              <w:t>A</w:t>
            </w:r>
          </w:p>
        </w:tc>
      </w:tr>
      <w:tr w:rsidR="00B22B95" w:rsidRPr="00B22B95" w:rsidTr="00D12D9D">
        <w:trPr>
          <w:trHeight w:val="652"/>
        </w:trPr>
        <w:tc>
          <w:tcPr>
            <w:tcW w:w="851" w:type="dxa"/>
            <w:vAlign w:val="center"/>
          </w:tcPr>
          <w:p w:rsidR="00B22B95" w:rsidRPr="00B22B95" w:rsidRDefault="00B22B95" w:rsidP="003A61AF">
            <w:pPr>
              <w:pStyle w:val="TableParagraph"/>
              <w:tabs>
                <w:tab w:val="left" w:pos="709"/>
              </w:tabs>
              <w:jc w:val="center"/>
              <w:rPr>
                <w:sz w:val="24"/>
                <w:szCs w:val="24"/>
              </w:rPr>
            </w:pPr>
          </w:p>
        </w:tc>
        <w:tc>
          <w:tcPr>
            <w:tcW w:w="6127" w:type="dxa"/>
            <w:vAlign w:val="center"/>
          </w:tcPr>
          <w:p w:rsidR="00B22B95" w:rsidRPr="00B22B95" w:rsidRDefault="00B22B95" w:rsidP="003A61AF">
            <w:pPr>
              <w:pStyle w:val="TableParagraph"/>
              <w:tabs>
                <w:tab w:val="left" w:pos="709"/>
              </w:tabs>
              <w:ind w:left="81"/>
              <w:jc w:val="center"/>
              <w:rPr>
                <w:b/>
                <w:sz w:val="24"/>
                <w:szCs w:val="24"/>
              </w:rPr>
            </w:pPr>
            <w:r w:rsidRPr="00B22B95">
              <w:rPr>
                <w:b/>
                <w:sz w:val="24"/>
                <w:szCs w:val="24"/>
              </w:rPr>
              <w:t>PAINÉIS DE COMANDO DOS GERADORES</w:t>
            </w:r>
          </w:p>
        </w:tc>
        <w:tc>
          <w:tcPr>
            <w:tcW w:w="710" w:type="dxa"/>
            <w:vAlign w:val="center"/>
          </w:tcPr>
          <w:p w:rsidR="00B22B95" w:rsidRPr="00B22B95" w:rsidRDefault="00B22B95" w:rsidP="007B6B00">
            <w:pPr>
              <w:pStyle w:val="TableParagraph"/>
              <w:tabs>
                <w:tab w:val="left" w:pos="709"/>
              </w:tabs>
              <w:ind w:left="284"/>
              <w:jc w:val="center"/>
              <w:rPr>
                <w:sz w:val="24"/>
                <w:szCs w:val="24"/>
              </w:rPr>
            </w:pPr>
          </w:p>
        </w:tc>
        <w:tc>
          <w:tcPr>
            <w:tcW w:w="708" w:type="dxa"/>
            <w:vAlign w:val="center"/>
          </w:tcPr>
          <w:p w:rsidR="00B22B95" w:rsidRPr="00B22B95" w:rsidRDefault="00B22B95" w:rsidP="007B6B00">
            <w:pPr>
              <w:pStyle w:val="TableParagraph"/>
              <w:tabs>
                <w:tab w:val="left" w:pos="709"/>
              </w:tabs>
              <w:ind w:left="284"/>
              <w:jc w:val="center"/>
              <w:rPr>
                <w:sz w:val="24"/>
                <w:szCs w:val="24"/>
              </w:rPr>
            </w:pPr>
          </w:p>
        </w:tc>
        <w:tc>
          <w:tcPr>
            <w:tcW w:w="707" w:type="dxa"/>
            <w:vAlign w:val="center"/>
          </w:tcPr>
          <w:p w:rsidR="00B22B95" w:rsidRPr="00B22B95" w:rsidRDefault="00B22B95" w:rsidP="007B6B00">
            <w:pPr>
              <w:pStyle w:val="TableParagraph"/>
              <w:tabs>
                <w:tab w:val="left" w:pos="709"/>
              </w:tabs>
              <w:ind w:left="284"/>
              <w:jc w:val="center"/>
              <w:rPr>
                <w:sz w:val="24"/>
                <w:szCs w:val="24"/>
              </w:rPr>
            </w:pPr>
          </w:p>
        </w:tc>
        <w:tc>
          <w:tcPr>
            <w:tcW w:w="709" w:type="dxa"/>
            <w:vAlign w:val="center"/>
          </w:tcPr>
          <w:p w:rsidR="00B22B95" w:rsidRPr="00B22B95" w:rsidRDefault="00B22B95" w:rsidP="007B6B00">
            <w:pPr>
              <w:pStyle w:val="TableParagraph"/>
              <w:tabs>
                <w:tab w:val="left" w:pos="709"/>
              </w:tabs>
              <w:ind w:left="284"/>
              <w:jc w:val="center"/>
              <w:rPr>
                <w:sz w:val="24"/>
                <w:szCs w:val="24"/>
              </w:rPr>
            </w:pPr>
          </w:p>
        </w:tc>
      </w:tr>
      <w:tr w:rsidR="00B22B95" w:rsidRPr="00B22B95" w:rsidTr="00D12D9D">
        <w:trPr>
          <w:trHeight w:val="539"/>
        </w:trPr>
        <w:tc>
          <w:tcPr>
            <w:tcW w:w="851"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01</w:t>
            </w:r>
          </w:p>
        </w:tc>
        <w:tc>
          <w:tcPr>
            <w:tcW w:w="6127" w:type="dxa"/>
            <w:vAlign w:val="center"/>
          </w:tcPr>
          <w:p w:rsidR="00B22B95" w:rsidRPr="00B22B95" w:rsidRDefault="00B22B95" w:rsidP="003A61AF">
            <w:pPr>
              <w:pStyle w:val="TableParagraph"/>
              <w:tabs>
                <w:tab w:val="left" w:pos="709"/>
              </w:tabs>
              <w:spacing w:before="1"/>
              <w:ind w:left="81"/>
              <w:jc w:val="both"/>
              <w:rPr>
                <w:sz w:val="24"/>
                <w:szCs w:val="24"/>
              </w:rPr>
            </w:pPr>
            <w:r w:rsidRPr="00B22B95">
              <w:rPr>
                <w:sz w:val="24"/>
                <w:szCs w:val="24"/>
              </w:rPr>
              <w:t>Limpeza geral interna e externa</w:t>
            </w:r>
          </w:p>
        </w:tc>
        <w:tc>
          <w:tcPr>
            <w:tcW w:w="710" w:type="dxa"/>
            <w:vAlign w:val="center"/>
          </w:tcPr>
          <w:p w:rsidR="00B22B95" w:rsidRPr="00B22B95" w:rsidRDefault="00B22B95" w:rsidP="007B6B00">
            <w:pPr>
              <w:pStyle w:val="TableParagraph"/>
              <w:tabs>
                <w:tab w:val="left" w:pos="709"/>
              </w:tabs>
              <w:ind w:left="284"/>
              <w:jc w:val="center"/>
              <w:rPr>
                <w:sz w:val="24"/>
                <w:szCs w:val="24"/>
              </w:rPr>
            </w:pPr>
          </w:p>
        </w:tc>
        <w:tc>
          <w:tcPr>
            <w:tcW w:w="708" w:type="dxa"/>
            <w:vAlign w:val="center"/>
          </w:tcPr>
          <w:p w:rsidR="00B22B95" w:rsidRPr="00B22B95" w:rsidRDefault="00B22B95" w:rsidP="007B6B00">
            <w:pPr>
              <w:pStyle w:val="TableParagraph"/>
              <w:tabs>
                <w:tab w:val="left" w:pos="709"/>
              </w:tabs>
              <w:ind w:left="284"/>
              <w:jc w:val="center"/>
              <w:rPr>
                <w:sz w:val="24"/>
                <w:szCs w:val="24"/>
              </w:rPr>
            </w:pPr>
          </w:p>
        </w:tc>
        <w:tc>
          <w:tcPr>
            <w:tcW w:w="707" w:type="dxa"/>
            <w:vAlign w:val="center"/>
          </w:tcPr>
          <w:p w:rsidR="00B22B95" w:rsidRPr="00B22B95" w:rsidRDefault="00B22B95" w:rsidP="007B6B00">
            <w:pPr>
              <w:pStyle w:val="TableParagraph"/>
              <w:tabs>
                <w:tab w:val="left" w:pos="709"/>
              </w:tabs>
              <w:spacing w:before="1"/>
              <w:ind w:left="284" w:right="260"/>
              <w:jc w:val="center"/>
              <w:rPr>
                <w:sz w:val="24"/>
                <w:szCs w:val="24"/>
              </w:rPr>
            </w:pPr>
            <w:r w:rsidRPr="00B22B95">
              <w:rPr>
                <w:sz w:val="24"/>
                <w:szCs w:val="24"/>
              </w:rPr>
              <w:t>X</w:t>
            </w:r>
          </w:p>
        </w:tc>
        <w:tc>
          <w:tcPr>
            <w:tcW w:w="709" w:type="dxa"/>
            <w:vAlign w:val="center"/>
          </w:tcPr>
          <w:p w:rsidR="00B22B95" w:rsidRPr="00B22B95" w:rsidRDefault="00B22B95" w:rsidP="007B6B00">
            <w:pPr>
              <w:pStyle w:val="TableParagraph"/>
              <w:tabs>
                <w:tab w:val="left" w:pos="709"/>
              </w:tabs>
              <w:ind w:left="284"/>
              <w:jc w:val="center"/>
              <w:rPr>
                <w:sz w:val="24"/>
                <w:szCs w:val="24"/>
              </w:rPr>
            </w:pPr>
          </w:p>
        </w:tc>
      </w:tr>
      <w:tr w:rsidR="00B22B95" w:rsidRPr="00B22B95" w:rsidTr="00D12D9D">
        <w:trPr>
          <w:trHeight w:val="58"/>
        </w:trPr>
        <w:tc>
          <w:tcPr>
            <w:tcW w:w="851" w:type="dxa"/>
            <w:vAlign w:val="center"/>
          </w:tcPr>
          <w:p w:rsidR="00B22B95" w:rsidRPr="00B22B95" w:rsidRDefault="00B22B95" w:rsidP="003A61AF">
            <w:pPr>
              <w:pStyle w:val="TableParagraph"/>
              <w:tabs>
                <w:tab w:val="left" w:pos="709"/>
              </w:tabs>
              <w:jc w:val="center"/>
              <w:rPr>
                <w:sz w:val="24"/>
                <w:szCs w:val="24"/>
              </w:rPr>
            </w:pPr>
            <w:r w:rsidRPr="00B22B95">
              <w:rPr>
                <w:sz w:val="24"/>
                <w:szCs w:val="24"/>
              </w:rPr>
              <w:t>02</w:t>
            </w:r>
          </w:p>
        </w:tc>
        <w:tc>
          <w:tcPr>
            <w:tcW w:w="6127" w:type="dxa"/>
            <w:vAlign w:val="center"/>
          </w:tcPr>
          <w:p w:rsidR="00B22B95" w:rsidRPr="00B22B95" w:rsidRDefault="00B22B95" w:rsidP="003A61AF">
            <w:pPr>
              <w:pStyle w:val="TableParagraph"/>
              <w:tabs>
                <w:tab w:val="left" w:pos="709"/>
              </w:tabs>
              <w:ind w:left="81"/>
              <w:jc w:val="both"/>
              <w:rPr>
                <w:sz w:val="24"/>
                <w:szCs w:val="24"/>
              </w:rPr>
            </w:pPr>
            <w:r w:rsidRPr="00B22B95">
              <w:rPr>
                <w:sz w:val="24"/>
                <w:szCs w:val="24"/>
              </w:rPr>
              <w:t>Inspeção visual</w:t>
            </w:r>
          </w:p>
        </w:tc>
        <w:tc>
          <w:tcPr>
            <w:tcW w:w="710" w:type="dxa"/>
            <w:vAlign w:val="center"/>
          </w:tcPr>
          <w:p w:rsidR="00B22B95" w:rsidRPr="00B22B95" w:rsidRDefault="00B22B95" w:rsidP="007B6B00">
            <w:pPr>
              <w:pStyle w:val="TableParagraph"/>
              <w:tabs>
                <w:tab w:val="left" w:pos="709"/>
              </w:tabs>
              <w:spacing w:before="8"/>
              <w:ind w:left="284"/>
              <w:jc w:val="center"/>
              <w:rPr>
                <w:sz w:val="24"/>
                <w:szCs w:val="24"/>
              </w:rPr>
            </w:pPr>
          </w:p>
          <w:p w:rsidR="00B22B95" w:rsidRPr="00B22B95" w:rsidRDefault="00B22B95" w:rsidP="007B6B00">
            <w:pPr>
              <w:pStyle w:val="TableParagraph"/>
              <w:tabs>
                <w:tab w:val="left" w:pos="709"/>
              </w:tabs>
              <w:jc w:val="center"/>
              <w:rPr>
                <w:sz w:val="24"/>
                <w:szCs w:val="24"/>
              </w:rPr>
            </w:pPr>
            <w:r w:rsidRPr="00B22B95">
              <w:rPr>
                <w:sz w:val="24"/>
                <w:szCs w:val="24"/>
              </w:rPr>
              <w:t>X</w:t>
            </w:r>
          </w:p>
        </w:tc>
        <w:tc>
          <w:tcPr>
            <w:tcW w:w="708" w:type="dxa"/>
            <w:vAlign w:val="center"/>
          </w:tcPr>
          <w:p w:rsidR="00B22B95" w:rsidRPr="00B22B95" w:rsidRDefault="00B22B95" w:rsidP="007B6B00">
            <w:pPr>
              <w:pStyle w:val="TableParagraph"/>
              <w:tabs>
                <w:tab w:val="left" w:pos="709"/>
              </w:tabs>
              <w:ind w:left="284"/>
              <w:jc w:val="center"/>
              <w:rPr>
                <w:sz w:val="24"/>
                <w:szCs w:val="24"/>
              </w:rPr>
            </w:pPr>
          </w:p>
        </w:tc>
        <w:tc>
          <w:tcPr>
            <w:tcW w:w="707" w:type="dxa"/>
            <w:vAlign w:val="center"/>
          </w:tcPr>
          <w:p w:rsidR="00B22B95" w:rsidRPr="00B22B95" w:rsidRDefault="00B22B95" w:rsidP="007B6B00">
            <w:pPr>
              <w:pStyle w:val="TableParagraph"/>
              <w:tabs>
                <w:tab w:val="left" w:pos="709"/>
              </w:tabs>
              <w:ind w:left="284"/>
              <w:jc w:val="center"/>
              <w:rPr>
                <w:sz w:val="24"/>
                <w:szCs w:val="24"/>
              </w:rPr>
            </w:pPr>
          </w:p>
        </w:tc>
        <w:tc>
          <w:tcPr>
            <w:tcW w:w="709" w:type="dxa"/>
            <w:vAlign w:val="center"/>
          </w:tcPr>
          <w:p w:rsidR="00B22B95" w:rsidRPr="00B22B95" w:rsidRDefault="00B22B95" w:rsidP="007B6B00">
            <w:pPr>
              <w:pStyle w:val="TableParagraph"/>
              <w:tabs>
                <w:tab w:val="left" w:pos="709"/>
              </w:tabs>
              <w:ind w:left="284"/>
              <w:jc w:val="center"/>
              <w:rPr>
                <w:sz w:val="24"/>
                <w:szCs w:val="24"/>
              </w:rPr>
            </w:pPr>
          </w:p>
        </w:tc>
      </w:tr>
      <w:tr w:rsidR="00B22B95" w:rsidRPr="00B22B95" w:rsidTr="00D12D9D">
        <w:trPr>
          <w:trHeight w:val="567"/>
        </w:trPr>
        <w:tc>
          <w:tcPr>
            <w:tcW w:w="851"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03</w:t>
            </w:r>
          </w:p>
        </w:tc>
        <w:tc>
          <w:tcPr>
            <w:tcW w:w="6127" w:type="dxa"/>
            <w:vAlign w:val="center"/>
          </w:tcPr>
          <w:p w:rsidR="00B22B95" w:rsidRPr="00B22B95" w:rsidRDefault="00B22B95" w:rsidP="003A61AF">
            <w:pPr>
              <w:pStyle w:val="TableParagraph"/>
              <w:tabs>
                <w:tab w:val="left" w:pos="709"/>
              </w:tabs>
              <w:spacing w:before="1"/>
              <w:ind w:left="81"/>
              <w:jc w:val="both"/>
              <w:rPr>
                <w:sz w:val="24"/>
                <w:szCs w:val="24"/>
              </w:rPr>
            </w:pPr>
            <w:r w:rsidRPr="00B22B95">
              <w:rPr>
                <w:sz w:val="24"/>
                <w:szCs w:val="24"/>
              </w:rPr>
              <w:t>Reaperto Geral</w:t>
            </w:r>
          </w:p>
        </w:tc>
        <w:tc>
          <w:tcPr>
            <w:tcW w:w="710" w:type="dxa"/>
            <w:vAlign w:val="center"/>
          </w:tcPr>
          <w:p w:rsidR="00B22B95" w:rsidRPr="00B22B95" w:rsidRDefault="00B22B95" w:rsidP="007B6B00">
            <w:pPr>
              <w:pStyle w:val="TableParagraph"/>
              <w:tabs>
                <w:tab w:val="left" w:pos="709"/>
              </w:tabs>
              <w:ind w:left="284"/>
              <w:jc w:val="center"/>
              <w:rPr>
                <w:sz w:val="24"/>
                <w:szCs w:val="24"/>
              </w:rPr>
            </w:pPr>
          </w:p>
        </w:tc>
        <w:tc>
          <w:tcPr>
            <w:tcW w:w="708" w:type="dxa"/>
            <w:vAlign w:val="center"/>
          </w:tcPr>
          <w:p w:rsidR="00B22B95" w:rsidRPr="00B22B95" w:rsidRDefault="00B22B95" w:rsidP="007B6B00">
            <w:pPr>
              <w:pStyle w:val="TableParagraph"/>
              <w:tabs>
                <w:tab w:val="left" w:pos="709"/>
              </w:tabs>
              <w:ind w:left="284"/>
              <w:jc w:val="center"/>
              <w:rPr>
                <w:sz w:val="24"/>
                <w:szCs w:val="24"/>
              </w:rPr>
            </w:pPr>
          </w:p>
        </w:tc>
        <w:tc>
          <w:tcPr>
            <w:tcW w:w="707" w:type="dxa"/>
            <w:vAlign w:val="center"/>
          </w:tcPr>
          <w:p w:rsidR="00B22B95" w:rsidRPr="00B22B95" w:rsidRDefault="00B22B95" w:rsidP="007B6B00">
            <w:pPr>
              <w:pStyle w:val="TableParagraph"/>
              <w:tabs>
                <w:tab w:val="left" w:pos="709"/>
              </w:tabs>
              <w:spacing w:before="1"/>
              <w:ind w:left="284" w:right="260"/>
              <w:jc w:val="center"/>
              <w:rPr>
                <w:sz w:val="24"/>
                <w:szCs w:val="24"/>
              </w:rPr>
            </w:pPr>
            <w:r w:rsidRPr="00B22B95">
              <w:rPr>
                <w:sz w:val="24"/>
                <w:szCs w:val="24"/>
              </w:rPr>
              <w:t>X</w:t>
            </w:r>
          </w:p>
        </w:tc>
        <w:tc>
          <w:tcPr>
            <w:tcW w:w="709" w:type="dxa"/>
            <w:vAlign w:val="center"/>
          </w:tcPr>
          <w:p w:rsidR="00B22B95" w:rsidRPr="00B22B95" w:rsidRDefault="00B22B95" w:rsidP="007B6B00">
            <w:pPr>
              <w:pStyle w:val="TableParagraph"/>
              <w:tabs>
                <w:tab w:val="left" w:pos="709"/>
              </w:tabs>
              <w:ind w:left="284"/>
              <w:jc w:val="center"/>
              <w:rPr>
                <w:sz w:val="24"/>
                <w:szCs w:val="24"/>
              </w:rPr>
            </w:pPr>
          </w:p>
        </w:tc>
      </w:tr>
      <w:tr w:rsidR="00B22B95" w:rsidRPr="00B22B95" w:rsidTr="00D12D9D">
        <w:trPr>
          <w:trHeight w:val="417"/>
        </w:trPr>
        <w:tc>
          <w:tcPr>
            <w:tcW w:w="851"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04</w:t>
            </w:r>
          </w:p>
        </w:tc>
        <w:tc>
          <w:tcPr>
            <w:tcW w:w="6127" w:type="dxa"/>
            <w:vAlign w:val="center"/>
          </w:tcPr>
          <w:p w:rsidR="00B22B95" w:rsidRPr="00B22B95" w:rsidRDefault="00B22B95" w:rsidP="003A61AF">
            <w:pPr>
              <w:pStyle w:val="TableParagraph"/>
              <w:tabs>
                <w:tab w:val="left" w:pos="709"/>
              </w:tabs>
              <w:spacing w:before="1"/>
              <w:ind w:left="81"/>
              <w:jc w:val="both"/>
              <w:rPr>
                <w:sz w:val="24"/>
                <w:szCs w:val="24"/>
              </w:rPr>
            </w:pPr>
            <w:r w:rsidRPr="00B22B95">
              <w:rPr>
                <w:sz w:val="24"/>
                <w:szCs w:val="24"/>
              </w:rPr>
              <w:t>Termografia</w:t>
            </w:r>
          </w:p>
        </w:tc>
        <w:tc>
          <w:tcPr>
            <w:tcW w:w="710" w:type="dxa"/>
            <w:vAlign w:val="center"/>
          </w:tcPr>
          <w:p w:rsidR="00B22B95" w:rsidRPr="00B22B95" w:rsidRDefault="00B22B95" w:rsidP="007B6B00">
            <w:pPr>
              <w:pStyle w:val="TableParagraph"/>
              <w:tabs>
                <w:tab w:val="left" w:pos="709"/>
              </w:tabs>
              <w:ind w:left="284"/>
              <w:jc w:val="center"/>
              <w:rPr>
                <w:sz w:val="24"/>
                <w:szCs w:val="24"/>
              </w:rPr>
            </w:pPr>
          </w:p>
        </w:tc>
        <w:tc>
          <w:tcPr>
            <w:tcW w:w="708" w:type="dxa"/>
            <w:vAlign w:val="center"/>
          </w:tcPr>
          <w:p w:rsidR="00B22B95" w:rsidRPr="00B22B95" w:rsidRDefault="00B22B95" w:rsidP="007B6B00">
            <w:pPr>
              <w:pStyle w:val="TableParagraph"/>
              <w:tabs>
                <w:tab w:val="left" w:pos="709"/>
              </w:tabs>
              <w:ind w:left="284"/>
              <w:jc w:val="center"/>
              <w:rPr>
                <w:sz w:val="24"/>
                <w:szCs w:val="24"/>
              </w:rPr>
            </w:pPr>
          </w:p>
        </w:tc>
        <w:tc>
          <w:tcPr>
            <w:tcW w:w="707" w:type="dxa"/>
            <w:vAlign w:val="center"/>
          </w:tcPr>
          <w:p w:rsidR="00B22B95" w:rsidRPr="00B22B95" w:rsidRDefault="00B22B95" w:rsidP="007B6B00">
            <w:pPr>
              <w:pStyle w:val="TableParagraph"/>
              <w:tabs>
                <w:tab w:val="left" w:pos="709"/>
              </w:tabs>
              <w:spacing w:before="1"/>
              <w:ind w:left="284" w:right="260"/>
              <w:jc w:val="center"/>
              <w:rPr>
                <w:sz w:val="24"/>
                <w:szCs w:val="24"/>
              </w:rPr>
            </w:pPr>
            <w:r w:rsidRPr="00B22B95">
              <w:rPr>
                <w:sz w:val="24"/>
                <w:szCs w:val="24"/>
              </w:rPr>
              <w:t>X</w:t>
            </w:r>
          </w:p>
        </w:tc>
        <w:tc>
          <w:tcPr>
            <w:tcW w:w="709" w:type="dxa"/>
            <w:vAlign w:val="center"/>
          </w:tcPr>
          <w:p w:rsidR="00B22B95" w:rsidRPr="00B22B95" w:rsidRDefault="00B22B95" w:rsidP="007B6B00">
            <w:pPr>
              <w:pStyle w:val="TableParagraph"/>
              <w:tabs>
                <w:tab w:val="left" w:pos="709"/>
              </w:tabs>
              <w:ind w:left="284"/>
              <w:jc w:val="center"/>
              <w:rPr>
                <w:sz w:val="24"/>
                <w:szCs w:val="24"/>
              </w:rPr>
            </w:pPr>
          </w:p>
        </w:tc>
      </w:tr>
      <w:tr w:rsidR="00B22B95" w:rsidRPr="00B22B95" w:rsidTr="00D12D9D">
        <w:trPr>
          <w:trHeight w:val="529"/>
        </w:trPr>
        <w:tc>
          <w:tcPr>
            <w:tcW w:w="851" w:type="dxa"/>
            <w:vAlign w:val="center"/>
          </w:tcPr>
          <w:p w:rsidR="00B22B95" w:rsidRPr="00B22B95" w:rsidRDefault="00B22B95" w:rsidP="001C1DA0">
            <w:pPr>
              <w:pStyle w:val="TableParagraph"/>
              <w:tabs>
                <w:tab w:val="left" w:pos="709"/>
              </w:tabs>
              <w:spacing w:before="7"/>
              <w:jc w:val="center"/>
              <w:rPr>
                <w:sz w:val="24"/>
                <w:szCs w:val="24"/>
              </w:rPr>
            </w:pPr>
            <w:r w:rsidRPr="00B22B95">
              <w:rPr>
                <w:sz w:val="24"/>
                <w:szCs w:val="24"/>
              </w:rPr>
              <w:t>05</w:t>
            </w:r>
          </w:p>
        </w:tc>
        <w:tc>
          <w:tcPr>
            <w:tcW w:w="6127" w:type="dxa"/>
            <w:vAlign w:val="center"/>
          </w:tcPr>
          <w:p w:rsidR="00B22B95" w:rsidRPr="00B22B95" w:rsidRDefault="00B22B95" w:rsidP="001C1DA0">
            <w:pPr>
              <w:pStyle w:val="TableParagraph"/>
              <w:tabs>
                <w:tab w:val="left" w:pos="709"/>
              </w:tabs>
              <w:spacing w:before="7"/>
              <w:ind w:left="81"/>
              <w:jc w:val="both"/>
              <w:rPr>
                <w:sz w:val="24"/>
                <w:szCs w:val="24"/>
              </w:rPr>
            </w:pPr>
            <w:r w:rsidRPr="00B22B95">
              <w:rPr>
                <w:sz w:val="24"/>
                <w:szCs w:val="24"/>
              </w:rPr>
              <w:t>Medição de tensão e corrente do alimentador geral</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c>
          <w:tcPr>
            <w:tcW w:w="707" w:type="dxa"/>
            <w:vAlign w:val="center"/>
          </w:tcPr>
          <w:p w:rsidR="00B22B95" w:rsidRPr="00B22B95" w:rsidRDefault="00B22B95" w:rsidP="003A61AF">
            <w:pPr>
              <w:pStyle w:val="TableParagraph"/>
              <w:tabs>
                <w:tab w:val="left" w:pos="709"/>
              </w:tabs>
              <w:ind w:left="284"/>
              <w:jc w:val="center"/>
              <w:rPr>
                <w:sz w:val="24"/>
                <w:szCs w:val="24"/>
              </w:rPr>
            </w:pPr>
          </w:p>
        </w:tc>
        <w:tc>
          <w:tcPr>
            <w:tcW w:w="709" w:type="dxa"/>
            <w:vAlign w:val="center"/>
          </w:tcPr>
          <w:p w:rsidR="00B22B95" w:rsidRPr="00B22B95" w:rsidRDefault="00B22B95" w:rsidP="003A61AF">
            <w:pPr>
              <w:pStyle w:val="TableParagraph"/>
              <w:tabs>
                <w:tab w:val="left" w:pos="709"/>
              </w:tabs>
              <w:ind w:left="284"/>
              <w:jc w:val="center"/>
              <w:rPr>
                <w:sz w:val="24"/>
                <w:szCs w:val="24"/>
              </w:rPr>
            </w:pPr>
          </w:p>
        </w:tc>
      </w:tr>
      <w:tr w:rsidR="00B22B95" w:rsidRPr="00B22B95" w:rsidTr="00D12D9D">
        <w:trPr>
          <w:trHeight w:val="530"/>
        </w:trPr>
        <w:tc>
          <w:tcPr>
            <w:tcW w:w="851" w:type="dxa"/>
            <w:vAlign w:val="center"/>
          </w:tcPr>
          <w:p w:rsidR="00B22B95" w:rsidRPr="00B22B95" w:rsidRDefault="009263AE" w:rsidP="003A61AF">
            <w:pPr>
              <w:pStyle w:val="TableParagraph"/>
              <w:tabs>
                <w:tab w:val="left" w:pos="709"/>
              </w:tabs>
              <w:spacing w:before="7"/>
              <w:jc w:val="center"/>
              <w:rPr>
                <w:sz w:val="24"/>
                <w:szCs w:val="24"/>
              </w:rPr>
            </w:pPr>
            <w:r>
              <w:rPr>
                <w:noProof/>
                <w:sz w:val="24"/>
                <w:szCs w:val="24"/>
                <w:lang w:val="pt-BR" w:eastAsia="pt-BR" w:bidi="ar-SA"/>
              </w:rPr>
              <w:lastRenderedPageBreak/>
              <mc:AlternateContent>
                <mc:Choice Requires="wps">
                  <w:drawing>
                    <wp:anchor distT="0" distB="0" distL="114300" distR="114300" simplePos="0" relativeHeight="251658752" behindDoc="0" locked="0" layoutInCell="1" allowOverlap="1">
                      <wp:simplePos x="0" y="0"/>
                      <wp:positionH relativeFrom="page">
                        <wp:posOffset>7449185</wp:posOffset>
                      </wp:positionH>
                      <wp:positionV relativeFrom="page">
                        <wp:posOffset>400050</wp:posOffset>
                      </wp:positionV>
                      <wp:extent cx="111125" cy="593725"/>
                      <wp:effectExtent l="0" t="3810" r="3175" b="254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CD6" w:rsidRDefault="006C5CD6" w:rsidP="00B22B95">
                                  <w:pPr>
                                    <w:spacing w:before="16"/>
                                    <w:ind w:left="20"/>
                                    <w:rPr>
                                      <w:sz w:val="12"/>
                                    </w:rPr>
                                  </w:pPr>
                                  <w:r>
                                    <w:rPr>
                                      <w:sz w:val="12"/>
                                    </w:rPr>
                                    <w:t>TC/004242/2020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586.55pt;margin-top:31.5pt;width:8.75pt;height:4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" filled="f" stroked="f">
                      <v:textbox style="layout-flow:vertical" inset="0,0,0,0">
                        <w:txbxContent>
                          <w:p w:rsidR="006C5CD6" w:rsidRDefault="006C5CD6" w:rsidP="00B22B95">
                            <w:pPr>
                              <w:spacing w:before="16"/>
                              <w:ind w:left="20"/>
                              <w:rPr>
                                <w:sz w:val="12"/>
                              </w:rPr>
                            </w:pPr>
                            <w:r>
                              <w:rPr>
                                <w:sz w:val="12"/>
                              </w:rPr>
                              <w:t>TC/004242/2020</w:t>
                            </w:r>
                          </w:p>
                        </w:txbxContent>
                      </v:textbox>
                      <w10:wrap anchorx="page" anchory="page"/>
                    </v:shape>
                  </w:pict>
                </mc:Fallback>
              </mc:AlternateContent>
            </w:r>
            <w:r w:rsidR="00B22B95" w:rsidRPr="00B22B95">
              <w:rPr>
                <w:sz w:val="24"/>
                <w:szCs w:val="24"/>
              </w:rPr>
              <w:t>06</w:t>
            </w:r>
          </w:p>
        </w:tc>
        <w:tc>
          <w:tcPr>
            <w:tcW w:w="6127" w:type="dxa"/>
            <w:vAlign w:val="center"/>
          </w:tcPr>
          <w:p w:rsidR="00B22B95" w:rsidRPr="00B22B95" w:rsidRDefault="00B22B95" w:rsidP="003A61AF">
            <w:pPr>
              <w:pStyle w:val="TableParagraph"/>
              <w:tabs>
                <w:tab w:val="left" w:pos="709"/>
              </w:tabs>
              <w:spacing w:before="1"/>
              <w:ind w:left="81"/>
              <w:jc w:val="both"/>
              <w:rPr>
                <w:sz w:val="24"/>
                <w:szCs w:val="24"/>
              </w:rPr>
            </w:pPr>
            <w:r w:rsidRPr="00B22B95">
              <w:rPr>
                <w:sz w:val="24"/>
                <w:szCs w:val="24"/>
              </w:rPr>
              <w:t>Testar e calibrar os instrumentos de controle</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07" w:type="dxa"/>
            <w:vAlign w:val="center"/>
          </w:tcPr>
          <w:p w:rsidR="00B22B95" w:rsidRPr="00B22B95" w:rsidRDefault="00B22B95" w:rsidP="003A61AF">
            <w:pPr>
              <w:pStyle w:val="TableParagraph"/>
              <w:tabs>
                <w:tab w:val="left" w:pos="709"/>
              </w:tabs>
              <w:ind w:left="284"/>
              <w:jc w:val="center"/>
              <w:rPr>
                <w:sz w:val="24"/>
                <w:szCs w:val="24"/>
              </w:rPr>
            </w:pPr>
          </w:p>
        </w:tc>
        <w:tc>
          <w:tcPr>
            <w:tcW w:w="709" w:type="dxa"/>
            <w:vAlign w:val="center"/>
          </w:tcPr>
          <w:p w:rsidR="00B22B95" w:rsidRPr="00B22B95" w:rsidRDefault="00B22B95" w:rsidP="003A61AF">
            <w:pPr>
              <w:pStyle w:val="TableParagraph"/>
              <w:tabs>
                <w:tab w:val="left" w:pos="709"/>
              </w:tabs>
              <w:spacing w:before="1"/>
              <w:ind w:left="284" w:right="261"/>
              <w:jc w:val="center"/>
              <w:rPr>
                <w:sz w:val="24"/>
                <w:szCs w:val="24"/>
              </w:rPr>
            </w:pPr>
            <w:r w:rsidRPr="00B22B95">
              <w:rPr>
                <w:sz w:val="24"/>
                <w:szCs w:val="24"/>
              </w:rPr>
              <w:t>X</w:t>
            </w:r>
          </w:p>
        </w:tc>
      </w:tr>
      <w:tr w:rsidR="00B22B95" w:rsidRPr="00B22B95" w:rsidTr="00D12D9D">
        <w:trPr>
          <w:trHeight w:val="956"/>
        </w:trPr>
        <w:tc>
          <w:tcPr>
            <w:tcW w:w="851" w:type="dxa"/>
            <w:vAlign w:val="center"/>
          </w:tcPr>
          <w:p w:rsidR="00B22B95" w:rsidRPr="00B22B95" w:rsidRDefault="00B22B95" w:rsidP="003A61AF">
            <w:pPr>
              <w:pStyle w:val="TableParagraph"/>
              <w:tabs>
                <w:tab w:val="left" w:pos="709"/>
              </w:tabs>
              <w:jc w:val="center"/>
              <w:rPr>
                <w:sz w:val="24"/>
                <w:szCs w:val="24"/>
              </w:rPr>
            </w:pPr>
            <w:r w:rsidRPr="00B22B95">
              <w:rPr>
                <w:sz w:val="24"/>
                <w:szCs w:val="24"/>
              </w:rPr>
              <w:t>07</w:t>
            </w:r>
          </w:p>
        </w:tc>
        <w:tc>
          <w:tcPr>
            <w:tcW w:w="6127" w:type="dxa"/>
            <w:vAlign w:val="center"/>
          </w:tcPr>
          <w:p w:rsidR="00B22B95" w:rsidRPr="00B22B95" w:rsidRDefault="00B22B95" w:rsidP="003A61AF">
            <w:pPr>
              <w:pStyle w:val="TableParagraph"/>
              <w:tabs>
                <w:tab w:val="left" w:pos="709"/>
              </w:tabs>
              <w:ind w:left="81" w:right="291"/>
              <w:jc w:val="both"/>
              <w:rPr>
                <w:sz w:val="24"/>
                <w:szCs w:val="24"/>
              </w:rPr>
            </w:pPr>
            <w:r w:rsidRPr="00B22B95">
              <w:rPr>
                <w:sz w:val="24"/>
                <w:szCs w:val="24"/>
              </w:rPr>
              <w:t>Verificar os contatos dos componentes como fusíveis, contadores, relés, chaves</w:t>
            </w:r>
          </w:p>
          <w:p w:rsidR="00B22B95" w:rsidRPr="00B22B95" w:rsidRDefault="00B22B95" w:rsidP="003A61AF">
            <w:pPr>
              <w:pStyle w:val="TableParagraph"/>
              <w:tabs>
                <w:tab w:val="left" w:pos="709"/>
              </w:tabs>
              <w:ind w:left="81"/>
              <w:jc w:val="both"/>
              <w:rPr>
                <w:sz w:val="24"/>
                <w:szCs w:val="24"/>
              </w:rPr>
            </w:pPr>
            <w:r w:rsidRPr="00B22B95">
              <w:rPr>
                <w:sz w:val="24"/>
                <w:szCs w:val="24"/>
              </w:rPr>
              <w:t>comutadoras.</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07" w:type="dxa"/>
            <w:vAlign w:val="center"/>
          </w:tcPr>
          <w:p w:rsidR="00B22B95" w:rsidRPr="00B22B95" w:rsidRDefault="00B22B95" w:rsidP="003A61AF">
            <w:pPr>
              <w:pStyle w:val="TableParagraph"/>
              <w:tabs>
                <w:tab w:val="left" w:pos="709"/>
              </w:tabs>
              <w:ind w:left="284" w:right="260"/>
              <w:jc w:val="center"/>
              <w:rPr>
                <w:sz w:val="24"/>
                <w:szCs w:val="24"/>
              </w:rPr>
            </w:pPr>
            <w:r w:rsidRPr="00B22B95">
              <w:rPr>
                <w:sz w:val="24"/>
                <w:szCs w:val="24"/>
              </w:rPr>
              <w:t>X</w:t>
            </w:r>
          </w:p>
        </w:tc>
        <w:tc>
          <w:tcPr>
            <w:tcW w:w="709" w:type="dxa"/>
            <w:vAlign w:val="center"/>
          </w:tcPr>
          <w:p w:rsidR="00B22B95" w:rsidRPr="00B22B95" w:rsidRDefault="00B22B95" w:rsidP="003A61AF">
            <w:pPr>
              <w:pStyle w:val="TableParagraph"/>
              <w:tabs>
                <w:tab w:val="left" w:pos="709"/>
              </w:tabs>
              <w:ind w:left="284"/>
              <w:jc w:val="center"/>
              <w:rPr>
                <w:sz w:val="24"/>
                <w:szCs w:val="24"/>
              </w:rPr>
            </w:pPr>
          </w:p>
        </w:tc>
      </w:tr>
      <w:tr w:rsidR="00B22B95" w:rsidRPr="00B22B95" w:rsidTr="00D12D9D">
        <w:trPr>
          <w:trHeight w:val="58"/>
        </w:trPr>
        <w:tc>
          <w:tcPr>
            <w:tcW w:w="851"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08</w:t>
            </w:r>
          </w:p>
        </w:tc>
        <w:tc>
          <w:tcPr>
            <w:tcW w:w="6127" w:type="dxa"/>
            <w:vAlign w:val="center"/>
          </w:tcPr>
          <w:p w:rsidR="00B22B95" w:rsidRPr="00B22B95" w:rsidRDefault="00B22B95" w:rsidP="003A61AF">
            <w:pPr>
              <w:pStyle w:val="TableParagraph"/>
              <w:tabs>
                <w:tab w:val="left" w:pos="709"/>
              </w:tabs>
              <w:spacing w:before="1"/>
              <w:ind w:left="81"/>
              <w:jc w:val="both"/>
              <w:rPr>
                <w:sz w:val="24"/>
                <w:szCs w:val="24"/>
              </w:rPr>
            </w:pPr>
            <w:r w:rsidRPr="00B22B95">
              <w:rPr>
                <w:sz w:val="24"/>
                <w:szCs w:val="24"/>
              </w:rPr>
              <w:t>Ensaio de isolamento DC</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07" w:type="dxa"/>
            <w:vAlign w:val="center"/>
          </w:tcPr>
          <w:p w:rsidR="00B22B95" w:rsidRPr="00B22B95" w:rsidRDefault="00B22B95" w:rsidP="003A61AF">
            <w:pPr>
              <w:pStyle w:val="TableParagraph"/>
              <w:tabs>
                <w:tab w:val="left" w:pos="709"/>
              </w:tabs>
              <w:spacing w:before="7"/>
              <w:ind w:left="284"/>
              <w:jc w:val="center"/>
              <w:rPr>
                <w:sz w:val="24"/>
                <w:szCs w:val="24"/>
              </w:rPr>
            </w:pPr>
          </w:p>
          <w:p w:rsidR="00B22B95" w:rsidRPr="00B22B95" w:rsidRDefault="00B22B95" w:rsidP="003A61AF">
            <w:pPr>
              <w:pStyle w:val="TableParagraph"/>
              <w:tabs>
                <w:tab w:val="left" w:pos="709"/>
              </w:tabs>
              <w:spacing w:before="1"/>
              <w:ind w:left="284" w:right="260"/>
              <w:jc w:val="center"/>
              <w:rPr>
                <w:sz w:val="24"/>
                <w:szCs w:val="24"/>
              </w:rPr>
            </w:pPr>
            <w:r w:rsidRPr="00B22B95">
              <w:rPr>
                <w:sz w:val="24"/>
                <w:szCs w:val="24"/>
              </w:rPr>
              <w:t>X</w:t>
            </w:r>
          </w:p>
        </w:tc>
        <w:tc>
          <w:tcPr>
            <w:tcW w:w="709" w:type="dxa"/>
            <w:vAlign w:val="center"/>
          </w:tcPr>
          <w:p w:rsidR="00B22B95" w:rsidRPr="00B22B95" w:rsidRDefault="00B22B95" w:rsidP="003A61AF">
            <w:pPr>
              <w:pStyle w:val="TableParagraph"/>
              <w:tabs>
                <w:tab w:val="left" w:pos="709"/>
              </w:tabs>
              <w:ind w:left="284"/>
              <w:jc w:val="center"/>
              <w:rPr>
                <w:sz w:val="24"/>
                <w:szCs w:val="24"/>
              </w:rPr>
            </w:pPr>
          </w:p>
        </w:tc>
      </w:tr>
      <w:tr w:rsidR="00B22B95" w:rsidRPr="00B22B95" w:rsidTr="00D12D9D">
        <w:trPr>
          <w:trHeight w:val="652"/>
        </w:trPr>
        <w:tc>
          <w:tcPr>
            <w:tcW w:w="851" w:type="dxa"/>
            <w:vAlign w:val="center"/>
          </w:tcPr>
          <w:p w:rsidR="00B22B95" w:rsidRPr="00B22B95" w:rsidRDefault="00B22B95" w:rsidP="00DD08B4">
            <w:pPr>
              <w:pStyle w:val="TableParagraph"/>
              <w:tabs>
                <w:tab w:val="left" w:pos="709"/>
              </w:tabs>
              <w:jc w:val="center"/>
              <w:rPr>
                <w:sz w:val="24"/>
                <w:szCs w:val="24"/>
              </w:rPr>
            </w:pPr>
          </w:p>
        </w:tc>
        <w:tc>
          <w:tcPr>
            <w:tcW w:w="6127" w:type="dxa"/>
            <w:vAlign w:val="center"/>
          </w:tcPr>
          <w:p w:rsidR="00B22B95" w:rsidRPr="00B22B95" w:rsidRDefault="00B22B95" w:rsidP="00DD08B4">
            <w:pPr>
              <w:pStyle w:val="TableParagraph"/>
              <w:tabs>
                <w:tab w:val="left" w:pos="709"/>
              </w:tabs>
              <w:ind w:left="81"/>
              <w:jc w:val="both"/>
              <w:rPr>
                <w:b/>
                <w:sz w:val="24"/>
                <w:szCs w:val="24"/>
              </w:rPr>
            </w:pPr>
            <w:r w:rsidRPr="00B22B95">
              <w:rPr>
                <w:b/>
                <w:sz w:val="24"/>
                <w:szCs w:val="24"/>
              </w:rPr>
              <w:t>GERADORES</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07" w:type="dxa"/>
            <w:vAlign w:val="center"/>
          </w:tcPr>
          <w:p w:rsidR="00B22B95" w:rsidRPr="00B22B95" w:rsidRDefault="00B22B95" w:rsidP="003A61AF">
            <w:pPr>
              <w:pStyle w:val="TableParagraph"/>
              <w:tabs>
                <w:tab w:val="left" w:pos="709"/>
              </w:tabs>
              <w:ind w:left="284"/>
              <w:jc w:val="center"/>
              <w:rPr>
                <w:sz w:val="24"/>
                <w:szCs w:val="24"/>
              </w:rPr>
            </w:pPr>
          </w:p>
        </w:tc>
        <w:tc>
          <w:tcPr>
            <w:tcW w:w="709" w:type="dxa"/>
            <w:vAlign w:val="center"/>
          </w:tcPr>
          <w:p w:rsidR="00B22B95" w:rsidRPr="00B22B95" w:rsidRDefault="00B22B95" w:rsidP="003A61AF">
            <w:pPr>
              <w:pStyle w:val="TableParagraph"/>
              <w:tabs>
                <w:tab w:val="left" w:pos="709"/>
              </w:tabs>
              <w:ind w:left="284"/>
              <w:jc w:val="center"/>
              <w:rPr>
                <w:sz w:val="24"/>
                <w:szCs w:val="24"/>
              </w:rPr>
            </w:pPr>
          </w:p>
        </w:tc>
      </w:tr>
      <w:tr w:rsidR="00B22B95" w:rsidRPr="00B22B95" w:rsidTr="00D12D9D">
        <w:trPr>
          <w:trHeight w:val="587"/>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01</w:t>
            </w:r>
          </w:p>
        </w:tc>
        <w:tc>
          <w:tcPr>
            <w:tcW w:w="6127" w:type="dxa"/>
            <w:vAlign w:val="center"/>
          </w:tcPr>
          <w:p w:rsidR="00B22B95" w:rsidRPr="00B22B95" w:rsidRDefault="00B22B95" w:rsidP="00DD08B4">
            <w:pPr>
              <w:pStyle w:val="TableParagraph"/>
              <w:tabs>
                <w:tab w:val="left" w:pos="709"/>
              </w:tabs>
              <w:ind w:left="81"/>
              <w:jc w:val="both"/>
              <w:rPr>
                <w:sz w:val="24"/>
                <w:szCs w:val="24"/>
              </w:rPr>
            </w:pPr>
            <w:r w:rsidRPr="00B22B95">
              <w:rPr>
                <w:sz w:val="24"/>
                <w:szCs w:val="24"/>
              </w:rPr>
              <w:t>Limpeza das telas de ventilação</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jc w:val="center"/>
              <w:rPr>
                <w:sz w:val="24"/>
                <w:szCs w:val="24"/>
              </w:rPr>
            </w:pPr>
            <w:r w:rsidRPr="00B22B95">
              <w:rPr>
                <w:sz w:val="24"/>
                <w:szCs w:val="24"/>
              </w:rPr>
              <w:t>X</w:t>
            </w:r>
          </w:p>
        </w:tc>
        <w:tc>
          <w:tcPr>
            <w:tcW w:w="707" w:type="dxa"/>
            <w:vAlign w:val="center"/>
          </w:tcPr>
          <w:p w:rsidR="00B22B95" w:rsidRPr="00B22B95" w:rsidRDefault="00B22B95" w:rsidP="003A61AF">
            <w:pPr>
              <w:pStyle w:val="TableParagraph"/>
              <w:tabs>
                <w:tab w:val="left" w:pos="709"/>
              </w:tabs>
              <w:ind w:left="284"/>
              <w:jc w:val="center"/>
              <w:rPr>
                <w:sz w:val="24"/>
                <w:szCs w:val="24"/>
              </w:rPr>
            </w:pPr>
          </w:p>
        </w:tc>
        <w:tc>
          <w:tcPr>
            <w:tcW w:w="709" w:type="dxa"/>
            <w:vAlign w:val="center"/>
          </w:tcPr>
          <w:p w:rsidR="00B22B95" w:rsidRPr="00B22B95" w:rsidRDefault="00B22B95" w:rsidP="003A61AF">
            <w:pPr>
              <w:pStyle w:val="TableParagraph"/>
              <w:tabs>
                <w:tab w:val="left" w:pos="709"/>
              </w:tabs>
              <w:ind w:left="284"/>
              <w:jc w:val="center"/>
              <w:rPr>
                <w:sz w:val="24"/>
                <w:szCs w:val="24"/>
              </w:rPr>
            </w:pPr>
          </w:p>
        </w:tc>
      </w:tr>
      <w:tr w:rsidR="00B22B95" w:rsidRPr="00B22B95" w:rsidTr="00D12D9D">
        <w:trPr>
          <w:trHeight w:val="567"/>
        </w:trPr>
        <w:tc>
          <w:tcPr>
            <w:tcW w:w="851" w:type="dxa"/>
            <w:vAlign w:val="center"/>
          </w:tcPr>
          <w:p w:rsidR="00B22B95" w:rsidRPr="00B22B95" w:rsidRDefault="00B22B95" w:rsidP="00DD08B4">
            <w:pPr>
              <w:pStyle w:val="TableParagraph"/>
              <w:tabs>
                <w:tab w:val="left" w:pos="709"/>
              </w:tabs>
              <w:spacing w:before="1"/>
              <w:jc w:val="center"/>
              <w:rPr>
                <w:sz w:val="24"/>
                <w:szCs w:val="24"/>
              </w:rPr>
            </w:pPr>
            <w:r w:rsidRPr="00B22B95">
              <w:rPr>
                <w:sz w:val="24"/>
                <w:szCs w:val="24"/>
              </w:rPr>
              <w:t>02</w:t>
            </w:r>
          </w:p>
        </w:tc>
        <w:tc>
          <w:tcPr>
            <w:tcW w:w="6127" w:type="dxa"/>
            <w:vAlign w:val="center"/>
          </w:tcPr>
          <w:p w:rsidR="00B22B95" w:rsidRPr="00B22B95" w:rsidRDefault="00B22B95" w:rsidP="00DD08B4">
            <w:pPr>
              <w:pStyle w:val="TableParagraph"/>
              <w:tabs>
                <w:tab w:val="left" w:pos="709"/>
              </w:tabs>
              <w:spacing w:before="1"/>
              <w:ind w:left="81"/>
              <w:jc w:val="both"/>
              <w:rPr>
                <w:sz w:val="24"/>
                <w:szCs w:val="24"/>
              </w:rPr>
            </w:pPr>
            <w:r w:rsidRPr="00B22B95">
              <w:rPr>
                <w:sz w:val="24"/>
                <w:szCs w:val="24"/>
              </w:rPr>
              <w:t>Reaperto dos terminais</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07" w:type="dxa"/>
            <w:vAlign w:val="center"/>
          </w:tcPr>
          <w:p w:rsidR="00B22B95" w:rsidRPr="00B22B95" w:rsidRDefault="00B22B95" w:rsidP="003A61AF">
            <w:pPr>
              <w:pStyle w:val="TableParagraph"/>
              <w:tabs>
                <w:tab w:val="left" w:pos="709"/>
              </w:tabs>
              <w:spacing w:before="1"/>
              <w:ind w:left="284" w:right="260"/>
              <w:jc w:val="center"/>
              <w:rPr>
                <w:sz w:val="24"/>
                <w:szCs w:val="24"/>
              </w:rPr>
            </w:pPr>
            <w:r w:rsidRPr="00B22B95">
              <w:rPr>
                <w:sz w:val="24"/>
                <w:szCs w:val="24"/>
              </w:rPr>
              <w:t>X</w:t>
            </w:r>
          </w:p>
        </w:tc>
        <w:tc>
          <w:tcPr>
            <w:tcW w:w="709" w:type="dxa"/>
            <w:vAlign w:val="center"/>
          </w:tcPr>
          <w:p w:rsidR="00B22B95" w:rsidRPr="00B22B95" w:rsidRDefault="00B22B95" w:rsidP="003A61AF">
            <w:pPr>
              <w:pStyle w:val="TableParagraph"/>
              <w:tabs>
                <w:tab w:val="left" w:pos="709"/>
              </w:tabs>
              <w:ind w:left="284"/>
              <w:jc w:val="center"/>
              <w:rPr>
                <w:sz w:val="24"/>
                <w:szCs w:val="24"/>
              </w:rPr>
            </w:pPr>
          </w:p>
        </w:tc>
      </w:tr>
      <w:tr w:rsidR="00B22B95" w:rsidRPr="00B22B95" w:rsidTr="00D12D9D">
        <w:trPr>
          <w:trHeight w:val="529"/>
        </w:trPr>
        <w:tc>
          <w:tcPr>
            <w:tcW w:w="851" w:type="dxa"/>
            <w:vAlign w:val="center"/>
          </w:tcPr>
          <w:p w:rsidR="00B22B95" w:rsidRPr="00B22B95" w:rsidRDefault="00B22B95" w:rsidP="00DD08B4">
            <w:pPr>
              <w:pStyle w:val="TableParagraph"/>
              <w:tabs>
                <w:tab w:val="left" w:pos="709"/>
              </w:tabs>
              <w:spacing w:before="1"/>
              <w:jc w:val="center"/>
              <w:rPr>
                <w:sz w:val="24"/>
                <w:szCs w:val="24"/>
              </w:rPr>
            </w:pPr>
            <w:r w:rsidRPr="00B22B95">
              <w:rPr>
                <w:sz w:val="24"/>
                <w:szCs w:val="24"/>
              </w:rPr>
              <w:t>03</w:t>
            </w:r>
          </w:p>
        </w:tc>
        <w:tc>
          <w:tcPr>
            <w:tcW w:w="6127" w:type="dxa"/>
            <w:vAlign w:val="center"/>
          </w:tcPr>
          <w:p w:rsidR="00B22B95" w:rsidRPr="00B22B95" w:rsidRDefault="00B22B95" w:rsidP="00DD08B4">
            <w:pPr>
              <w:pStyle w:val="TableParagraph"/>
              <w:tabs>
                <w:tab w:val="left" w:pos="709"/>
              </w:tabs>
              <w:spacing w:before="1"/>
              <w:ind w:left="81"/>
              <w:jc w:val="both"/>
              <w:rPr>
                <w:sz w:val="24"/>
                <w:szCs w:val="24"/>
              </w:rPr>
            </w:pPr>
            <w:r w:rsidRPr="00B22B95">
              <w:rPr>
                <w:sz w:val="24"/>
                <w:szCs w:val="24"/>
              </w:rPr>
              <w:t>Verificação das escovas e coletores</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07" w:type="dxa"/>
            <w:vAlign w:val="center"/>
          </w:tcPr>
          <w:p w:rsidR="00B22B95" w:rsidRPr="00B22B95" w:rsidRDefault="00B22B95" w:rsidP="003A61AF">
            <w:pPr>
              <w:pStyle w:val="TableParagraph"/>
              <w:tabs>
                <w:tab w:val="left" w:pos="709"/>
              </w:tabs>
              <w:ind w:left="284"/>
              <w:jc w:val="center"/>
              <w:rPr>
                <w:sz w:val="24"/>
                <w:szCs w:val="24"/>
              </w:rPr>
            </w:pPr>
          </w:p>
        </w:tc>
        <w:tc>
          <w:tcPr>
            <w:tcW w:w="709" w:type="dxa"/>
            <w:vAlign w:val="center"/>
          </w:tcPr>
          <w:p w:rsidR="00B22B95" w:rsidRPr="00B22B95" w:rsidRDefault="00B22B95" w:rsidP="003A61AF">
            <w:pPr>
              <w:pStyle w:val="TableParagraph"/>
              <w:tabs>
                <w:tab w:val="left" w:pos="709"/>
              </w:tabs>
              <w:spacing w:before="7"/>
              <w:ind w:left="284"/>
              <w:jc w:val="center"/>
              <w:rPr>
                <w:sz w:val="24"/>
                <w:szCs w:val="24"/>
              </w:rPr>
            </w:pPr>
          </w:p>
          <w:p w:rsidR="00B22B95" w:rsidRPr="00B22B95" w:rsidRDefault="00B22B95" w:rsidP="003A61AF">
            <w:pPr>
              <w:pStyle w:val="TableParagraph"/>
              <w:tabs>
                <w:tab w:val="left" w:pos="709"/>
              </w:tabs>
              <w:spacing w:before="1"/>
              <w:ind w:left="284" w:right="261"/>
              <w:jc w:val="center"/>
              <w:rPr>
                <w:sz w:val="24"/>
                <w:szCs w:val="24"/>
              </w:rPr>
            </w:pPr>
            <w:r w:rsidRPr="00B22B95">
              <w:rPr>
                <w:sz w:val="24"/>
                <w:szCs w:val="24"/>
              </w:rPr>
              <w:t>X</w:t>
            </w:r>
          </w:p>
        </w:tc>
      </w:tr>
      <w:tr w:rsidR="00B22B95" w:rsidRPr="00B22B95" w:rsidTr="00D12D9D">
        <w:trPr>
          <w:trHeight w:val="439"/>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04</w:t>
            </w:r>
          </w:p>
        </w:tc>
        <w:tc>
          <w:tcPr>
            <w:tcW w:w="6127" w:type="dxa"/>
            <w:vAlign w:val="center"/>
          </w:tcPr>
          <w:p w:rsidR="00B22B95" w:rsidRPr="00B22B95" w:rsidRDefault="00B22B95" w:rsidP="00DD08B4">
            <w:pPr>
              <w:pStyle w:val="TableParagraph"/>
              <w:tabs>
                <w:tab w:val="left" w:pos="709"/>
              </w:tabs>
              <w:ind w:left="81"/>
              <w:jc w:val="both"/>
              <w:rPr>
                <w:sz w:val="24"/>
                <w:szCs w:val="24"/>
              </w:rPr>
            </w:pPr>
            <w:r w:rsidRPr="00B22B95">
              <w:rPr>
                <w:sz w:val="24"/>
                <w:szCs w:val="24"/>
              </w:rPr>
              <w:t>Medição da isolação</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07" w:type="dxa"/>
            <w:vAlign w:val="center"/>
          </w:tcPr>
          <w:p w:rsidR="00B22B95" w:rsidRPr="00B22B95" w:rsidRDefault="00B22B95" w:rsidP="003A61AF">
            <w:pPr>
              <w:pStyle w:val="TableParagraph"/>
              <w:tabs>
                <w:tab w:val="left" w:pos="709"/>
              </w:tabs>
              <w:ind w:left="284" w:right="260"/>
              <w:jc w:val="center"/>
              <w:rPr>
                <w:sz w:val="24"/>
                <w:szCs w:val="24"/>
              </w:rPr>
            </w:pPr>
            <w:r w:rsidRPr="00B22B95">
              <w:rPr>
                <w:sz w:val="24"/>
                <w:szCs w:val="24"/>
              </w:rPr>
              <w:t>X</w:t>
            </w:r>
          </w:p>
        </w:tc>
        <w:tc>
          <w:tcPr>
            <w:tcW w:w="709" w:type="dxa"/>
            <w:vAlign w:val="center"/>
          </w:tcPr>
          <w:p w:rsidR="00B22B95" w:rsidRPr="00B22B95" w:rsidRDefault="00B22B95" w:rsidP="003A61AF">
            <w:pPr>
              <w:pStyle w:val="TableParagraph"/>
              <w:tabs>
                <w:tab w:val="left" w:pos="709"/>
              </w:tabs>
              <w:ind w:left="284"/>
              <w:jc w:val="center"/>
              <w:rPr>
                <w:sz w:val="24"/>
                <w:szCs w:val="24"/>
              </w:rPr>
            </w:pPr>
          </w:p>
        </w:tc>
      </w:tr>
      <w:tr w:rsidR="00B22B95" w:rsidRPr="00B22B95" w:rsidTr="00D12D9D">
        <w:trPr>
          <w:trHeight w:val="712"/>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05</w:t>
            </w:r>
          </w:p>
        </w:tc>
        <w:tc>
          <w:tcPr>
            <w:tcW w:w="6127" w:type="dxa"/>
            <w:vAlign w:val="center"/>
          </w:tcPr>
          <w:p w:rsidR="00B22B95" w:rsidRPr="00B22B95" w:rsidRDefault="00B22B95" w:rsidP="00DD08B4">
            <w:pPr>
              <w:pStyle w:val="TableParagraph"/>
              <w:tabs>
                <w:tab w:val="left" w:pos="709"/>
              </w:tabs>
              <w:spacing w:before="104"/>
              <w:ind w:left="81" w:right="1038"/>
              <w:jc w:val="both"/>
              <w:rPr>
                <w:sz w:val="24"/>
                <w:szCs w:val="24"/>
              </w:rPr>
            </w:pPr>
            <w:r w:rsidRPr="00B22B95">
              <w:rPr>
                <w:sz w:val="24"/>
                <w:szCs w:val="24"/>
              </w:rPr>
              <w:t>Verificação dos rolamentos e do balanceamento dinâmico do conjunto.</w:t>
            </w:r>
          </w:p>
        </w:tc>
        <w:tc>
          <w:tcPr>
            <w:tcW w:w="710"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07" w:type="dxa"/>
            <w:vAlign w:val="center"/>
          </w:tcPr>
          <w:p w:rsidR="00B22B95" w:rsidRPr="00B22B95" w:rsidRDefault="00B22B95" w:rsidP="003A61AF">
            <w:pPr>
              <w:pStyle w:val="TableParagraph"/>
              <w:tabs>
                <w:tab w:val="left" w:pos="709"/>
              </w:tabs>
              <w:ind w:left="284"/>
              <w:jc w:val="center"/>
              <w:rPr>
                <w:sz w:val="24"/>
                <w:szCs w:val="24"/>
              </w:rPr>
            </w:pPr>
          </w:p>
        </w:tc>
        <w:tc>
          <w:tcPr>
            <w:tcW w:w="709" w:type="dxa"/>
            <w:vAlign w:val="center"/>
          </w:tcPr>
          <w:p w:rsidR="00B22B95" w:rsidRPr="00B22B95" w:rsidRDefault="00B22B95" w:rsidP="003A61AF">
            <w:pPr>
              <w:pStyle w:val="TableParagraph"/>
              <w:tabs>
                <w:tab w:val="left" w:pos="709"/>
              </w:tabs>
              <w:ind w:left="284" w:right="261"/>
              <w:jc w:val="center"/>
              <w:rPr>
                <w:sz w:val="24"/>
                <w:szCs w:val="24"/>
              </w:rPr>
            </w:pPr>
            <w:r w:rsidRPr="00B22B95">
              <w:rPr>
                <w:sz w:val="24"/>
                <w:szCs w:val="24"/>
              </w:rPr>
              <w:t>X</w:t>
            </w:r>
          </w:p>
        </w:tc>
      </w:tr>
      <w:tr w:rsidR="00B22B95" w:rsidRPr="00B22B95" w:rsidTr="00AC071E">
        <w:trPr>
          <w:trHeight w:val="2925"/>
        </w:trPr>
        <w:tc>
          <w:tcPr>
            <w:tcW w:w="6978" w:type="dxa"/>
            <w:gridSpan w:val="2"/>
          </w:tcPr>
          <w:p w:rsidR="00B22B95" w:rsidRPr="00B22B95" w:rsidRDefault="00B22B95" w:rsidP="005D6532">
            <w:pPr>
              <w:pStyle w:val="TableParagraph"/>
              <w:tabs>
                <w:tab w:val="left" w:pos="709"/>
              </w:tabs>
              <w:spacing w:before="7"/>
              <w:ind w:left="284"/>
              <w:rPr>
                <w:sz w:val="24"/>
                <w:szCs w:val="24"/>
              </w:rPr>
            </w:pPr>
          </w:p>
          <w:p w:rsidR="00B22B95" w:rsidRPr="00B22B95" w:rsidRDefault="00B22B95" w:rsidP="005D6532">
            <w:pPr>
              <w:pStyle w:val="TableParagraph"/>
              <w:tabs>
                <w:tab w:val="left" w:pos="709"/>
              </w:tabs>
              <w:spacing w:before="1" w:line="360" w:lineRule="auto"/>
              <w:ind w:left="284" w:right="111"/>
              <w:jc w:val="both"/>
              <w:rPr>
                <w:sz w:val="24"/>
                <w:szCs w:val="24"/>
              </w:rPr>
            </w:pPr>
            <w:r w:rsidRPr="00B22B95">
              <w:rPr>
                <w:sz w:val="24"/>
                <w:szCs w:val="24"/>
              </w:rPr>
              <w:t>OBS: Será fornecido relatório analítico com resultados quantitativos quando da execução das tarefas e/ou fita referente à análise termográfica.</w:t>
            </w:r>
          </w:p>
        </w:tc>
        <w:tc>
          <w:tcPr>
            <w:tcW w:w="2834" w:type="dxa"/>
            <w:gridSpan w:val="4"/>
          </w:tcPr>
          <w:p w:rsidR="00B22B95" w:rsidRPr="00B22B95" w:rsidRDefault="00B22B95" w:rsidP="005D6532">
            <w:pPr>
              <w:pStyle w:val="TableParagraph"/>
              <w:tabs>
                <w:tab w:val="left" w:pos="709"/>
              </w:tabs>
              <w:spacing w:before="4"/>
              <w:ind w:left="284"/>
              <w:rPr>
                <w:sz w:val="24"/>
                <w:szCs w:val="24"/>
              </w:rPr>
            </w:pPr>
          </w:p>
          <w:p w:rsidR="00B22B95" w:rsidRPr="00B22B95" w:rsidRDefault="00B22B95" w:rsidP="004E522F">
            <w:pPr>
              <w:pStyle w:val="TableParagraph"/>
              <w:tabs>
                <w:tab w:val="left" w:pos="709"/>
              </w:tabs>
              <w:ind w:left="110"/>
              <w:rPr>
                <w:b/>
                <w:sz w:val="24"/>
                <w:szCs w:val="24"/>
              </w:rPr>
            </w:pPr>
            <w:r w:rsidRPr="00B22B95">
              <w:rPr>
                <w:b/>
                <w:sz w:val="24"/>
                <w:szCs w:val="24"/>
              </w:rPr>
              <w:t>LEGENDA</w:t>
            </w:r>
          </w:p>
          <w:p w:rsidR="00B22B95" w:rsidRPr="00B22B95" w:rsidRDefault="00B22B95" w:rsidP="004E522F">
            <w:pPr>
              <w:pStyle w:val="TableParagraph"/>
              <w:tabs>
                <w:tab w:val="left" w:pos="709"/>
              </w:tabs>
              <w:spacing w:before="2"/>
              <w:ind w:left="110"/>
              <w:rPr>
                <w:sz w:val="24"/>
                <w:szCs w:val="24"/>
              </w:rPr>
            </w:pPr>
          </w:p>
          <w:p w:rsidR="00B22B95" w:rsidRPr="00B22B95" w:rsidRDefault="00B22B95" w:rsidP="004E522F">
            <w:pPr>
              <w:pStyle w:val="TableParagraph"/>
              <w:tabs>
                <w:tab w:val="left" w:pos="709"/>
              </w:tabs>
              <w:ind w:left="110"/>
              <w:rPr>
                <w:sz w:val="24"/>
                <w:szCs w:val="24"/>
              </w:rPr>
            </w:pPr>
            <w:r w:rsidRPr="00B22B95">
              <w:rPr>
                <w:sz w:val="24"/>
                <w:szCs w:val="24"/>
              </w:rPr>
              <w:t>M – MENSAL</w:t>
            </w:r>
          </w:p>
          <w:p w:rsidR="00B22B95" w:rsidRPr="00B22B95" w:rsidRDefault="00B22B95" w:rsidP="004E522F">
            <w:pPr>
              <w:pStyle w:val="TableParagraph"/>
              <w:tabs>
                <w:tab w:val="left" w:pos="709"/>
              </w:tabs>
              <w:spacing w:before="10"/>
              <w:ind w:left="110"/>
              <w:rPr>
                <w:sz w:val="24"/>
                <w:szCs w:val="24"/>
              </w:rPr>
            </w:pPr>
          </w:p>
          <w:p w:rsidR="00B22B95" w:rsidRPr="00B22B95" w:rsidRDefault="00B22B95" w:rsidP="004E522F">
            <w:pPr>
              <w:pStyle w:val="TableParagraph"/>
              <w:tabs>
                <w:tab w:val="left" w:pos="709"/>
              </w:tabs>
              <w:spacing w:before="1"/>
              <w:ind w:left="110"/>
              <w:rPr>
                <w:sz w:val="24"/>
                <w:szCs w:val="24"/>
              </w:rPr>
            </w:pPr>
            <w:r w:rsidRPr="00B22B95">
              <w:rPr>
                <w:sz w:val="24"/>
                <w:szCs w:val="24"/>
              </w:rPr>
              <w:t>T – TRIMESTRAL</w:t>
            </w:r>
          </w:p>
          <w:p w:rsidR="004E522F" w:rsidRDefault="00B22B95" w:rsidP="004E522F">
            <w:pPr>
              <w:pStyle w:val="TableParagraph"/>
              <w:tabs>
                <w:tab w:val="left" w:pos="709"/>
              </w:tabs>
              <w:spacing w:before="5" w:line="580" w:lineRule="atLeast"/>
              <w:ind w:left="110" w:right="173"/>
              <w:rPr>
                <w:sz w:val="24"/>
                <w:szCs w:val="24"/>
              </w:rPr>
            </w:pPr>
            <w:r w:rsidRPr="00B22B95">
              <w:rPr>
                <w:sz w:val="24"/>
                <w:szCs w:val="24"/>
              </w:rPr>
              <w:t xml:space="preserve">S – SEMESTRAL </w:t>
            </w:r>
          </w:p>
          <w:p w:rsidR="00B22B95" w:rsidRPr="00B22B95" w:rsidRDefault="00B22B95" w:rsidP="004E522F">
            <w:pPr>
              <w:pStyle w:val="TableParagraph"/>
              <w:tabs>
                <w:tab w:val="left" w:pos="709"/>
              </w:tabs>
              <w:spacing w:before="5" w:line="580" w:lineRule="atLeast"/>
              <w:ind w:left="110" w:right="173"/>
              <w:rPr>
                <w:sz w:val="24"/>
                <w:szCs w:val="24"/>
              </w:rPr>
            </w:pPr>
            <w:r w:rsidRPr="00B22B95">
              <w:rPr>
                <w:sz w:val="24"/>
                <w:szCs w:val="24"/>
              </w:rPr>
              <w:t>A – ANUAL</w:t>
            </w:r>
          </w:p>
        </w:tc>
      </w:tr>
    </w:tbl>
    <w:p w:rsidR="00D12D9D" w:rsidRDefault="00D12D9D" w:rsidP="005D6532">
      <w:pPr>
        <w:pStyle w:val="Corpodetexto"/>
        <w:tabs>
          <w:tab w:val="left" w:pos="709"/>
        </w:tabs>
        <w:ind w:left="284"/>
        <w:rPr>
          <w:rFonts w:cs="Arial"/>
          <w:sz w:val="24"/>
          <w:szCs w:val="24"/>
        </w:rPr>
      </w:pPr>
    </w:p>
    <w:tbl>
      <w:tblPr>
        <w:tblStyle w:val="TableNormal"/>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142"/>
        <w:gridCol w:w="708"/>
        <w:gridCol w:w="711"/>
        <w:gridCol w:w="708"/>
        <w:gridCol w:w="712"/>
      </w:tblGrid>
      <w:tr w:rsidR="00B22B95" w:rsidRPr="00B22B95" w:rsidTr="00DD08B4">
        <w:trPr>
          <w:trHeight w:val="675"/>
        </w:trPr>
        <w:tc>
          <w:tcPr>
            <w:tcW w:w="9832" w:type="dxa"/>
            <w:gridSpan w:val="6"/>
          </w:tcPr>
          <w:p w:rsidR="00B22B95" w:rsidRPr="00B22B95" w:rsidRDefault="00B22B95" w:rsidP="005D6532">
            <w:pPr>
              <w:pStyle w:val="TableParagraph"/>
              <w:tabs>
                <w:tab w:val="left" w:pos="709"/>
              </w:tabs>
              <w:spacing w:before="4"/>
              <w:ind w:left="284"/>
              <w:rPr>
                <w:sz w:val="24"/>
                <w:szCs w:val="24"/>
              </w:rPr>
            </w:pPr>
          </w:p>
          <w:p w:rsidR="00B22B95" w:rsidRPr="00B22B95" w:rsidRDefault="00B22B95" w:rsidP="005D6532">
            <w:pPr>
              <w:pStyle w:val="TableParagraph"/>
              <w:tabs>
                <w:tab w:val="left" w:pos="709"/>
              </w:tabs>
              <w:ind w:left="284" w:right="1956"/>
              <w:jc w:val="center"/>
              <w:rPr>
                <w:b/>
                <w:sz w:val="24"/>
                <w:szCs w:val="24"/>
              </w:rPr>
            </w:pPr>
            <w:r w:rsidRPr="00B22B95">
              <w:rPr>
                <w:b/>
                <w:sz w:val="24"/>
                <w:szCs w:val="24"/>
              </w:rPr>
              <w:t>EQUIPAMENTOS: - GRUPO GERADORES A DIESEL</w:t>
            </w:r>
          </w:p>
        </w:tc>
      </w:tr>
      <w:tr w:rsidR="00B22B95" w:rsidRPr="00B22B95" w:rsidTr="00D12D9D">
        <w:trPr>
          <w:trHeight w:val="652"/>
        </w:trPr>
        <w:tc>
          <w:tcPr>
            <w:tcW w:w="851" w:type="dxa"/>
            <w:vMerge w:val="restart"/>
          </w:tcPr>
          <w:p w:rsidR="00B22B95" w:rsidRPr="00B22B95" w:rsidRDefault="00B22B95" w:rsidP="005D6532">
            <w:pPr>
              <w:pStyle w:val="TableParagraph"/>
              <w:tabs>
                <w:tab w:val="left" w:pos="709"/>
              </w:tabs>
              <w:ind w:left="284"/>
              <w:rPr>
                <w:sz w:val="24"/>
                <w:szCs w:val="24"/>
              </w:rPr>
            </w:pPr>
          </w:p>
          <w:p w:rsidR="00B22B95" w:rsidRPr="00B22B95" w:rsidRDefault="00B22B95" w:rsidP="005D6532">
            <w:pPr>
              <w:pStyle w:val="TableParagraph"/>
              <w:tabs>
                <w:tab w:val="left" w:pos="709"/>
              </w:tabs>
              <w:spacing w:before="3"/>
              <w:ind w:left="284"/>
              <w:rPr>
                <w:sz w:val="24"/>
                <w:szCs w:val="24"/>
              </w:rPr>
            </w:pPr>
          </w:p>
          <w:p w:rsidR="00B22B95" w:rsidRPr="00B22B95" w:rsidRDefault="00B22B95" w:rsidP="004E522F">
            <w:pPr>
              <w:pStyle w:val="TableParagraph"/>
              <w:tabs>
                <w:tab w:val="left" w:pos="709"/>
              </w:tabs>
              <w:spacing w:before="1"/>
              <w:jc w:val="center"/>
              <w:rPr>
                <w:b/>
                <w:sz w:val="24"/>
                <w:szCs w:val="24"/>
              </w:rPr>
            </w:pPr>
            <w:r w:rsidRPr="00B22B95">
              <w:rPr>
                <w:b/>
                <w:sz w:val="24"/>
                <w:szCs w:val="24"/>
              </w:rPr>
              <w:t>ITEM</w:t>
            </w:r>
          </w:p>
        </w:tc>
        <w:tc>
          <w:tcPr>
            <w:tcW w:w="6142" w:type="dxa"/>
            <w:vMerge w:val="restart"/>
            <w:vAlign w:val="center"/>
          </w:tcPr>
          <w:p w:rsidR="00B22B95" w:rsidRPr="00B22B95" w:rsidRDefault="00B22B95" w:rsidP="003A61AF">
            <w:pPr>
              <w:pStyle w:val="TableParagraph"/>
              <w:tabs>
                <w:tab w:val="left" w:pos="709"/>
              </w:tabs>
              <w:spacing w:before="1"/>
              <w:ind w:left="81" w:right="189"/>
              <w:jc w:val="center"/>
              <w:rPr>
                <w:b/>
                <w:sz w:val="24"/>
                <w:szCs w:val="24"/>
              </w:rPr>
            </w:pPr>
            <w:r w:rsidRPr="00B22B95">
              <w:rPr>
                <w:b/>
                <w:sz w:val="24"/>
                <w:szCs w:val="24"/>
              </w:rPr>
              <w:t>DESCRIÇÃO DOS SERVIÇOS A EXECUTAR</w:t>
            </w:r>
          </w:p>
        </w:tc>
        <w:tc>
          <w:tcPr>
            <w:tcW w:w="2839" w:type="dxa"/>
            <w:gridSpan w:val="4"/>
          </w:tcPr>
          <w:p w:rsidR="00B22B95" w:rsidRPr="00B22B95" w:rsidRDefault="00B22B95" w:rsidP="004E522F">
            <w:pPr>
              <w:pStyle w:val="TableParagraph"/>
              <w:tabs>
                <w:tab w:val="left" w:pos="709"/>
              </w:tabs>
              <w:spacing w:before="7"/>
              <w:ind w:left="284"/>
              <w:jc w:val="both"/>
              <w:rPr>
                <w:sz w:val="24"/>
                <w:szCs w:val="24"/>
              </w:rPr>
            </w:pPr>
          </w:p>
          <w:p w:rsidR="00B22B95" w:rsidRPr="00B22B95" w:rsidRDefault="00B22B95" w:rsidP="004E522F">
            <w:pPr>
              <w:pStyle w:val="TableParagraph"/>
              <w:tabs>
                <w:tab w:val="left" w:pos="709"/>
              </w:tabs>
              <w:spacing w:before="1"/>
              <w:ind w:left="284"/>
              <w:jc w:val="both"/>
              <w:rPr>
                <w:b/>
                <w:sz w:val="24"/>
                <w:szCs w:val="24"/>
              </w:rPr>
            </w:pPr>
            <w:r w:rsidRPr="00B22B95">
              <w:rPr>
                <w:b/>
                <w:sz w:val="24"/>
                <w:szCs w:val="24"/>
              </w:rPr>
              <w:t>PERIODICIDADE</w:t>
            </w:r>
          </w:p>
        </w:tc>
      </w:tr>
      <w:tr w:rsidR="00B22B95" w:rsidRPr="00B22B95" w:rsidTr="00D12D9D">
        <w:trPr>
          <w:trHeight w:val="654"/>
        </w:trPr>
        <w:tc>
          <w:tcPr>
            <w:tcW w:w="851" w:type="dxa"/>
            <w:vMerge/>
            <w:tcBorders>
              <w:top w:val="nil"/>
            </w:tcBorders>
          </w:tcPr>
          <w:p w:rsidR="00B22B95" w:rsidRPr="00B22B95" w:rsidRDefault="00B22B95" w:rsidP="005D6532">
            <w:pPr>
              <w:tabs>
                <w:tab w:val="left" w:pos="709"/>
              </w:tabs>
              <w:ind w:left="284"/>
              <w:rPr>
                <w:rFonts w:cs="Arial"/>
                <w:sz w:val="24"/>
              </w:rPr>
            </w:pPr>
          </w:p>
        </w:tc>
        <w:tc>
          <w:tcPr>
            <w:tcW w:w="6142" w:type="dxa"/>
            <w:vMerge/>
            <w:tcBorders>
              <w:top w:val="nil"/>
            </w:tcBorders>
            <w:vAlign w:val="center"/>
          </w:tcPr>
          <w:p w:rsidR="00B22B95" w:rsidRPr="00B22B95" w:rsidRDefault="00B22B95" w:rsidP="00DD08B4">
            <w:pPr>
              <w:tabs>
                <w:tab w:val="left" w:pos="709"/>
              </w:tabs>
              <w:ind w:left="81" w:right="189"/>
              <w:jc w:val="both"/>
              <w:rPr>
                <w:rFonts w:cs="Arial"/>
                <w:sz w:val="24"/>
              </w:rPr>
            </w:pPr>
          </w:p>
        </w:tc>
        <w:tc>
          <w:tcPr>
            <w:tcW w:w="708" w:type="dxa"/>
          </w:tcPr>
          <w:p w:rsidR="00B22B95" w:rsidRPr="00B22B95" w:rsidRDefault="00B22B95" w:rsidP="004E522F">
            <w:pPr>
              <w:pStyle w:val="TableParagraph"/>
              <w:tabs>
                <w:tab w:val="left" w:pos="709"/>
              </w:tabs>
              <w:spacing w:before="10"/>
              <w:ind w:left="284"/>
              <w:jc w:val="both"/>
              <w:rPr>
                <w:sz w:val="24"/>
                <w:szCs w:val="24"/>
              </w:rPr>
            </w:pPr>
          </w:p>
          <w:p w:rsidR="00B22B95" w:rsidRPr="00B22B95" w:rsidRDefault="00B22B95" w:rsidP="004E522F">
            <w:pPr>
              <w:pStyle w:val="TableParagraph"/>
              <w:tabs>
                <w:tab w:val="left" w:pos="709"/>
              </w:tabs>
              <w:ind w:left="284"/>
              <w:jc w:val="both"/>
              <w:rPr>
                <w:b/>
                <w:sz w:val="24"/>
                <w:szCs w:val="24"/>
              </w:rPr>
            </w:pPr>
            <w:r w:rsidRPr="00B22B95">
              <w:rPr>
                <w:b/>
                <w:sz w:val="24"/>
                <w:szCs w:val="24"/>
              </w:rPr>
              <w:t>M</w:t>
            </w:r>
          </w:p>
        </w:tc>
        <w:tc>
          <w:tcPr>
            <w:tcW w:w="711" w:type="dxa"/>
          </w:tcPr>
          <w:p w:rsidR="00B22B95" w:rsidRPr="00B22B95" w:rsidRDefault="00B22B95" w:rsidP="004E522F">
            <w:pPr>
              <w:pStyle w:val="TableParagraph"/>
              <w:tabs>
                <w:tab w:val="left" w:pos="709"/>
              </w:tabs>
              <w:spacing w:before="10"/>
              <w:ind w:left="284"/>
              <w:jc w:val="both"/>
              <w:rPr>
                <w:sz w:val="24"/>
                <w:szCs w:val="24"/>
              </w:rPr>
            </w:pPr>
          </w:p>
          <w:p w:rsidR="00B22B95" w:rsidRPr="00B22B95" w:rsidRDefault="00B22B95" w:rsidP="004E522F">
            <w:pPr>
              <w:pStyle w:val="TableParagraph"/>
              <w:tabs>
                <w:tab w:val="left" w:pos="709"/>
              </w:tabs>
              <w:ind w:left="284"/>
              <w:jc w:val="both"/>
              <w:rPr>
                <w:b/>
                <w:sz w:val="24"/>
                <w:szCs w:val="24"/>
              </w:rPr>
            </w:pPr>
            <w:r w:rsidRPr="00B22B95">
              <w:rPr>
                <w:b/>
                <w:sz w:val="24"/>
                <w:szCs w:val="24"/>
              </w:rPr>
              <w:t>T</w:t>
            </w:r>
          </w:p>
        </w:tc>
        <w:tc>
          <w:tcPr>
            <w:tcW w:w="708" w:type="dxa"/>
          </w:tcPr>
          <w:p w:rsidR="00B22B95" w:rsidRPr="00B22B95" w:rsidRDefault="00B22B95" w:rsidP="003A61AF">
            <w:pPr>
              <w:pStyle w:val="TableParagraph"/>
              <w:tabs>
                <w:tab w:val="left" w:pos="709"/>
              </w:tabs>
              <w:spacing w:before="10"/>
              <w:jc w:val="center"/>
              <w:rPr>
                <w:sz w:val="24"/>
                <w:szCs w:val="24"/>
              </w:rPr>
            </w:pPr>
          </w:p>
          <w:p w:rsidR="00B22B95" w:rsidRPr="00B22B95" w:rsidRDefault="00B22B95" w:rsidP="003A61AF">
            <w:pPr>
              <w:pStyle w:val="TableParagraph"/>
              <w:tabs>
                <w:tab w:val="left" w:pos="709"/>
              </w:tabs>
              <w:jc w:val="center"/>
              <w:rPr>
                <w:b/>
                <w:sz w:val="24"/>
                <w:szCs w:val="24"/>
              </w:rPr>
            </w:pPr>
            <w:r w:rsidRPr="00B22B95">
              <w:rPr>
                <w:b/>
                <w:sz w:val="24"/>
                <w:szCs w:val="24"/>
              </w:rPr>
              <w:t>S</w:t>
            </w:r>
          </w:p>
        </w:tc>
        <w:tc>
          <w:tcPr>
            <w:tcW w:w="712" w:type="dxa"/>
          </w:tcPr>
          <w:p w:rsidR="00B22B95" w:rsidRPr="00B22B95" w:rsidRDefault="00B22B95" w:rsidP="004E522F">
            <w:pPr>
              <w:pStyle w:val="TableParagraph"/>
              <w:tabs>
                <w:tab w:val="left" w:pos="709"/>
              </w:tabs>
              <w:spacing w:before="10"/>
              <w:ind w:left="284"/>
              <w:jc w:val="both"/>
              <w:rPr>
                <w:sz w:val="24"/>
                <w:szCs w:val="24"/>
              </w:rPr>
            </w:pPr>
          </w:p>
          <w:p w:rsidR="00B22B95" w:rsidRPr="00B22B95" w:rsidRDefault="00B22B95" w:rsidP="004E522F">
            <w:pPr>
              <w:pStyle w:val="TableParagraph"/>
              <w:tabs>
                <w:tab w:val="left" w:pos="709"/>
              </w:tabs>
              <w:ind w:left="284"/>
              <w:jc w:val="both"/>
              <w:rPr>
                <w:b/>
                <w:sz w:val="24"/>
                <w:szCs w:val="24"/>
              </w:rPr>
            </w:pPr>
            <w:r w:rsidRPr="00B22B95">
              <w:rPr>
                <w:b/>
                <w:sz w:val="24"/>
                <w:szCs w:val="24"/>
              </w:rPr>
              <w:t>A</w:t>
            </w:r>
          </w:p>
        </w:tc>
      </w:tr>
      <w:tr w:rsidR="00B22B95" w:rsidRPr="00B22B95" w:rsidTr="00D12D9D">
        <w:trPr>
          <w:trHeight w:val="557"/>
        </w:trPr>
        <w:tc>
          <w:tcPr>
            <w:tcW w:w="851" w:type="dxa"/>
          </w:tcPr>
          <w:p w:rsidR="00B22B95" w:rsidRPr="00B22B95" w:rsidRDefault="009263AE" w:rsidP="005D6532">
            <w:pPr>
              <w:pStyle w:val="TableParagraph"/>
              <w:tabs>
                <w:tab w:val="left" w:pos="709"/>
              </w:tabs>
              <w:ind w:left="284"/>
              <w:rPr>
                <w:sz w:val="24"/>
                <w:szCs w:val="24"/>
              </w:rPr>
            </w:pPr>
            <w:r>
              <w:rPr>
                <w:noProof/>
                <w:sz w:val="24"/>
                <w:szCs w:val="24"/>
                <w:lang w:val="pt-BR" w:eastAsia="pt-BR" w:bidi="ar-SA"/>
              </w:rPr>
              <mc:AlternateContent>
                <mc:Choice Requires="wps">
                  <w:drawing>
                    <wp:anchor distT="0" distB="0" distL="114300" distR="114300" simplePos="0" relativeHeight="251659776" behindDoc="0" locked="0" layoutInCell="1" allowOverlap="1">
                      <wp:simplePos x="0" y="0"/>
                      <wp:positionH relativeFrom="page">
                        <wp:posOffset>7449185</wp:posOffset>
                      </wp:positionH>
                      <wp:positionV relativeFrom="page">
                        <wp:posOffset>400050</wp:posOffset>
                      </wp:positionV>
                      <wp:extent cx="111125" cy="593725"/>
                      <wp:effectExtent l="0" t="0" r="3175"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CD6" w:rsidRDefault="006C5CD6" w:rsidP="00B22B95">
                                  <w:pPr>
                                    <w:spacing w:before="16"/>
                                    <w:ind w:left="20"/>
                                    <w:rPr>
                                      <w:sz w:val="12"/>
                                    </w:rPr>
                                  </w:pPr>
                                  <w:r>
                                    <w:rPr>
                                      <w:sz w:val="12"/>
                                    </w:rPr>
                                    <w:t>TC/004242/2020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586.55pt;margin-top:31.5pt;width:8.75pt;height:46.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8RrAIAALA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" filled="f" stroked="f">
                      <v:textbox style="layout-flow:vertical" inset="0,0,0,0">
                        <w:txbxContent>
                          <w:p w:rsidR="006C5CD6" w:rsidRDefault="006C5CD6" w:rsidP="00B22B95">
                            <w:pPr>
                              <w:spacing w:before="16"/>
                              <w:ind w:left="20"/>
                              <w:rPr>
                                <w:sz w:val="12"/>
                              </w:rPr>
                            </w:pPr>
                            <w:r>
                              <w:rPr>
                                <w:sz w:val="12"/>
                              </w:rPr>
                              <w:t>TC/004242/2020</w:t>
                            </w:r>
                          </w:p>
                        </w:txbxContent>
                      </v:textbox>
                      <w10:wrap anchorx="page" anchory="page"/>
                    </v:shape>
                  </w:pict>
                </mc:Fallback>
              </mc:AlternateContent>
            </w:r>
          </w:p>
        </w:tc>
        <w:tc>
          <w:tcPr>
            <w:tcW w:w="6142" w:type="dxa"/>
            <w:vAlign w:val="center"/>
          </w:tcPr>
          <w:p w:rsidR="00B22B95" w:rsidRPr="00B22B95" w:rsidRDefault="00B22B95" w:rsidP="00DD08B4">
            <w:pPr>
              <w:pStyle w:val="TableParagraph"/>
              <w:tabs>
                <w:tab w:val="left" w:pos="709"/>
              </w:tabs>
              <w:ind w:left="81" w:right="189"/>
              <w:jc w:val="both"/>
              <w:rPr>
                <w:b/>
                <w:sz w:val="24"/>
                <w:szCs w:val="24"/>
              </w:rPr>
            </w:pPr>
            <w:r w:rsidRPr="00B22B95">
              <w:rPr>
                <w:b/>
                <w:sz w:val="24"/>
                <w:szCs w:val="24"/>
              </w:rPr>
              <w:t>MOTORES A DIESEL SCANIA tipo DC1253A</w:t>
            </w:r>
          </w:p>
        </w:tc>
        <w:tc>
          <w:tcPr>
            <w:tcW w:w="708" w:type="dxa"/>
            <w:vAlign w:val="center"/>
          </w:tcPr>
          <w:p w:rsidR="00B22B95" w:rsidRPr="00B22B95" w:rsidRDefault="00B22B95" w:rsidP="003A61AF">
            <w:pPr>
              <w:pStyle w:val="TableParagraph"/>
              <w:tabs>
                <w:tab w:val="left" w:pos="709"/>
              </w:tabs>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tabs>
                <w:tab w:val="left" w:pos="802"/>
              </w:tabs>
              <w:jc w:val="center"/>
              <w:rPr>
                <w:sz w:val="24"/>
                <w:szCs w:val="24"/>
              </w:rPr>
            </w:pP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573"/>
        </w:trPr>
        <w:tc>
          <w:tcPr>
            <w:tcW w:w="851" w:type="dxa"/>
            <w:vAlign w:val="center"/>
          </w:tcPr>
          <w:p w:rsidR="00B22B95" w:rsidRPr="00B22B95" w:rsidRDefault="00B22B95" w:rsidP="00DD08B4">
            <w:pPr>
              <w:pStyle w:val="TableParagraph"/>
              <w:tabs>
                <w:tab w:val="left" w:pos="709"/>
              </w:tabs>
              <w:spacing w:before="1"/>
              <w:jc w:val="center"/>
              <w:rPr>
                <w:sz w:val="24"/>
                <w:szCs w:val="24"/>
              </w:rPr>
            </w:pPr>
            <w:r w:rsidRPr="00B22B95">
              <w:rPr>
                <w:sz w:val="24"/>
                <w:szCs w:val="24"/>
              </w:rPr>
              <w:t>01</w:t>
            </w:r>
          </w:p>
        </w:tc>
        <w:tc>
          <w:tcPr>
            <w:tcW w:w="6142" w:type="dxa"/>
            <w:vAlign w:val="center"/>
          </w:tcPr>
          <w:p w:rsidR="00B22B95" w:rsidRPr="00B22B95" w:rsidRDefault="00B22B95" w:rsidP="003A61AF">
            <w:pPr>
              <w:pStyle w:val="TableParagraph"/>
              <w:tabs>
                <w:tab w:val="left" w:pos="709"/>
              </w:tabs>
              <w:spacing w:before="1"/>
              <w:ind w:left="81" w:right="189"/>
              <w:jc w:val="both"/>
              <w:rPr>
                <w:sz w:val="24"/>
                <w:szCs w:val="24"/>
              </w:rPr>
            </w:pPr>
            <w:r w:rsidRPr="00B22B95">
              <w:rPr>
                <w:sz w:val="24"/>
                <w:szCs w:val="24"/>
              </w:rPr>
              <w:t>Verificar o nível de óleo no Carter</w:t>
            </w:r>
          </w:p>
        </w:tc>
        <w:tc>
          <w:tcPr>
            <w:tcW w:w="708"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tabs>
                <w:tab w:val="left" w:pos="802"/>
              </w:tabs>
              <w:jc w:val="center"/>
              <w:rPr>
                <w:sz w:val="24"/>
                <w:szCs w:val="24"/>
              </w:rPr>
            </w:pP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500"/>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02</w:t>
            </w:r>
          </w:p>
        </w:tc>
        <w:tc>
          <w:tcPr>
            <w:tcW w:w="6142" w:type="dxa"/>
            <w:vAlign w:val="center"/>
          </w:tcPr>
          <w:p w:rsidR="00B22B95" w:rsidRPr="00B22B95" w:rsidRDefault="00B22B95" w:rsidP="003A61AF">
            <w:pPr>
              <w:pStyle w:val="TableParagraph"/>
              <w:tabs>
                <w:tab w:val="left" w:pos="709"/>
              </w:tabs>
              <w:spacing w:before="104"/>
              <w:ind w:left="81" w:right="189"/>
              <w:jc w:val="both"/>
              <w:rPr>
                <w:sz w:val="24"/>
                <w:szCs w:val="24"/>
              </w:rPr>
            </w:pPr>
            <w:r w:rsidRPr="00B22B95">
              <w:rPr>
                <w:sz w:val="24"/>
                <w:szCs w:val="24"/>
              </w:rPr>
              <w:t>Completar o óleo até o limite superior da haste de nível</w:t>
            </w:r>
          </w:p>
        </w:tc>
        <w:tc>
          <w:tcPr>
            <w:tcW w:w="708" w:type="dxa"/>
            <w:vAlign w:val="center"/>
          </w:tcPr>
          <w:p w:rsidR="00B22B95" w:rsidRPr="00B22B95" w:rsidRDefault="00B22B95" w:rsidP="003A61AF">
            <w:pPr>
              <w:pStyle w:val="TableParagraph"/>
              <w:tabs>
                <w:tab w:val="left" w:pos="709"/>
              </w:tabs>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r w:rsidRPr="00B22B95">
              <w:rPr>
                <w:sz w:val="24"/>
                <w:szCs w:val="24"/>
              </w:rPr>
              <w:t>X</w:t>
            </w:r>
          </w:p>
        </w:tc>
        <w:tc>
          <w:tcPr>
            <w:tcW w:w="708" w:type="dxa"/>
            <w:vAlign w:val="center"/>
          </w:tcPr>
          <w:p w:rsidR="00B22B95" w:rsidRPr="00B22B95" w:rsidRDefault="00B22B95" w:rsidP="003A61AF">
            <w:pPr>
              <w:pStyle w:val="TableParagraph"/>
              <w:tabs>
                <w:tab w:val="left" w:pos="802"/>
              </w:tabs>
              <w:jc w:val="center"/>
              <w:rPr>
                <w:sz w:val="24"/>
                <w:szCs w:val="24"/>
              </w:rPr>
            </w:pP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652"/>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lastRenderedPageBreak/>
              <w:t>03</w:t>
            </w:r>
          </w:p>
        </w:tc>
        <w:tc>
          <w:tcPr>
            <w:tcW w:w="6142" w:type="dxa"/>
            <w:vAlign w:val="center"/>
          </w:tcPr>
          <w:p w:rsidR="00B22B95" w:rsidRPr="00B22B95" w:rsidRDefault="00B22B95" w:rsidP="003A61AF">
            <w:pPr>
              <w:pStyle w:val="TableParagraph"/>
              <w:tabs>
                <w:tab w:val="left" w:pos="709"/>
              </w:tabs>
              <w:ind w:left="81" w:right="189"/>
              <w:jc w:val="both"/>
              <w:rPr>
                <w:sz w:val="24"/>
                <w:szCs w:val="24"/>
              </w:rPr>
            </w:pPr>
            <w:r w:rsidRPr="00B22B95">
              <w:rPr>
                <w:sz w:val="24"/>
                <w:szCs w:val="24"/>
              </w:rPr>
              <w:t>Substituir o óleo (com motor quente)</w:t>
            </w:r>
          </w:p>
        </w:tc>
        <w:tc>
          <w:tcPr>
            <w:tcW w:w="708" w:type="dxa"/>
            <w:vAlign w:val="center"/>
          </w:tcPr>
          <w:p w:rsidR="00B22B95" w:rsidRPr="00B22B95" w:rsidRDefault="00B22B95" w:rsidP="003A61AF">
            <w:pPr>
              <w:pStyle w:val="TableParagraph"/>
              <w:tabs>
                <w:tab w:val="left" w:pos="709"/>
              </w:tabs>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tabs>
                <w:tab w:val="left" w:pos="802"/>
              </w:tabs>
              <w:jc w:val="center"/>
              <w:rPr>
                <w:sz w:val="24"/>
                <w:szCs w:val="24"/>
              </w:rPr>
            </w:pPr>
            <w:r w:rsidRPr="00B22B95">
              <w:rPr>
                <w:sz w:val="24"/>
                <w:szCs w:val="24"/>
              </w:rPr>
              <w:t>X</w:t>
            </w: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759"/>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04</w:t>
            </w:r>
          </w:p>
        </w:tc>
        <w:tc>
          <w:tcPr>
            <w:tcW w:w="6142" w:type="dxa"/>
            <w:vAlign w:val="center"/>
          </w:tcPr>
          <w:p w:rsidR="00B22B95" w:rsidRPr="00B22B95" w:rsidRDefault="00B22B95" w:rsidP="003A61AF">
            <w:pPr>
              <w:pStyle w:val="TableParagraph"/>
              <w:tabs>
                <w:tab w:val="left" w:pos="709"/>
              </w:tabs>
              <w:spacing w:before="106"/>
              <w:ind w:left="81" w:right="189"/>
              <w:jc w:val="both"/>
              <w:rPr>
                <w:sz w:val="24"/>
                <w:szCs w:val="24"/>
              </w:rPr>
            </w:pPr>
            <w:r w:rsidRPr="00B22B95">
              <w:rPr>
                <w:sz w:val="24"/>
                <w:szCs w:val="24"/>
              </w:rPr>
              <w:t>Substituir o elemento filtrante do filtro de óleo lubrificante</w:t>
            </w:r>
          </w:p>
        </w:tc>
        <w:tc>
          <w:tcPr>
            <w:tcW w:w="708" w:type="dxa"/>
            <w:vAlign w:val="center"/>
          </w:tcPr>
          <w:p w:rsidR="00B22B95" w:rsidRPr="00B22B95" w:rsidRDefault="00B22B95" w:rsidP="003A61AF">
            <w:pPr>
              <w:pStyle w:val="TableParagraph"/>
              <w:tabs>
                <w:tab w:val="left" w:pos="709"/>
              </w:tabs>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tabs>
                <w:tab w:val="left" w:pos="802"/>
              </w:tabs>
              <w:jc w:val="center"/>
              <w:rPr>
                <w:sz w:val="24"/>
                <w:szCs w:val="24"/>
              </w:rPr>
            </w:pPr>
            <w:r w:rsidRPr="00B22B95">
              <w:rPr>
                <w:sz w:val="24"/>
                <w:szCs w:val="24"/>
              </w:rPr>
              <w:t>X</w:t>
            </w: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837"/>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05</w:t>
            </w:r>
          </w:p>
        </w:tc>
        <w:tc>
          <w:tcPr>
            <w:tcW w:w="6142" w:type="dxa"/>
            <w:vAlign w:val="center"/>
          </w:tcPr>
          <w:p w:rsidR="00B22B95" w:rsidRPr="00B22B95" w:rsidRDefault="00B22B95" w:rsidP="003A61AF">
            <w:pPr>
              <w:pStyle w:val="TableParagraph"/>
              <w:tabs>
                <w:tab w:val="left" w:pos="709"/>
              </w:tabs>
              <w:spacing w:before="104"/>
              <w:ind w:left="81" w:right="189"/>
              <w:jc w:val="both"/>
              <w:rPr>
                <w:sz w:val="24"/>
                <w:szCs w:val="24"/>
              </w:rPr>
            </w:pPr>
            <w:r w:rsidRPr="00B22B95">
              <w:rPr>
                <w:sz w:val="24"/>
                <w:szCs w:val="24"/>
              </w:rPr>
              <w:t>Reapertar as uniões roscadas e braçadeiras das mangueiras</w:t>
            </w:r>
          </w:p>
        </w:tc>
        <w:tc>
          <w:tcPr>
            <w:tcW w:w="708" w:type="dxa"/>
            <w:vAlign w:val="center"/>
          </w:tcPr>
          <w:p w:rsidR="00B22B95" w:rsidRPr="00B22B95" w:rsidRDefault="00B22B95" w:rsidP="003A61AF">
            <w:pPr>
              <w:pStyle w:val="TableParagraph"/>
              <w:tabs>
                <w:tab w:val="left" w:pos="709"/>
              </w:tabs>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r w:rsidRPr="00B22B95">
              <w:rPr>
                <w:sz w:val="24"/>
                <w:szCs w:val="24"/>
              </w:rPr>
              <w:t>X</w:t>
            </w: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519"/>
        </w:trPr>
        <w:tc>
          <w:tcPr>
            <w:tcW w:w="851" w:type="dxa"/>
            <w:vAlign w:val="center"/>
          </w:tcPr>
          <w:p w:rsidR="00B22B95" w:rsidRPr="00B22B95" w:rsidRDefault="00B22B95" w:rsidP="00DD08B4">
            <w:pPr>
              <w:pStyle w:val="TableParagraph"/>
              <w:tabs>
                <w:tab w:val="left" w:pos="709"/>
              </w:tabs>
              <w:spacing w:before="1"/>
              <w:jc w:val="center"/>
              <w:rPr>
                <w:sz w:val="24"/>
                <w:szCs w:val="24"/>
              </w:rPr>
            </w:pPr>
            <w:r w:rsidRPr="00B22B95">
              <w:rPr>
                <w:sz w:val="24"/>
                <w:szCs w:val="24"/>
              </w:rPr>
              <w:t>06</w:t>
            </w:r>
          </w:p>
        </w:tc>
        <w:tc>
          <w:tcPr>
            <w:tcW w:w="6142" w:type="dxa"/>
            <w:vAlign w:val="center"/>
          </w:tcPr>
          <w:p w:rsidR="00B22B95" w:rsidRPr="00B22B95" w:rsidRDefault="00B22B95" w:rsidP="003A61AF">
            <w:pPr>
              <w:pStyle w:val="TableParagraph"/>
              <w:tabs>
                <w:tab w:val="left" w:pos="709"/>
              </w:tabs>
              <w:spacing w:before="1"/>
              <w:ind w:left="81" w:right="189"/>
              <w:jc w:val="both"/>
              <w:rPr>
                <w:sz w:val="24"/>
                <w:szCs w:val="24"/>
              </w:rPr>
            </w:pPr>
            <w:r w:rsidRPr="00B22B95">
              <w:rPr>
                <w:sz w:val="24"/>
                <w:szCs w:val="24"/>
              </w:rPr>
              <w:t>Reapertar os parafusos do cabeçote</w:t>
            </w:r>
          </w:p>
        </w:tc>
        <w:tc>
          <w:tcPr>
            <w:tcW w:w="708" w:type="dxa"/>
            <w:vAlign w:val="center"/>
          </w:tcPr>
          <w:p w:rsidR="00B22B95" w:rsidRPr="00B22B95" w:rsidRDefault="00B22B95" w:rsidP="003A61AF">
            <w:pPr>
              <w:pStyle w:val="TableParagraph"/>
              <w:tabs>
                <w:tab w:val="left" w:pos="709"/>
              </w:tabs>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p>
        </w:tc>
        <w:tc>
          <w:tcPr>
            <w:tcW w:w="712"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r>
      <w:tr w:rsidR="00B22B95" w:rsidRPr="00B22B95" w:rsidTr="00D12D9D">
        <w:trPr>
          <w:trHeight w:val="1028"/>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07</w:t>
            </w:r>
          </w:p>
        </w:tc>
        <w:tc>
          <w:tcPr>
            <w:tcW w:w="6142" w:type="dxa"/>
            <w:vAlign w:val="center"/>
          </w:tcPr>
          <w:p w:rsidR="00B22B95" w:rsidRPr="00B22B95" w:rsidRDefault="00B22B95" w:rsidP="003A61AF">
            <w:pPr>
              <w:pStyle w:val="TableParagraph"/>
              <w:tabs>
                <w:tab w:val="left" w:pos="709"/>
              </w:tabs>
              <w:spacing w:before="106"/>
              <w:ind w:left="81" w:right="189"/>
              <w:jc w:val="both"/>
              <w:rPr>
                <w:sz w:val="24"/>
                <w:szCs w:val="24"/>
              </w:rPr>
            </w:pPr>
            <w:r w:rsidRPr="00B22B95">
              <w:rPr>
                <w:sz w:val="24"/>
                <w:szCs w:val="24"/>
              </w:rPr>
              <w:t>Reapertar todos os parafusos e porcas, especialmente dos coletores de admissão e escape e do Carter de óleo</w:t>
            </w:r>
          </w:p>
        </w:tc>
        <w:tc>
          <w:tcPr>
            <w:tcW w:w="708" w:type="dxa"/>
            <w:vAlign w:val="center"/>
          </w:tcPr>
          <w:p w:rsidR="00B22B95" w:rsidRPr="00B22B95" w:rsidRDefault="00B22B95" w:rsidP="003A61AF">
            <w:pPr>
              <w:pStyle w:val="TableParagraph"/>
              <w:tabs>
                <w:tab w:val="left" w:pos="709"/>
              </w:tabs>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r w:rsidRPr="00B22B95">
              <w:rPr>
                <w:sz w:val="24"/>
                <w:szCs w:val="24"/>
              </w:rPr>
              <w:t>X</w:t>
            </w: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846"/>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08</w:t>
            </w:r>
          </w:p>
        </w:tc>
        <w:tc>
          <w:tcPr>
            <w:tcW w:w="6142" w:type="dxa"/>
            <w:vAlign w:val="center"/>
          </w:tcPr>
          <w:p w:rsidR="00B22B95" w:rsidRPr="00B22B95" w:rsidRDefault="00B22B95" w:rsidP="00DD08B4">
            <w:pPr>
              <w:pStyle w:val="TableParagraph"/>
              <w:tabs>
                <w:tab w:val="left" w:pos="709"/>
              </w:tabs>
              <w:spacing w:before="104"/>
              <w:ind w:left="81" w:right="189"/>
              <w:jc w:val="both"/>
              <w:rPr>
                <w:sz w:val="24"/>
                <w:szCs w:val="24"/>
              </w:rPr>
            </w:pPr>
            <w:r w:rsidRPr="00B22B95">
              <w:rPr>
                <w:sz w:val="24"/>
                <w:szCs w:val="24"/>
              </w:rPr>
              <w:t>Verificar a tensão nas correias e esticar ou substituir, caso necessário</w:t>
            </w:r>
          </w:p>
        </w:tc>
        <w:tc>
          <w:tcPr>
            <w:tcW w:w="708" w:type="dxa"/>
            <w:vAlign w:val="center"/>
          </w:tcPr>
          <w:p w:rsidR="00B22B95" w:rsidRPr="00B22B95" w:rsidRDefault="00B22B95" w:rsidP="003A61AF">
            <w:pPr>
              <w:pStyle w:val="TableParagraph"/>
              <w:tabs>
                <w:tab w:val="left" w:pos="709"/>
              </w:tabs>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r w:rsidRPr="00B22B95">
              <w:rPr>
                <w:sz w:val="24"/>
                <w:szCs w:val="24"/>
              </w:rPr>
              <w:t>X</w:t>
            </w: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547"/>
        </w:trPr>
        <w:tc>
          <w:tcPr>
            <w:tcW w:w="851" w:type="dxa"/>
            <w:vAlign w:val="center"/>
          </w:tcPr>
          <w:p w:rsidR="00B22B95" w:rsidRPr="00B22B95" w:rsidRDefault="00B22B95" w:rsidP="00DD08B4">
            <w:pPr>
              <w:pStyle w:val="TableParagraph"/>
              <w:tabs>
                <w:tab w:val="left" w:pos="709"/>
              </w:tabs>
              <w:spacing w:before="1"/>
              <w:jc w:val="center"/>
              <w:rPr>
                <w:sz w:val="24"/>
                <w:szCs w:val="24"/>
              </w:rPr>
            </w:pPr>
            <w:r w:rsidRPr="00B22B95">
              <w:rPr>
                <w:sz w:val="24"/>
                <w:szCs w:val="24"/>
              </w:rPr>
              <w:t>09</w:t>
            </w:r>
          </w:p>
        </w:tc>
        <w:tc>
          <w:tcPr>
            <w:tcW w:w="6142" w:type="dxa"/>
            <w:vAlign w:val="center"/>
          </w:tcPr>
          <w:p w:rsidR="00B22B95" w:rsidRPr="00B22B95" w:rsidRDefault="00B22B95" w:rsidP="00DD08B4">
            <w:pPr>
              <w:pStyle w:val="TableParagraph"/>
              <w:tabs>
                <w:tab w:val="left" w:pos="709"/>
              </w:tabs>
              <w:spacing w:before="1"/>
              <w:ind w:left="81" w:right="189"/>
              <w:jc w:val="both"/>
              <w:rPr>
                <w:sz w:val="24"/>
                <w:szCs w:val="24"/>
              </w:rPr>
            </w:pPr>
            <w:r w:rsidRPr="00B22B95">
              <w:rPr>
                <w:sz w:val="24"/>
                <w:szCs w:val="24"/>
              </w:rPr>
              <w:t>Limpar o filtro de ar</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c>
          <w:tcPr>
            <w:tcW w:w="708" w:type="dxa"/>
            <w:vAlign w:val="center"/>
          </w:tcPr>
          <w:p w:rsidR="00B22B95" w:rsidRPr="00B22B95" w:rsidRDefault="00B22B95" w:rsidP="003A61AF">
            <w:pPr>
              <w:pStyle w:val="TableParagraph"/>
              <w:jc w:val="center"/>
              <w:rPr>
                <w:sz w:val="24"/>
                <w:szCs w:val="24"/>
              </w:rPr>
            </w:pP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839"/>
        </w:trPr>
        <w:tc>
          <w:tcPr>
            <w:tcW w:w="851" w:type="dxa"/>
            <w:vAlign w:val="center"/>
          </w:tcPr>
          <w:p w:rsidR="00B22B95" w:rsidRPr="00B22B95" w:rsidRDefault="00B22B95" w:rsidP="00DD08B4">
            <w:pPr>
              <w:pStyle w:val="TableParagraph"/>
              <w:tabs>
                <w:tab w:val="left" w:pos="709"/>
              </w:tabs>
              <w:spacing w:before="1"/>
              <w:jc w:val="center"/>
              <w:rPr>
                <w:sz w:val="24"/>
                <w:szCs w:val="24"/>
              </w:rPr>
            </w:pPr>
            <w:r w:rsidRPr="00B22B95">
              <w:rPr>
                <w:sz w:val="24"/>
                <w:szCs w:val="24"/>
              </w:rPr>
              <w:t>10</w:t>
            </w:r>
          </w:p>
        </w:tc>
        <w:tc>
          <w:tcPr>
            <w:tcW w:w="6142" w:type="dxa"/>
            <w:vAlign w:val="center"/>
          </w:tcPr>
          <w:p w:rsidR="00B22B95" w:rsidRPr="00B22B95" w:rsidRDefault="00B22B95" w:rsidP="00DD08B4">
            <w:pPr>
              <w:pStyle w:val="TableParagraph"/>
              <w:tabs>
                <w:tab w:val="left" w:pos="709"/>
              </w:tabs>
              <w:spacing w:before="104"/>
              <w:ind w:left="81" w:right="189"/>
              <w:jc w:val="both"/>
              <w:rPr>
                <w:sz w:val="24"/>
                <w:szCs w:val="24"/>
              </w:rPr>
            </w:pPr>
            <w:r w:rsidRPr="00B22B95">
              <w:rPr>
                <w:sz w:val="24"/>
                <w:szCs w:val="24"/>
              </w:rPr>
              <w:t>Controlar a folga das válvulas, que deve ser de 0,20mm, medida com motor frio</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p>
        </w:tc>
        <w:tc>
          <w:tcPr>
            <w:tcW w:w="712"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r>
      <w:tr w:rsidR="00B22B95" w:rsidRPr="00B22B95" w:rsidTr="00D12D9D">
        <w:trPr>
          <w:trHeight w:val="695"/>
        </w:trPr>
        <w:tc>
          <w:tcPr>
            <w:tcW w:w="851" w:type="dxa"/>
            <w:vAlign w:val="center"/>
          </w:tcPr>
          <w:p w:rsidR="00B22B95" w:rsidRPr="00B22B95" w:rsidRDefault="00B22B95" w:rsidP="00DD08B4">
            <w:pPr>
              <w:pStyle w:val="TableParagraph"/>
              <w:tabs>
                <w:tab w:val="left" w:pos="709"/>
              </w:tabs>
              <w:jc w:val="center"/>
              <w:rPr>
                <w:sz w:val="24"/>
                <w:szCs w:val="24"/>
              </w:rPr>
            </w:pPr>
            <w:r w:rsidRPr="00B22B95">
              <w:rPr>
                <w:sz w:val="24"/>
                <w:szCs w:val="24"/>
              </w:rPr>
              <w:t>11</w:t>
            </w:r>
          </w:p>
        </w:tc>
        <w:tc>
          <w:tcPr>
            <w:tcW w:w="6142" w:type="dxa"/>
            <w:vAlign w:val="center"/>
          </w:tcPr>
          <w:p w:rsidR="00B22B95" w:rsidRPr="00B22B95" w:rsidRDefault="00B22B95" w:rsidP="00DD08B4">
            <w:pPr>
              <w:pStyle w:val="TableParagraph"/>
              <w:tabs>
                <w:tab w:val="left" w:pos="709"/>
              </w:tabs>
              <w:spacing w:before="104"/>
              <w:ind w:left="81" w:right="189"/>
              <w:jc w:val="both"/>
              <w:rPr>
                <w:sz w:val="24"/>
                <w:szCs w:val="24"/>
              </w:rPr>
            </w:pPr>
            <w:r w:rsidRPr="00B22B95">
              <w:rPr>
                <w:sz w:val="24"/>
                <w:szCs w:val="24"/>
              </w:rPr>
              <w:t>Verificar e lubrificar a articulação e ligação do sistema de aceleração e parada do motor</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r w:rsidRPr="00B22B95">
              <w:rPr>
                <w:sz w:val="24"/>
                <w:szCs w:val="24"/>
              </w:rPr>
              <w:t>X</w:t>
            </w:r>
          </w:p>
        </w:tc>
        <w:tc>
          <w:tcPr>
            <w:tcW w:w="712" w:type="dxa"/>
            <w:vAlign w:val="center"/>
          </w:tcPr>
          <w:p w:rsidR="00B22B95" w:rsidRPr="00B22B95" w:rsidRDefault="00B22B95" w:rsidP="003A61AF">
            <w:pPr>
              <w:pStyle w:val="TableParagraph"/>
              <w:tabs>
                <w:tab w:val="left" w:pos="709"/>
              </w:tabs>
              <w:jc w:val="center"/>
              <w:rPr>
                <w:sz w:val="24"/>
                <w:szCs w:val="24"/>
              </w:rPr>
            </w:pPr>
          </w:p>
        </w:tc>
      </w:tr>
      <w:tr w:rsidR="00B22B95" w:rsidRPr="00B22B95" w:rsidTr="00D12D9D">
        <w:trPr>
          <w:trHeight w:val="407"/>
        </w:trPr>
        <w:tc>
          <w:tcPr>
            <w:tcW w:w="851" w:type="dxa"/>
            <w:vAlign w:val="center"/>
          </w:tcPr>
          <w:p w:rsidR="00B22B95" w:rsidRPr="00B22B95" w:rsidRDefault="00B22B95" w:rsidP="00DD08B4">
            <w:pPr>
              <w:pStyle w:val="TableParagraph"/>
              <w:tabs>
                <w:tab w:val="left" w:pos="709"/>
              </w:tabs>
              <w:spacing w:before="1"/>
              <w:jc w:val="center"/>
              <w:rPr>
                <w:sz w:val="24"/>
                <w:szCs w:val="24"/>
              </w:rPr>
            </w:pPr>
            <w:r w:rsidRPr="00B22B95">
              <w:rPr>
                <w:sz w:val="24"/>
                <w:szCs w:val="24"/>
              </w:rPr>
              <w:t>12</w:t>
            </w:r>
          </w:p>
        </w:tc>
        <w:tc>
          <w:tcPr>
            <w:tcW w:w="6142" w:type="dxa"/>
            <w:vAlign w:val="center"/>
          </w:tcPr>
          <w:p w:rsidR="00B22B95" w:rsidRPr="00B22B95" w:rsidRDefault="00B22B95" w:rsidP="00DD08B4">
            <w:pPr>
              <w:pStyle w:val="TableParagraph"/>
              <w:tabs>
                <w:tab w:val="left" w:pos="709"/>
              </w:tabs>
              <w:spacing w:before="1"/>
              <w:ind w:left="81" w:right="189"/>
              <w:jc w:val="both"/>
              <w:rPr>
                <w:sz w:val="24"/>
                <w:szCs w:val="24"/>
              </w:rPr>
            </w:pPr>
            <w:r w:rsidRPr="00B22B95">
              <w:rPr>
                <w:sz w:val="24"/>
                <w:szCs w:val="24"/>
              </w:rPr>
              <w:t>Engraxar a cremalheira do volante</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p>
        </w:tc>
        <w:tc>
          <w:tcPr>
            <w:tcW w:w="712"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r>
      <w:tr w:rsidR="00B22B95" w:rsidRPr="00B22B95" w:rsidTr="00D12D9D">
        <w:trPr>
          <w:trHeight w:val="654"/>
        </w:trPr>
        <w:tc>
          <w:tcPr>
            <w:tcW w:w="851" w:type="dxa"/>
            <w:vAlign w:val="center"/>
          </w:tcPr>
          <w:p w:rsidR="00B22B95" w:rsidRPr="00B22B95" w:rsidRDefault="00B22B95" w:rsidP="00DD08B4">
            <w:pPr>
              <w:pStyle w:val="TableParagraph"/>
              <w:tabs>
                <w:tab w:val="left" w:pos="709"/>
              </w:tabs>
              <w:spacing w:before="1"/>
              <w:jc w:val="center"/>
              <w:rPr>
                <w:sz w:val="24"/>
                <w:szCs w:val="24"/>
              </w:rPr>
            </w:pPr>
            <w:r w:rsidRPr="00B22B95">
              <w:rPr>
                <w:sz w:val="24"/>
                <w:szCs w:val="24"/>
              </w:rPr>
              <w:t>13</w:t>
            </w:r>
          </w:p>
        </w:tc>
        <w:tc>
          <w:tcPr>
            <w:tcW w:w="6142" w:type="dxa"/>
            <w:vAlign w:val="center"/>
          </w:tcPr>
          <w:p w:rsidR="00B22B95" w:rsidRPr="00B22B95" w:rsidRDefault="00B22B95" w:rsidP="00DD08B4">
            <w:pPr>
              <w:pStyle w:val="TableParagraph"/>
              <w:tabs>
                <w:tab w:val="left" w:pos="709"/>
              </w:tabs>
              <w:spacing w:before="1"/>
              <w:ind w:left="81" w:right="189"/>
              <w:jc w:val="both"/>
              <w:rPr>
                <w:sz w:val="24"/>
                <w:szCs w:val="24"/>
              </w:rPr>
            </w:pPr>
            <w:r w:rsidRPr="00B22B95">
              <w:rPr>
                <w:sz w:val="24"/>
                <w:szCs w:val="24"/>
              </w:rPr>
              <w:t>Limpar o filtro de respiro do motor</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p>
        </w:tc>
        <w:tc>
          <w:tcPr>
            <w:tcW w:w="712"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r>
      <w:tr w:rsidR="00B22B95" w:rsidRPr="00B22B95" w:rsidTr="00D12D9D">
        <w:trPr>
          <w:trHeight w:val="652"/>
        </w:trPr>
        <w:tc>
          <w:tcPr>
            <w:tcW w:w="851" w:type="dxa"/>
            <w:vAlign w:val="center"/>
          </w:tcPr>
          <w:p w:rsidR="00B22B95" w:rsidRPr="00B22B95" w:rsidRDefault="009263AE" w:rsidP="00DD08B4">
            <w:pPr>
              <w:pStyle w:val="TableParagraph"/>
              <w:tabs>
                <w:tab w:val="left" w:pos="709"/>
              </w:tabs>
              <w:spacing w:before="7"/>
              <w:jc w:val="center"/>
              <w:rPr>
                <w:sz w:val="24"/>
                <w:szCs w:val="24"/>
              </w:rPr>
            </w:pPr>
            <w:r>
              <w:rPr>
                <w:noProof/>
                <w:sz w:val="24"/>
                <w:szCs w:val="24"/>
                <w:lang w:val="pt-BR" w:eastAsia="pt-BR" w:bidi="ar-SA"/>
              </w:rPr>
              <mc:AlternateContent>
                <mc:Choice Requires="wps">
                  <w:drawing>
                    <wp:anchor distT="0" distB="0" distL="114300" distR="114300" simplePos="0" relativeHeight="251654656" behindDoc="0" locked="0" layoutInCell="1" allowOverlap="1">
                      <wp:simplePos x="0" y="0"/>
                      <wp:positionH relativeFrom="page">
                        <wp:posOffset>7449185</wp:posOffset>
                      </wp:positionH>
                      <wp:positionV relativeFrom="page">
                        <wp:posOffset>400050</wp:posOffset>
                      </wp:positionV>
                      <wp:extent cx="111125" cy="593725"/>
                      <wp:effectExtent l="0" t="0" r="3175" b="127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CD6" w:rsidRDefault="006C5CD6" w:rsidP="00B22B95">
                                  <w:pPr>
                                    <w:spacing w:before="16"/>
                                    <w:ind w:left="20"/>
                                    <w:rPr>
                                      <w:sz w:val="12"/>
                                    </w:rPr>
                                  </w:pPr>
                                  <w:r>
                                    <w:rPr>
                                      <w:sz w:val="12"/>
                                    </w:rPr>
                                    <w:t>TC/004242/2020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586.55pt;margin-top:31.5pt;width:8.75pt;height:46.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" filled="f" stroked="f">
                      <v:textbox style="layout-flow:vertical" inset="0,0,0,0">
                        <w:txbxContent>
                          <w:p w:rsidR="006C5CD6" w:rsidRDefault="006C5CD6" w:rsidP="00B22B95">
                            <w:pPr>
                              <w:spacing w:before="16"/>
                              <w:ind w:left="20"/>
                              <w:rPr>
                                <w:sz w:val="12"/>
                              </w:rPr>
                            </w:pPr>
                            <w:r>
                              <w:rPr>
                                <w:sz w:val="12"/>
                              </w:rPr>
                              <w:t>TC/004242/2020</w:t>
                            </w:r>
                          </w:p>
                        </w:txbxContent>
                      </v:textbox>
                      <w10:wrap anchorx="page" anchory="page"/>
                    </v:shape>
                  </w:pict>
                </mc:Fallback>
              </mc:AlternateContent>
            </w:r>
            <w:r w:rsidR="00B22B95" w:rsidRPr="00B22B95">
              <w:rPr>
                <w:sz w:val="24"/>
                <w:szCs w:val="24"/>
              </w:rPr>
              <w:t>14</w:t>
            </w:r>
          </w:p>
        </w:tc>
        <w:tc>
          <w:tcPr>
            <w:tcW w:w="6142" w:type="dxa"/>
            <w:vAlign w:val="center"/>
          </w:tcPr>
          <w:p w:rsidR="00B22B95" w:rsidRPr="00B22B95" w:rsidRDefault="00B22B95" w:rsidP="00DD08B4">
            <w:pPr>
              <w:pStyle w:val="TableParagraph"/>
              <w:tabs>
                <w:tab w:val="left" w:pos="709"/>
              </w:tabs>
              <w:spacing w:before="1"/>
              <w:ind w:left="81" w:right="189"/>
              <w:jc w:val="both"/>
              <w:rPr>
                <w:sz w:val="24"/>
                <w:szCs w:val="24"/>
              </w:rPr>
            </w:pPr>
            <w:r w:rsidRPr="00B22B95">
              <w:rPr>
                <w:sz w:val="24"/>
                <w:szCs w:val="24"/>
              </w:rPr>
              <w:t>Trocar o elemento filtrante do filtro de ar seco</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p>
        </w:tc>
        <w:tc>
          <w:tcPr>
            <w:tcW w:w="712"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r>
      <w:tr w:rsidR="00B22B95" w:rsidRPr="00B22B95" w:rsidTr="00D12D9D">
        <w:trPr>
          <w:trHeight w:val="724"/>
        </w:trPr>
        <w:tc>
          <w:tcPr>
            <w:tcW w:w="851" w:type="dxa"/>
            <w:vAlign w:val="center"/>
          </w:tcPr>
          <w:p w:rsidR="00B22B95" w:rsidRPr="00B22B95" w:rsidRDefault="00B22B95" w:rsidP="00DD08B4">
            <w:pPr>
              <w:pStyle w:val="TableParagraph"/>
              <w:tabs>
                <w:tab w:val="left" w:pos="709"/>
              </w:tabs>
              <w:ind w:left="284" w:right="251"/>
              <w:jc w:val="center"/>
              <w:rPr>
                <w:sz w:val="24"/>
                <w:szCs w:val="24"/>
              </w:rPr>
            </w:pPr>
            <w:r w:rsidRPr="00B22B95">
              <w:rPr>
                <w:sz w:val="24"/>
                <w:szCs w:val="24"/>
              </w:rPr>
              <w:t>15</w:t>
            </w:r>
          </w:p>
        </w:tc>
        <w:tc>
          <w:tcPr>
            <w:tcW w:w="6142" w:type="dxa"/>
            <w:vAlign w:val="center"/>
          </w:tcPr>
          <w:p w:rsidR="00B22B95" w:rsidRPr="00B22B95" w:rsidRDefault="00B22B95" w:rsidP="00DD08B4">
            <w:pPr>
              <w:pStyle w:val="TableParagraph"/>
              <w:tabs>
                <w:tab w:val="left" w:pos="709"/>
              </w:tabs>
              <w:spacing w:before="106"/>
              <w:ind w:left="81" w:right="189"/>
              <w:jc w:val="both"/>
              <w:rPr>
                <w:sz w:val="24"/>
                <w:szCs w:val="24"/>
              </w:rPr>
            </w:pPr>
            <w:r w:rsidRPr="00B22B95">
              <w:rPr>
                <w:sz w:val="24"/>
                <w:szCs w:val="24"/>
              </w:rPr>
              <w:t>Inspecionar as conexões roscadas e ligações da mangueira do turbo-</w:t>
            </w:r>
            <w:r w:rsidR="004E522F">
              <w:rPr>
                <w:sz w:val="24"/>
                <w:szCs w:val="24"/>
              </w:rPr>
              <w:t xml:space="preserve"> a</w:t>
            </w:r>
            <w:r w:rsidRPr="00B22B95">
              <w:rPr>
                <w:sz w:val="24"/>
                <w:szCs w:val="24"/>
              </w:rPr>
              <w:t>limentador</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p>
        </w:tc>
        <w:tc>
          <w:tcPr>
            <w:tcW w:w="712" w:type="dxa"/>
            <w:vAlign w:val="center"/>
          </w:tcPr>
          <w:p w:rsidR="00B22B95" w:rsidRPr="00B22B95" w:rsidRDefault="00B22B95" w:rsidP="003A61AF">
            <w:pPr>
              <w:pStyle w:val="TableParagraph"/>
              <w:tabs>
                <w:tab w:val="left" w:pos="709"/>
              </w:tabs>
              <w:jc w:val="center"/>
              <w:rPr>
                <w:sz w:val="24"/>
                <w:szCs w:val="24"/>
              </w:rPr>
            </w:pPr>
            <w:r w:rsidRPr="00B22B95">
              <w:rPr>
                <w:sz w:val="24"/>
                <w:szCs w:val="24"/>
              </w:rPr>
              <w:t>X</w:t>
            </w:r>
          </w:p>
        </w:tc>
      </w:tr>
      <w:tr w:rsidR="00B22B95" w:rsidRPr="00B22B95" w:rsidTr="00D12D9D">
        <w:trPr>
          <w:trHeight w:val="988"/>
        </w:trPr>
        <w:tc>
          <w:tcPr>
            <w:tcW w:w="851" w:type="dxa"/>
            <w:vAlign w:val="center"/>
          </w:tcPr>
          <w:p w:rsidR="00B22B95" w:rsidRPr="00B22B95" w:rsidRDefault="00B22B95" w:rsidP="00DD08B4">
            <w:pPr>
              <w:pStyle w:val="TableParagraph"/>
              <w:tabs>
                <w:tab w:val="left" w:pos="709"/>
              </w:tabs>
              <w:ind w:left="284" w:right="251"/>
              <w:jc w:val="center"/>
              <w:rPr>
                <w:sz w:val="24"/>
                <w:szCs w:val="24"/>
              </w:rPr>
            </w:pPr>
            <w:r w:rsidRPr="00B22B95">
              <w:rPr>
                <w:sz w:val="24"/>
                <w:szCs w:val="24"/>
              </w:rPr>
              <w:t>16</w:t>
            </w:r>
          </w:p>
        </w:tc>
        <w:tc>
          <w:tcPr>
            <w:tcW w:w="6142" w:type="dxa"/>
            <w:vAlign w:val="center"/>
          </w:tcPr>
          <w:p w:rsidR="00B22B95" w:rsidRPr="00B22B95" w:rsidRDefault="00B22B95" w:rsidP="00DD08B4">
            <w:pPr>
              <w:pStyle w:val="TableParagraph"/>
              <w:tabs>
                <w:tab w:val="left" w:pos="709"/>
              </w:tabs>
              <w:ind w:left="81" w:right="189"/>
              <w:jc w:val="both"/>
              <w:rPr>
                <w:sz w:val="24"/>
                <w:szCs w:val="24"/>
              </w:rPr>
            </w:pPr>
            <w:r w:rsidRPr="00B22B95">
              <w:rPr>
                <w:sz w:val="24"/>
                <w:szCs w:val="24"/>
              </w:rPr>
              <w:t>Examinar o abastecimento e retorno de óleo lubrificante e respectiva vedação do turbo-</w:t>
            </w:r>
            <w:r w:rsidR="004E522F">
              <w:rPr>
                <w:sz w:val="24"/>
                <w:szCs w:val="24"/>
              </w:rPr>
              <w:t xml:space="preserve"> </w:t>
            </w:r>
            <w:r w:rsidRPr="00B22B95">
              <w:rPr>
                <w:sz w:val="24"/>
                <w:szCs w:val="24"/>
              </w:rPr>
              <w:t>alimentador</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jc w:val="center"/>
              <w:rPr>
                <w:sz w:val="24"/>
                <w:szCs w:val="24"/>
              </w:rPr>
            </w:pPr>
          </w:p>
        </w:tc>
        <w:tc>
          <w:tcPr>
            <w:tcW w:w="708" w:type="dxa"/>
            <w:vAlign w:val="center"/>
          </w:tcPr>
          <w:p w:rsidR="00B22B95" w:rsidRPr="00B22B95" w:rsidRDefault="00B22B95" w:rsidP="003A61AF">
            <w:pPr>
              <w:pStyle w:val="TableParagraph"/>
              <w:jc w:val="center"/>
              <w:rPr>
                <w:sz w:val="24"/>
                <w:szCs w:val="24"/>
              </w:rPr>
            </w:pPr>
          </w:p>
        </w:tc>
        <w:tc>
          <w:tcPr>
            <w:tcW w:w="712" w:type="dxa"/>
            <w:vAlign w:val="center"/>
          </w:tcPr>
          <w:p w:rsidR="00B22B95" w:rsidRPr="00B22B95" w:rsidRDefault="00B22B95" w:rsidP="003A61AF">
            <w:pPr>
              <w:pStyle w:val="TableParagraph"/>
              <w:tabs>
                <w:tab w:val="left" w:pos="709"/>
              </w:tabs>
              <w:jc w:val="center"/>
              <w:rPr>
                <w:sz w:val="24"/>
                <w:szCs w:val="24"/>
              </w:rPr>
            </w:pPr>
            <w:r w:rsidRPr="00B22B95">
              <w:rPr>
                <w:sz w:val="24"/>
                <w:szCs w:val="24"/>
              </w:rPr>
              <w:t>X</w:t>
            </w:r>
          </w:p>
        </w:tc>
      </w:tr>
      <w:tr w:rsidR="00B22B95" w:rsidRPr="00B22B95" w:rsidTr="00D12D9D">
        <w:trPr>
          <w:trHeight w:val="497"/>
        </w:trPr>
        <w:tc>
          <w:tcPr>
            <w:tcW w:w="851" w:type="dxa"/>
            <w:vAlign w:val="center"/>
          </w:tcPr>
          <w:p w:rsidR="00B22B95" w:rsidRPr="00B22B95" w:rsidRDefault="00B22B95" w:rsidP="00DD08B4">
            <w:pPr>
              <w:pStyle w:val="TableParagraph"/>
              <w:tabs>
                <w:tab w:val="left" w:pos="709"/>
              </w:tabs>
              <w:spacing w:before="1"/>
              <w:ind w:left="284" w:right="251"/>
              <w:jc w:val="center"/>
              <w:rPr>
                <w:sz w:val="24"/>
                <w:szCs w:val="24"/>
              </w:rPr>
            </w:pPr>
            <w:r w:rsidRPr="00B22B95">
              <w:rPr>
                <w:sz w:val="24"/>
                <w:szCs w:val="24"/>
              </w:rPr>
              <w:t>17</w:t>
            </w:r>
          </w:p>
        </w:tc>
        <w:tc>
          <w:tcPr>
            <w:tcW w:w="6142" w:type="dxa"/>
            <w:vAlign w:val="center"/>
          </w:tcPr>
          <w:p w:rsidR="00B22B95" w:rsidRPr="00B22B95" w:rsidRDefault="00B22B95" w:rsidP="00DD08B4">
            <w:pPr>
              <w:pStyle w:val="TableParagraph"/>
              <w:tabs>
                <w:tab w:val="left" w:pos="709"/>
              </w:tabs>
              <w:spacing w:before="1"/>
              <w:ind w:left="81" w:right="189"/>
              <w:jc w:val="both"/>
              <w:rPr>
                <w:sz w:val="24"/>
                <w:szCs w:val="24"/>
              </w:rPr>
            </w:pPr>
            <w:r w:rsidRPr="00B22B95">
              <w:rPr>
                <w:sz w:val="24"/>
                <w:szCs w:val="24"/>
              </w:rPr>
              <w:t>Limpar a caraça e o rotor do turbo-alimentador</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2" w:type="dxa"/>
            <w:vAlign w:val="center"/>
          </w:tcPr>
          <w:p w:rsidR="00B22B95" w:rsidRPr="00B22B95" w:rsidRDefault="00B22B95" w:rsidP="003A61AF">
            <w:pPr>
              <w:pStyle w:val="TableParagraph"/>
              <w:tabs>
                <w:tab w:val="left" w:pos="709"/>
              </w:tabs>
              <w:spacing w:before="1"/>
              <w:jc w:val="center"/>
              <w:rPr>
                <w:sz w:val="24"/>
                <w:szCs w:val="24"/>
              </w:rPr>
            </w:pPr>
            <w:r w:rsidRPr="00B22B95">
              <w:rPr>
                <w:sz w:val="24"/>
                <w:szCs w:val="24"/>
              </w:rPr>
              <w:t>X</w:t>
            </w:r>
          </w:p>
        </w:tc>
      </w:tr>
      <w:tr w:rsidR="00B22B95" w:rsidRPr="00B22B95" w:rsidTr="00D12D9D">
        <w:trPr>
          <w:trHeight w:val="677"/>
        </w:trPr>
        <w:tc>
          <w:tcPr>
            <w:tcW w:w="851" w:type="dxa"/>
            <w:vAlign w:val="center"/>
          </w:tcPr>
          <w:p w:rsidR="00B22B95" w:rsidRPr="00B22B95" w:rsidRDefault="00B22B95" w:rsidP="00DD08B4">
            <w:pPr>
              <w:pStyle w:val="TableParagraph"/>
              <w:tabs>
                <w:tab w:val="left" w:pos="709"/>
              </w:tabs>
              <w:ind w:left="284" w:right="251"/>
              <w:jc w:val="center"/>
              <w:rPr>
                <w:sz w:val="24"/>
                <w:szCs w:val="24"/>
              </w:rPr>
            </w:pPr>
            <w:r w:rsidRPr="00B22B95">
              <w:rPr>
                <w:sz w:val="24"/>
                <w:szCs w:val="24"/>
              </w:rPr>
              <w:t>18</w:t>
            </w:r>
          </w:p>
        </w:tc>
        <w:tc>
          <w:tcPr>
            <w:tcW w:w="6142" w:type="dxa"/>
            <w:vAlign w:val="center"/>
          </w:tcPr>
          <w:p w:rsidR="00B22B95" w:rsidRPr="00B22B95" w:rsidRDefault="00B22B95" w:rsidP="00DD08B4">
            <w:pPr>
              <w:pStyle w:val="TableParagraph"/>
              <w:tabs>
                <w:tab w:val="left" w:pos="709"/>
              </w:tabs>
              <w:spacing w:before="104"/>
              <w:ind w:left="81" w:right="189"/>
              <w:jc w:val="both"/>
              <w:rPr>
                <w:sz w:val="24"/>
                <w:szCs w:val="24"/>
              </w:rPr>
            </w:pPr>
            <w:r w:rsidRPr="00B22B95">
              <w:rPr>
                <w:sz w:val="24"/>
                <w:szCs w:val="24"/>
              </w:rPr>
              <w:t>Examinar a facilidade de giro de folga do rotor do turbo-alimentador</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2" w:type="dxa"/>
            <w:vAlign w:val="center"/>
          </w:tcPr>
          <w:p w:rsidR="00B22B95" w:rsidRPr="00B22B95" w:rsidRDefault="00B22B95" w:rsidP="003A61AF">
            <w:pPr>
              <w:pStyle w:val="TableParagraph"/>
              <w:tabs>
                <w:tab w:val="left" w:pos="709"/>
              </w:tabs>
              <w:jc w:val="center"/>
              <w:rPr>
                <w:sz w:val="24"/>
                <w:szCs w:val="24"/>
              </w:rPr>
            </w:pPr>
            <w:r w:rsidRPr="00B22B95">
              <w:rPr>
                <w:sz w:val="24"/>
                <w:szCs w:val="24"/>
              </w:rPr>
              <w:t>X</w:t>
            </w:r>
          </w:p>
        </w:tc>
      </w:tr>
      <w:tr w:rsidR="00B22B95" w:rsidRPr="00B22B95" w:rsidTr="00D12D9D">
        <w:trPr>
          <w:trHeight w:val="1032"/>
        </w:trPr>
        <w:tc>
          <w:tcPr>
            <w:tcW w:w="851" w:type="dxa"/>
            <w:vAlign w:val="center"/>
          </w:tcPr>
          <w:p w:rsidR="00B22B95" w:rsidRPr="00B22B95" w:rsidRDefault="00B22B95" w:rsidP="00DD08B4">
            <w:pPr>
              <w:pStyle w:val="TableParagraph"/>
              <w:tabs>
                <w:tab w:val="left" w:pos="709"/>
              </w:tabs>
              <w:ind w:left="284" w:right="251"/>
              <w:jc w:val="center"/>
              <w:rPr>
                <w:sz w:val="24"/>
                <w:szCs w:val="24"/>
              </w:rPr>
            </w:pPr>
            <w:r w:rsidRPr="00B22B95">
              <w:rPr>
                <w:sz w:val="24"/>
                <w:szCs w:val="24"/>
              </w:rPr>
              <w:t>19</w:t>
            </w:r>
          </w:p>
        </w:tc>
        <w:tc>
          <w:tcPr>
            <w:tcW w:w="6142" w:type="dxa"/>
            <w:vAlign w:val="center"/>
          </w:tcPr>
          <w:p w:rsidR="00B22B95" w:rsidRPr="00B22B95" w:rsidRDefault="00B22B95" w:rsidP="00DD08B4">
            <w:pPr>
              <w:pStyle w:val="TableParagraph"/>
              <w:tabs>
                <w:tab w:val="left" w:pos="709"/>
              </w:tabs>
              <w:ind w:left="81" w:right="189"/>
              <w:jc w:val="both"/>
              <w:rPr>
                <w:sz w:val="24"/>
                <w:szCs w:val="24"/>
              </w:rPr>
            </w:pPr>
            <w:r w:rsidRPr="00B22B95">
              <w:rPr>
                <w:sz w:val="24"/>
                <w:szCs w:val="24"/>
              </w:rPr>
              <w:t>Medir a taxa de compressão dos cilindros e</w:t>
            </w:r>
          </w:p>
          <w:p w:rsidR="00B22B95" w:rsidRPr="00B22B95" w:rsidRDefault="00B22B95" w:rsidP="00DD08B4">
            <w:pPr>
              <w:pStyle w:val="TableParagraph"/>
              <w:tabs>
                <w:tab w:val="left" w:pos="709"/>
              </w:tabs>
              <w:spacing w:before="5"/>
              <w:ind w:left="81" w:right="189"/>
              <w:jc w:val="both"/>
              <w:rPr>
                <w:sz w:val="24"/>
                <w:szCs w:val="24"/>
              </w:rPr>
            </w:pPr>
            <w:r w:rsidRPr="00B22B95">
              <w:rPr>
                <w:sz w:val="24"/>
                <w:szCs w:val="24"/>
              </w:rPr>
              <w:t>verificar se está havendo escape de gases por vazamento</w:t>
            </w: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1" w:type="dxa"/>
            <w:vAlign w:val="center"/>
          </w:tcPr>
          <w:p w:rsidR="00B22B95" w:rsidRPr="00B22B95" w:rsidRDefault="00B22B95" w:rsidP="003A61AF">
            <w:pPr>
              <w:pStyle w:val="TableParagraph"/>
              <w:tabs>
                <w:tab w:val="left" w:pos="709"/>
              </w:tabs>
              <w:ind w:left="284"/>
              <w:jc w:val="center"/>
              <w:rPr>
                <w:sz w:val="24"/>
                <w:szCs w:val="24"/>
              </w:rPr>
            </w:pPr>
          </w:p>
        </w:tc>
        <w:tc>
          <w:tcPr>
            <w:tcW w:w="708" w:type="dxa"/>
            <w:vAlign w:val="center"/>
          </w:tcPr>
          <w:p w:rsidR="00B22B95" w:rsidRPr="00B22B95" w:rsidRDefault="00B22B95" w:rsidP="003A61AF">
            <w:pPr>
              <w:pStyle w:val="TableParagraph"/>
              <w:tabs>
                <w:tab w:val="left" w:pos="709"/>
              </w:tabs>
              <w:ind w:left="284"/>
              <w:jc w:val="center"/>
              <w:rPr>
                <w:sz w:val="24"/>
                <w:szCs w:val="24"/>
              </w:rPr>
            </w:pPr>
          </w:p>
        </w:tc>
        <w:tc>
          <w:tcPr>
            <w:tcW w:w="712" w:type="dxa"/>
            <w:vAlign w:val="center"/>
          </w:tcPr>
          <w:p w:rsidR="00B22B95" w:rsidRPr="00B22B95" w:rsidRDefault="00B22B95" w:rsidP="003A61AF">
            <w:pPr>
              <w:pStyle w:val="TableParagraph"/>
              <w:tabs>
                <w:tab w:val="left" w:pos="709"/>
              </w:tabs>
              <w:jc w:val="center"/>
              <w:rPr>
                <w:sz w:val="24"/>
                <w:szCs w:val="24"/>
              </w:rPr>
            </w:pPr>
            <w:r w:rsidRPr="00B22B95">
              <w:rPr>
                <w:sz w:val="24"/>
                <w:szCs w:val="24"/>
              </w:rPr>
              <w:t>X</w:t>
            </w:r>
          </w:p>
        </w:tc>
      </w:tr>
      <w:tr w:rsidR="00B22B95" w:rsidRPr="00B22B95" w:rsidTr="00DD08B4">
        <w:trPr>
          <w:trHeight w:val="871"/>
        </w:trPr>
        <w:tc>
          <w:tcPr>
            <w:tcW w:w="6993" w:type="dxa"/>
            <w:gridSpan w:val="2"/>
            <w:tcBorders>
              <w:bottom w:val="nil"/>
            </w:tcBorders>
          </w:tcPr>
          <w:p w:rsidR="00D97287" w:rsidRPr="00B22B95" w:rsidRDefault="00D97287" w:rsidP="00D97287">
            <w:pPr>
              <w:pStyle w:val="TableParagraph"/>
              <w:tabs>
                <w:tab w:val="left" w:pos="709"/>
              </w:tabs>
              <w:spacing w:before="7"/>
              <w:ind w:left="284" w:right="189"/>
              <w:jc w:val="both"/>
              <w:rPr>
                <w:sz w:val="24"/>
                <w:szCs w:val="24"/>
              </w:rPr>
            </w:pPr>
          </w:p>
          <w:p w:rsidR="00D97287" w:rsidRDefault="00D97287" w:rsidP="00D97287">
            <w:pPr>
              <w:pStyle w:val="TableParagraph"/>
              <w:tabs>
                <w:tab w:val="left" w:pos="709"/>
              </w:tabs>
              <w:spacing w:before="19"/>
              <w:ind w:left="284" w:right="189"/>
              <w:jc w:val="both"/>
              <w:rPr>
                <w:sz w:val="24"/>
                <w:szCs w:val="24"/>
              </w:rPr>
            </w:pPr>
          </w:p>
          <w:p w:rsidR="00D97287" w:rsidRPr="00B22B95" w:rsidRDefault="00D97287" w:rsidP="00D97287">
            <w:pPr>
              <w:pStyle w:val="TableParagraph"/>
              <w:tabs>
                <w:tab w:val="left" w:pos="709"/>
              </w:tabs>
              <w:spacing w:before="19"/>
              <w:ind w:left="284" w:right="189"/>
              <w:jc w:val="both"/>
              <w:rPr>
                <w:sz w:val="24"/>
                <w:szCs w:val="24"/>
              </w:rPr>
            </w:pPr>
            <w:r w:rsidRPr="00B22B95">
              <w:rPr>
                <w:sz w:val="24"/>
                <w:szCs w:val="24"/>
              </w:rPr>
              <w:t>OBS: - Será fornecido relatório analítico com</w:t>
            </w:r>
          </w:p>
          <w:p w:rsidR="00D97287" w:rsidRDefault="00D97287" w:rsidP="00D97287">
            <w:pPr>
              <w:pStyle w:val="TableParagraph"/>
              <w:tabs>
                <w:tab w:val="left" w:pos="709"/>
              </w:tabs>
              <w:ind w:left="284" w:right="189"/>
              <w:jc w:val="both"/>
              <w:rPr>
                <w:sz w:val="24"/>
                <w:szCs w:val="24"/>
              </w:rPr>
            </w:pPr>
            <w:r w:rsidRPr="00B22B95">
              <w:rPr>
                <w:sz w:val="24"/>
                <w:szCs w:val="24"/>
              </w:rPr>
              <w:t xml:space="preserve">resultados </w:t>
            </w:r>
            <w:r>
              <w:rPr>
                <w:sz w:val="24"/>
                <w:szCs w:val="24"/>
              </w:rPr>
              <w:t>q</w:t>
            </w:r>
            <w:r w:rsidRPr="00B22B95">
              <w:rPr>
                <w:sz w:val="24"/>
                <w:szCs w:val="24"/>
              </w:rPr>
              <w:t>uantitativos quando da execução das tarefas.</w:t>
            </w:r>
          </w:p>
          <w:p w:rsidR="00D97287" w:rsidRDefault="00D97287" w:rsidP="00D97287">
            <w:pPr>
              <w:pStyle w:val="TableParagraph"/>
              <w:tabs>
                <w:tab w:val="left" w:pos="709"/>
              </w:tabs>
              <w:ind w:left="284" w:right="189"/>
              <w:jc w:val="both"/>
              <w:rPr>
                <w:sz w:val="24"/>
                <w:szCs w:val="24"/>
              </w:rPr>
            </w:pPr>
          </w:p>
          <w:p w:rsidR="00B22B95" w:rsidRPr="00B22B95" w:rsidRDefault="00B22B95" w:rsidP="00D97287">
            <w:pPr>
              <w:pStyle w:val="TableParagraph"/>
              <w:tabs>
                <w:tab w:val="left" w:pos="709"/>
              </w:tabs>
              <w:ind w:left="284" w:right="189"/>
              <w:jc w:val="both"/>
              <w:rPr>
                <w:sz w:val="24"/>
                <w:szCs w:val="24"/>
              </w:rPr>
            </w:pPr>
          </w:p>
        </w:tc>
        <w:tc>
          <w:tcPr>
            <w:tcW w:w="2839" w:type="dxa"/>
            <w:gridSpan w:val="4"/>
            <w:tcBorders>
              <w:bottom w:val="nil"/>
            </w:tcBorders>
          </w:tcPr>
          <w:p w:rsidR="00D97287" w:rsidRDefault="00B22B95" w:rsidP="00D97287">
            <w:pPr>
              <w:pStyle w:val="TableParagraph"/>
              <w:tabs>
                <w:tab w:val="left" w:pos="709"/>
              </w:tabs>
              <w:spacing w:before="98"/>
              <w:ind w:left="284"/>
              <w:rPr>
                <w:sz w:val="24"/>
                <w:szCs w:val="24"/>
              </w:rPr>
            </w:pPr>
            <w:r w:rsidRPr="00B22B95">
              <w:rPr>
                <w:b/>
                <w:sz w:val="24"/>
                <w:szCs w:val="24"/>
              </w:rPr>
              <w:t>LEGENDA</w:t>
            </w:r>
            <w:r w:rsidR="00D97287" w:rsidRPr="00B22B95">
              <w:rPr>
                <w:sz w:val="24"/>
                <w:szCs w:val="24"/>
              </w:rPr>
              <w:t xml:space="preserve"> </w:t>
            </w:r>
          </w:p>
          <w:p w:rsidR="00D97287" w:rsidRDefault="00D97287" w:rsidP="00D97287">
            <w:pPr>
              <w:pStyle w:val="TableParagraph"/>
              <w:tabs>
                <w:tab w:val="left" w:pos="709"/>
              </w:tabs>
              <w:spacing w:before="98"/>
              <w:ind w:left="284"/>
              <w:rPr>
                <w:sz w:val="24"/>
                <w:szCs w:val="24"/>
              </w:rPr>
            </w:pPr>
            <w:r w:rsidRPr="00B22B95">
              <w:rPr>
                <w:sz w:val="24"/>
                <w:szCs w:val="24"/>
              </w:rPr>
              <w:t xml:space="preserve">M – MENSAL </w:t>
            </w:r>
          </w:p>
          <w:p w:rsidR="00D97287" w:rsidRDefault="00D97287" w:rsidP="00D97287">
            <w:pPr>
              <w:pStyle w:val="TableParagraph"/>
              <w:tabs>
                <w:tab w:val="left" w:pos="709"/>
              </w:tabs>
              <w:spacing w:before="98"/>
              <w:ind w:left="284"/>
              <w:rPr>
                <w:sz w:val="24"/>
                <w:szCs w:val="24"/>
              </w:rPr>
            </w:pPr>
            <w:r w:rsidRPr="00B22B95">
              <w:rPr>
                <w:sz w:val="24"/>
                <w:szCs w:val="24"/>
              </w:rPr>
              <w:t xml:space="preserve">T – TRIMESTRAL </w:t>
            </w:r>
          </w:p>
          <w:p w:rsidR="00D97287" w:rsidRDefault="00D97287" w:rsidP="00D97287">
            <w:pPr>
              <w:pStyle w:val="TableParagraph"/>
              <w:tabs>
                <w:tab w:val="left" w:pos="709"/>
              </w:tabs>
              <w:spacing w:before="98"/>
              <w:ind w:left="284"/>
              <w:rPr>
                <w:sz w:val="24"/>
                <w:szCs w:val="24"/>
              </w:rPr>
            </w:pPr>
            <w:r w:rsidRPr="00B22B95">
              <w:rPr>
                <w:sz w:val="24"/>
                <w:szCs w:val="24"/>
              </w:rPr>
              <w:t xml:space="preserve">S – SEMESTRAL </w:t>
            </w:r>
          </w:p>
          <w:p w:rsidR="00B22B95" w:rsidRPr="00B22B95" w:rsidRDefault="00D97287" w:rsidP="00D97287">
            <w:pPr>
              <w:pStyle w:val="TableParagraph"/>
              <w:tabs>
                <w:tab w:val="left" w:pos="709"/>
              </w:tabs>
              <w:ind w:left="284"/>
              <w:rPr>
                <w:b/>
                <w:sz w:val="24"/>
                <w:szCs w:val="24"/>
              </w:rPr>
            </w:pPr>
            <w:r w:rsidRPr="00B22B95">
              <w:rPr>
                <w:sz w:val="24"/>
                <w:szCs w:val="24"/>
              </w:rPr>
              <w:t>A – ANUAL</w:t>
            </w:r>
          </w:p>
        </w:tc>
      </w:tr>
      <w:tr w:rsidR="00DD08B4" w:rsidRPr="00B22B95" w:rsidTr="00DD08B4">
        <w:trPr>
          <w:trHeight w:val="654"/>
        </w:trPr>
        <w:tc>
          <w:tcPr>
            <w:tcW w:w="9832" w:type="dxa"/>
            <w:gridSpan w:val="6"/>
            <w:tcBorders>
              <w:left w:val="nil"/>
              <w:right w:val="nil"/>
            </w:tcBorders>
          </w:tcPr>
          <w:p w:rsidR="00DD08B4" w:rsidRPr="00B22B95" w:rsidRDefault="00DD08B4" w:rsidP="004A2593">
            <w:pPr>
              <w:pStyle w:val="TableParagraph"/>
              <w:tabs>
                <w:tab w:val="left" w:pos="709"/>
              </w:tabs>
              <w:spacing w:before="7"/>
              <w:ind w:left="284" w:right="189"/>
              <w:jc w:val="both"/>
              <w:rPr>
                <w:sz w:val="24"/>
                <w:szCs w:val="24"/>
              </w:rPr>
            </w:pPr>
          </w:p>
        </w:tc>
      </w:tr>
      <w:tr w:rsidR="00B22B95" w:rsidRPr="00B22B95" w:rsidTr="004A2593">
        <w:trPr>
          <w:trHeight w:val="654"/>
        </w:trPr>
        <w:tc>
          <w:tcPr>
            <w:tcW w:w="9832" w:type="dxa"/>
            <w:gridSpan w:val="6"/>
          </w:tcPr>
          <w:p w:rsidR="00B22B95" w:rsidRPr="00B22B95" w:rsidRDefault="009263AE" w:rsidP="004A2593">
            <w:pPr>
              <w:pStyle w:val="TableParagraph"/>
              <w:tabs>
                <w:tab w:val="left" w:pos="709"/>
              </w:tabs>
              <w:spacing w:before="7"/>
              <w:ind w:left="284" w:right="189"/>
              <w:jc w:val="both"/>
              <w:rPr>
                <w:sz w:val="24"/>
                <w:szCs w:val="24"/>
              </w:rPr>
            </w:pPr>
            <w:r>
              <w:rPr>
                <w:noProof/>
                <w:sz w:val="24"/>
                <w:szCs w:val="24"/>
                <w:lang w:val="pt-BR" w:eastAsia="pt-BR" w:bidi="ar-SA"/>
              </w:rPr>
              <mc:AlternateContent>
                <mc:Choice Requires="wps">
                  <w:drawing>
                    <wp:anchor distT="0" distB="0" distL="114300" distR="114300" simplePos="0" relativeHeight="251655680" behindDoc="0" locked="0" layoutInCell="1" allowOverlap="1">
                      <wp:simplePos x="0" y="0"/>
                      <wp:positionH relativeFrom="page">
                        <wp:posOffset>7449185</wp:posOffset>
                      </wp:positionH>
                      <wp:positionV relativeFrom="page">
                        <wp:posOffset>400050</wp:posOffset>
                      </wp:positionV>
                      <wp:extent cx="111125" cy="593725"/>
                      <wp:effectExtent l="0" t="2540" r="3175" b="381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CD6" w:rsidRDefault="006C5CD6" w:rsidP="00B22B95">
                                  <w:pPr>
                                    <w:spacing w:before="16"/>
                                    <w:ind w:left="20"/>
                                    <w:rPr>
                                      <w:sz w:val="12"/>
                                    </w:rPr>
                                  </w:pPr>
                                  <w:r>
                                    <w:rPr>
                                      <w:sz w:val="12"/>
                                    </w:rPr>
                                    <w:t>TC/004242/2020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586.55pt;margin-top:31.5pt;width:8.75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qrAIAALA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" filled="f" stroked="f">
                      <v:textbox style="layout-flow:vertical" inset="0,0,0,0">
                        <w:txbxContent>
                          <w:p w:rsidR="006C5CD6" w:rsidRDefault="006C5CD6" w:rsidP="00B22B95">
                            <w:pPr>
                              <w:spacing w:before="16"/>
                              <w:ind w:left="20"/>
                              <w:rPr>
                                <w:sz w:val="12"/>
                              </w:rPr>
                            </w:pPr>
                            <w:r>
                              <w:rPr>
                                <w:sz w:val="12"/>
                              </w:rPr>
                              <w:t>TC/004242/2020</w:t>
                            </w:r>
                          </w:p>
                        </w:txbxContent>
                      </v:textbox>
                      <w10:wrap anchorx="page" anchory="page"/>
                    </v:shape>
                  </w:pict>
                </mc:Fallback>
              </mc:AlternateContent>
            </w:r>
          </w:p>
          <w:p w:rsidR="00B22B95" w:rsidRPr="00B22B95" w:rsidRDefault="00B22B95" w:rsidP="004A2593">
            <w:pPr>
              <w:pStyle w:val="TableParagraph"/>
              <w:tabs>
                <w:tab w:val="left" w:pos="709"/>
              </w:tabs>
              <w:spacing w:before="1"/>
              <w:ind w:left="284" w:right="189"/>
              <w:jc w:val="both"/>
              <w:rPr>
                <w:b/>
                <w:sz w:val="24"/>
                <w:szCs w:val="24"/>
              </w:rPr>
            </w:pPr>
            <w:r w:rsidRPr="00B22B95">
              <w:rPr>
                <w:b/>
                <w:sz w:val="24"/>
                <w:szCs w:val="24"/>
              </w:rPr>
              <w:t>EQUIPAMENTOS: - GRUPOS GERADORES A DIESEL</w:t>
            </w:r>
          </w:p>
        </w:tc>
      </w:tr>
      <w:tr w:rsidR="00B22B95" w:rsidRPr="00B22B95" w:rsidTr="00D12D9D">
        <w:trPr>
          <w:trHeight w:val="654"/>
        </w:trPr>
        <w:tc>
          <w:tcPr>
            <w:tcW w:w="851" w:type="dxa"/>
            <w:vMerge w:val="restart"/>
            <w:vAlign w:val="center"/>
          </w:tcPr>
          <w:p w:rsidR="00B22B95" w:rsidRPr="00B22B95" w:rsidRDefault="00B22B95" w:rsidP="003A61AF">
            <w:pPr>
              <w:pStyle w:val="TableParagraph"/>
              <w:tabs>
                <w:tab w:val="left" w:pos="993"/>
              </w:tabs>
              <w:jc w:val="center"/>
              <w:rPr>
                <w:b/>
                <w:sz w:val="24"/>
                <w:szCs w:val="24"/>
              </w:rPr>
            </w:pPr>
            <w:r w:rsidRPr="00B22B95">
              <w:rPr>
                <w:b/>
                <w:sz w:val="24"/>
                <w:szCs w:val="24"/>
              </w:rPr>
              <w:t>ITEM</w:t>
            </w:r>
          </w:p>
        </w:tc>
        <w:tc>
          <w:tcPr>
            <w:tcW w:w="6142" w:type="dxa"/>
            <w:vMerge w:val="restart"/>
            <w:vAlign w:val="center"/>
          </w:tcPr>
          <w:p w:rsidR="00B22B95" w:rsidRPr="00B22B95" w:rsidRDefault="00B22B95" w:rsidP="003A61AF">
            <w:pPr>
              <w:pStyle w:val="TableParagraph"/>
              <w:tabs>
                <w:tab w:val="left" w:pos="709"/>
              </w:tabs>
              <w:ind w:left="141" w:right="189"/>
              <w:jc w:val="center"/>
              <w:rPr>
                <w:b/>
                <w:sz w:val="24"/>
                <w:szCs w:val="24"/>
              </w:rPr>
            </w:pPr>
            <w:r w:rsidRPr="00B22B95">
              <w:rPr>
                <w:b/>
                <w:sz w:val="24"/>
                <w:szCs w:val="24"/>
              </w:rPr>
              <w:t>DESCRIÇÃO DOS SERVIÇOS A EXECUTAR</w:t>
            </w:r>
          </w:p>
        </w:tc>
        <w:tc>
          <w:tcPr>
            <w:tcW w:w="2839" w:type="dxa"/>
            <w:gridSpan w:val="4"/>
          </w:tcPr>
          <w:p w:rsidR="00B22B95" w:rsidRPr="00B22B95" w:rsidRDefault="00B22B95" w:rsidP="005D6532">
            <w:pPr>
              <w:pStyle w:val="TableParagraph"/>
              <w:tabs>
                <w:tab w:val="left" w:pos="709"/>
              </w:tabs>
              <w:spacing w:before="7"/>
              <w:ind w:left="284"/>
              <w:rPr>
                <w:sz w:val="24"/>
                <w:szCs w:val="24"/>
              </w:rPr>
            </w:pPr>
          </w:p>
          <w:p w:rsidR="00B22B95" w:rsidRPr="00B22B95" w:rsidRDefault="00B22B95" w:rsidP="005D6532">
            <w:pPr>
              <w:pStyle w:val="TableParagraph"/>
              <w:tabs>
                <w:tab w:val="left" w:pos="709"/>
              </w:tabs>
              <w:spacing w:before="1"/>
              <w:ind w:left="284"/>
              <w:rPr>
                <w:b/>
                <w:sz w:val="24"/>
                <w:szCs w:val="24"/>
              </w:rPr>
            </w:pPr>
            <w:r w:rsidRPr="00B22B95">
              <w:rPr>
                <w:b/>
                <w:sz w:val="24"/>
                <w:szCs w:val="24"/>
              </w:rPr>
              <w:t>PERIODICIDADE</w:t>
            </w:r>
          </w:p>
        </w:tc>
      </w:tr>
      <w:tr w:rsidR="00B22B95" w:rsidRPr="00B22B95" w:rsidTr="00D12D9D">
        <w:trPr>
          <w:trHeight w:val="653"/>
        </w:trPr>
        <w:tc>
          <w:tcPr>
            <w:tcW w:w="851" w:type="dxa"/>
            <w:vMerge/>
            <w:tcBorders>
              <w:top w:val="nil"/>
            </w:tcBorders>
            <w:vAlign w:val="center"/>
          </w:tcPr>
          <w:p w:rsidR="00B22B95" w:rsidRPr="00B22B95" w:rsidRDefault="00B22B95" w:rsidP="00276C40">
            <w:pPr>
              <w:tabs>
                <w:tab w:val="left" w:pos="709"/>
              </w:tabs>
              <w:ind w:left="284"/>
              <w:jc w:val="center"/>
              <w:rPr>
                <w:rFonts w:cs="Arial"/>
                <w:sz w:val="24"/>
              </w:rPr>
            </w:pPr>
          </w:p>
        </w:tc>
        <w:tc>
          <w:tcPr>
            <w:tcW w:w="6142" w:type="dxa"/>
            <w:vMerge/>
            <w:tcBorders>
              <w:top w:val="nil"/>
            </w:tcBorders>
            <w:vAlign w:val="center"/>
          </w:tcPr>
          <w:p w:rsidR="00B22B95" w:rsidRPr="00B22B95" w:rsidRDefault="00B22B95" w:rsidP="00276C40">
            <w:pPr>
              <w:tabs>
                <w:tab w:val="left" w:pos="709"/>
              </w:tabs>
              <w:ind w:left="141" w:right="189"/>
              <w:jc w:val="both"/>
              <w:rPr>
                <w:rFonts w:cs="Arial"/>
                <w:sz w:val="24"/>
              </w:rPr>
            </w:pPr>
          </w:p>
        </w:tc>
        <w:tc>
          <w:tcPr>
            <w:tcW w:w="708" w:type="dxa"/>
          </w:tcPr>
          <w:p w:rsidR="00B22B95" w:rsidRPr="00B22B95" w:rsidRDefault="00B22B95" w:rsidP="004A2593">
            <w:pPr>
              <w:pStyle w:val="TableParagraph"/>
              <w:tabs>
                <w:tab w:val="left" w:pos="709"/>
              </w:tabs>
              <w:spacing w:before="8"/>
              <w:ind w:left="284"/>
              <w:jc w:val="both"/>
              <w:rPr>
                <w:sz w:val="24"/>
                <w:szCs w:val="24"/>
              </w:rPr>
            </w:pPr>
          </w:p>
          <w:p w:rsidR="00B22B95" w:rsidRPr="00B22B95" w:rsidRDefault="00B22B95" w:rsidP="004A2593">
            <w:pPr>
              <w:pStyle w:val="TableParagraph"/>
              <w:tabs>
                <w:tab w:val="left" w:pos="709"/>
              </w:tabs>
              <w:ind w:left="284"/>
              <w:jc w:val="both"/>
              <w:rPr>
                <w:b/>
                <w:sz w:val="24"/>
                <w:szCs w:val="24"/>
              </w:rPr>
            </w:pPr>
            <w:r w:rsidRPr="00B22B95">
              <w:rPr>
                <w:b/>
                <w:sz w:val="24"/>
                <w:szCs w:val="24"/>
              </w:rPr>
              <w:t>M</w:t>
            </w:r>
          </w:p>
        </w:tc>
        <w:tc>
          <w:tcPr>
            <w:tcW w:w="711" w:type="dxa"/>
          </w:tcPr>
          <w:p w:rsidR="00B22B95" w:rsidRPr="00B22B95" w:rsidRDefault="00B22B95" w:rsidP="004A2593">
            <w:pPr>
              <w:pStyle w:val="TableParagraph"/>
              <w:tabs>
                <w:tab w:val="left" w:pos="709"/>
              </w:tabs>
              <w:spacing w:before="8"/>
              <w:ind w:left="284"/>
              <w:jc w:val="both"/>
              <w:rPr>
                <w:sz w:val="24"/>
                <w:szCs w:val="24"/>
              </w:rPr>
            </w:pPr>
          </w:p>
          <w:p w:rsidR="00B22B95" w:rsidRPr="00B22B95" w:rsidRDefault="00B22B95" w:rsidP="004A2593">
            <w:pPr>
              <w:pStyle w:val="TableParagraph"/>
              <w:tabs>
                <w:tab w:val="left" w:pos="709"/>
              </w:tabs>
              <w:ind w:left="284"/>
              <w:jc w:val="both"/>
              <w:rPr>
                <w:b/>
                <w:sz w:val="24"/>
                <w:szCs w:val="24"/>
              </w:rPr>
            </w:pPr>
            <w:r w:rsidRPr="00B22B95">
              <w:rPr>
                <w:b/>
                <w:sz w:val="24"/>
                <w:szCs w:val="24"/>
              </w:rPr>
              <w:t>T</w:t>
            </w:r>
          </w:p>
        </w:tc>
        <w:tc>
          <w:tcPr>
            <w:tcW w:w="708" w:type="dxa"/>
          </w:tcPr>
          <w:p w:rsidR="00B22B95" w:rsidRPr="00B22B95" w:rsidRDefault="00B22B95" w:rsidP="004A2593">
            <w:pPr>
              <w:pStyle w:val="TableParagraph"/>
              <w:tabs>
                <w:tab w:val="left" w:pos="709"/>
              </w:tabs>
              <w:spacing w:before="8"/>
              <w:ind w:left="284"/>
              <w:jc w:val="both"/>
              <w:rPr>
                <w:sz w:val="24"/>
                <w:szCs w:val="24"/>
              </w:rPr>
            </w:pPr>
          </w:p>
          <w:p w:rsidR="00B22B95" w:rsidRPr="00B22B95" w:rsidRDefault="00B22B95" w:rsidP="004A2593">
            <w:pPr>
              <w:pStyle w:val="TableParagraph"/>
              <w:tabs>
                <w:tab w:val="left" w:pos="709"/>
              </w:tabs>
              <w:ind w:left="284"/>
              <w:jc w:val="both"/>
              <w:rPr>
                <w:b/>
                <w:sz w:val="24"/>
                <w:szCs w:val="24"/>
              </w:rPr>
            </w:pPr>
            <w:r w:rsidRPr="00B22B95">
              <w:rPr>
                <w:b/>
                <w:sz w:val="24"/>
                <w:szCs w:val="24"/>
              </w:rPr>
              <w:t>S</w:t>
            </w:r>
          </w:p>
        </w:tc>
        <w:tc>
          <w:tcPr>
            <w:tcW w:w="712" w:type="dxa"/>
          </w:tcPr>
          <w:p w:rsidR="00B22B95" w:rsidRPr="00B22B95" w:rsidRDefault="00B22B95" w:rsidP="004A2593">
            <w:pPr>
              <w:pStyle w:val="TableParagraph"/>
              <w:tabs>
                <w:tab w:val="left" w:pos="709"/>
              </w:tabs>
              <w:spacing w:before="8"/>
              <w:ind w:left="284"/>
              <w:jc w:val="both"/>
              <w:rPr>
                <w:sz w:val="24"/>
                <w:szCs w:val="24"/>
              </w:rPr>
            </w:pPr>
          </w:p>
          <w:p w:rsidR="00B22B95" w:rsidRPr="00B22B95" w:rsidRDefault="00B22B95" w:rsidP="004A2593">
            <w:pPr>
              <w:pStyle w:val="TableParagraph"/>
              <w:tabs>
                <w:tab w:val="left" w:pos="709"/>
              </w:tabs>
              <w:ind w:left="284"/>
              <w:jc w:val="both"/>
              <w:rPr>
                <w:b/>
                <w:sz w:val="24"/>
                <w:szCs w:val="24"/>
              </w:rPr>
            </w:pPr>
            <w:r w:rsidRPr="00B22B95">
              <w:rPr>
                <w:b/>
                <w:sz w:val="24"/>
                <w:szCs w:val="24"/>
              </w:rPr>
              <w:t>A</w:t>
            </w:r>
          </w:p>
        </w:tc>
      </w:tr>
      <w:tr w:rsidR="00B22B95" w:rsidRPr="00B22B95" w:rsidTr="00D12D9D">
        <w:trPr>
          <w:trHeight w:val="930"/>
        </w:trPr>
        <w:tc>
          <w:tcPr>
            <w:tcW w:w="851" w:type="dxa"/>
            <w:vAlign w:val="center"/>
          </w:tcPr>
          <w:p w:rsidR="00B22B95" w:rsidRPr="00B22B95" w:rsidRDefault="00B22B95" w:rsidP="00276C40">
            <w:pPr>
              <w:pStyle w:val="TableParagraph"/>
              <w:tabs>
                <w:tab w:val="left" w:pos="709"/>
              </w:tabs>
              <w:ind w:left="284"/>
              <w:jc w:val="center"/>
              <w:rPr>
                <w:sz w:val="24"/>
                <w:szCs w:val="24"/>
              </w:rPr>
            </w:pPr>
          </w:p>
        </w:tc>
        <w:tc>
          <w:tcPr>
            <w:tcW w:w="6142" w:type="dxa"/>
            <w:vAlign w:val="center"/>
          </w:tcPr>
          <w:p w:rsidR="00B22B95" w:rsidRPr="00B22B95" w:rsidRDefault="00B22B95" w:rsidP="00276C40">
            <w:pPr>
              <w:pStyle w:val="TableParagraph"/>
              <w:tabs>
                <w:tab w:val="left" w:pos="709"/>
              </w:tabs>
              <w:spacing w:before="124"/>
              <w:ind w:left="141" w:right="189"/>
              <w:jc w:val="both"/>
              <w:rPr>
                <w:b/>
                <w:sz w:val="24"/>
                <w:szCs w:val="24"/>
              </w:rPr>
            </w:pPr>
            <w:r w:rsidRPr="00B22B95">
              <w:rPr>
                <w:b/>
                <w:sz w:val="24"/>
                <w:szCs w:val="24"/>
              </w:rPr>
              <w:t>TANQUES E BOMBAS DO SISTEMA DE COMBUSTÍVEL DOS MOTORES DIESEL</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654"/>
        </w:trPr>
        <w:tc>
          <w:tcPr>
            <w:tcW w:w="851" w:type="dxa"/>
            <w:vAlign w:val="center"/>
          </w:tcPr>
          <w:p w:rsidR="00B22B95" w:rsidRPr="00B22B95" w:rsidRDefault="00B22B95" w:rsidP="00276C40">
            <w:pPr>
              <w:pStyle w:val="TableParagraph"/>
              <w:tabs>
                <w:tab w:val="left" w:pos="709"/>
              </w:tabs>
              <w:spacing w:before="1"/>
              <w:jc w:val="center"/>
              <w:rPr>
                <w:sz w:val="24"/>
                <w:szCs w:val="24"/>
              </w:rPr>
            </w:pPr>
            <w:r w:rsidRPr="00B22B95">
              <w:rPr>
                <w:sz w:val="24"/>
                <w:szCs w:val="24"/>
              </w:rPr>
              <w:t>01</w:t>
            </w:r>
          </w:p>
        </w:tc>
        <w:tc>
          <w:tcPr>
            <w:tcW w:w="6142" w:type="dxa"/>
            <w:vAlign w:val="center"/>
          </w:tcPr>
          <w:p w:rsidR="00B22B95" w:rsidRPr="00B22B95" w:rsidRDefault="00B22B95" w:rsidP="00276C40">
            <w:pPr>
              <w:pStyle w:val="TableParagraph"/>
              <w:tabs>
                <w:tab w:val="left" w:pos="709"/>
              </w:tabs>
              <w:spacing w:before="1"/>
              <w:ind w:left="141" w:right="189"/>
              <w:jc w:val="both"/>
              <w:rPr>
                <w:sz w:val="24"/>
                <w:szCs w:val="24"/>
              </w:rPr>
            </w:pPr>
            <w:r w:rsidRPr="00B22B95">
              <w:rPr>
                <w:sz w:val="24"/>
                <w:szCs w:val="24"/>
              </w:rPr>
              <w:t>Verificar o nível do tanque de combustível</w:t>
            </w:r>
          </w:p>
        </w:tc>
        <w:tc>
          <w:tcPr>
            <w:tcW w:w="708"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spacing w:before="1"/>
              <w:ind w:left="284"/>
              <w:jc w:val="both"/>
              <w:rPr>
                <w:sz w:val="24"/>
                <w:szCs w:val="24"/>
              </w:rPr>
            </w:pPr>
            <w:r w:rsidRPr="00B22B95">
              <w:rPr>
                <w:sz w:val="24"/>
                <w:szCs w:val="24"/>
              </w:rPr>
              <w:t>X</w:t>
            </w: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594"/>
        </w:trPr>
        <w:tc>
          <w:tcPr>
            <w:tcW w:w="851" w:type="dxa"/>
            <w:vAlign w:val="center"/>
          </w:tcPr>
          <w:p w:rsidR="00B22B95" w:rsidRPr="00B22B95" w:rsidRDefault="00B22B95" w:rsidP="00276C40">
            <w:pPr>
              <w:pStyle w:val="TableParagraph"/>
              <w:tabs>
                <w:tab w:val="left" w:pos="709"/>
              </w:tabs>
              <w:jc w:val="center"/>
              <w:rPr>
                <w:sz w:val="24"/>
                <w:szCs w:val="24"/>
              </w:rPr>
            </w:pPr>
            <w:r w:rsidRPr="00B22B95">
              <w:rPr>
                <w:sz w:val="24"/>
                <w:szCs w:val="24"/>
              </w:rPr>
              <w:t>02</w:t>
            </w:r>
          </w:p>
        </w:tc>
        <w:tc>
          <w:tcPr>
            <w:tcW w:w="6142" w:type="dxa"/>
            <w:vAlign w:val="center"/>
          </w:tcPr>
          <w:p w:rsidR="00B22B95" w:rsidRPr="00B22B95" w:rsidRDefault="00B22B95" w:rsidP="00276C40">
            <w:pPr>
              <w:pStyle w:val="TableParagraph"/>
              <w:tabs>
                <w:tab w:val="left" w:pos="709"/>
              </w:tabs>
              <w:spacing w:before="104"/>
              <w:ind w:left="141" w:right="189"/>
              <w:jc w:val="both"/>
              <w:rPr>
                <w:sz w:val="24"/>
                <w:szCs w:val="24"/>
              </w:rPr>
            </w:pPr>
            <w:r w:rsidRPr="00B22B95">
              <w:rPr>
                <w:sz w:val="24"/>
                <w:szCs w:val="24"/>
              </w:rPr>
              <w:t>Verificar o nível do óleo lubrificante da bomba injetora</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ind w:left="284"/>
              <w:jc w:val="both"/>
              <w:rPr>
                <w:sz w:val="24"/>
                <w:szCs w:val="24"/>
              </w:rPr>
            </w:pPr>
            <w:r w:rsidRPr="00B22B95">
              <w:rPr>
                <w:sz w:val="24"/>
                <w:szCs w:val="24"/>
              </w:rPr>
              <w:t>X</w:t>
            </w: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652"/>
        </w:trPr>
        <w:tc>
          <w:tcPr>
            <w:tcW w:w="851" w:type="dxa"/>
            <w:vAlign w:val="center"/>
          </w:tcPr>
          <w:p w:rsidR="00B22B95" w:rsidRPr="00B22B95" w:rsidRDefault="00B22B95" w:rsidP="00276C40">
            <w:pPr>
              <w:pStyle w:val="TableParagraph"/>
              <w:tabs>
                <w:tab w:val="left" w:pos="709"/>
              </w:tabs>
              <w:jc w:val="center"/>
              <w:rPr>
                <w:sz w:val="24"/>
                <w:szCs w:val="24"/>
              </w:rPr>
            </w:pPr>
            <w:r w:rsidRPr="00B22B95">
              <w:rPr>
                <w:sz w:val="24"/>
                <w:szCs w:val="24"/>
              </w:rPr>
              <w:t>03</w:t>
            </w:r>
          </w:p>
        </w:tc>
        <w:tc>
          <w:tcPr>
            <w:tcW w:w="6142" w:type="dxa"/>
            <w:vAlign w:val="center"/>
          </w:tcPr>
          <w:p w:rsidR="00B22B95" w:rsidRPr="00B22B95" w:rsidRDefault="00B22B95" w:rsidP="00276C40">
            <w:pPr>
              <w:pStyle w:val="TableParagraph"/>
              <w:tabs>
                <w:tab w:val="left" w:pos="709"/>
              </w:tabs>
              <w:ind w:left="141" w:right="189"/>
              <w:jc w:val="both"/>
              <w:rPr>
                <w:sz w:val="24"/>
                <w:szCs w:val="24"/>
              </w:rPr>
            </w:pPr>
            <w:r w:rsidRPr="00B22B95">
              <w:rPr>
                <w:sz w:val="24"/>
                <w:szCs w:val="24"/>
              </w:rPr>
              <w:t>Trocar o óleo lubrificante da bomba injetora</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spacing w:before="8"/>
              <w:ind w:left="284"/>
              <w:jc w:val="both"/>
              <w:rPr>
                <w:sz w:val="24"/>
                <w:szCs w:val="24"/>
              </w:rPr>
            </w:pPr>
          </w:p>
          <w:p w:rsidR="00B22B95" w:rsidRPr="00B22B95" w:rsidRDefault="00B22B95" w:rsidP="004A2593">
            <w:pPr>
              <w:pStyle w:val="TableParagraph"/>
              <w:tabs>
                <w:tab w:val="left" w:pos="709"/>
              </w:tabs>
              <w:ind w:left="284"/>
              <w:jc w:val="both"/>
              <w:rPr>
                <w:sz w:val="24"/>
                <w:szCs w:val="24"/>
              </w:rPr>
            </w:pPr>
            <w:r w:rsidRPr="00B22B95">
              <w:rPr>
                <w:sz w:val="24"/>
                <w:szCs w:val="24"/>
              </w:rPr>
              <w:t>X</w:t>
            </w:r>
          </w:p>
        </w:tc>
      </w:tr>
      <w:tr w:rsidR="00B22B95" w:rsidRPr="00B22B95" w:rsidTr="00D12D9D">
        <w:trPr>
          <w:trHeight w:val="654"/>
        </w:trPr>
        <w:tc>
          <w:tcPr>
            <w:tcW w:w="851" w:type="dxa"/>
            <w:vAlign w:val="center"/>
          </w:tcPr>
          <w:p w:rsidR="00B22B95" w:rsidRPr="00B22B95" w:rsidRDefault="00B22B95" w:rsidP="00276C40">
            <w:pPr>
              <w:pStyle w:val="TableParagraph"/>
              <w:tabs>
                <w:tab w:val="left" w:pos="709"/>
              </w:tabs>
              <w:jc w:val="center"/>
              <w:rPr>
                <w:sz w:val="24"/>
                <w:szCs w:val="24"/>
              </w:rPr>
            </w:pPr>
            <w:r w:rsidRPr="00B22B95">
              <w:rPr>
                <w:sz w:val="24"/>
                <w:szCs w:val="24"/>
              </w:rPr>
              <w:t>04</w:t>
            </w:r>
          </w:p>
        </w:tc>
        <w:tc>
          <w:tcPr>
            <w:tcW w:w="6142" w:type="dxa"/>
            <w:vAlign w:val="center"/>
          </w:tcPr>
          <w:p w:rsidR="00B22B95" w:rsidRPr="00B22B95" w:rsidRDefault="00B22B95" w:rsidP="00276C40">
            <w:pPr>
              <w:pStyle w:val="TableParagraph"/>
              <w:tabs>
                <w:tab w:val="left" w:pos="709"/>
              </w:tabs>
              <w:ind w:left="141" w:right="189"/>
              <w:jc w:val="both"/>
              <w:rPr>
                <w:sz w:val="24"/>
                <w:szCs w:val="24"/>
              </w:rPr>
            </w:pPr>
            <w:r w:rsidRPr="00B22B95">
              <w:rPr>
                <w:sz w:val="24"/>
                <w:szCs w:val="24"/>
              </w:rPr>
              <w:t>Limpar o filtro de tela da bomba alimentadora</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spacing w:before="10"/>
              <w:ind w:left="284"/>
              <w:jc w:val="both"/>
              <w:rPr>
                <w:sz w:val="24"/>
                <w:szCs w:val="24"/>
              </w:rPr>
            </w:pPr>
          </w:p>
          <w:p w:rsidR="00B22B95" w:rsidRPr="00B22B95" w:rsidRDefault="00B22B95" w:rsidP="004A2593">
            <w:pPr>
              <w:pStyle w:val="TableParagraph"/>
              <w:tabs>
                <w:tab w:val="left" w:pos="709"/>
              </w:tabs>
              <w:ind w:left="284"/>
              <w:jc w:val="both"/>
              <w:rPr>
                <w:sz w:val="24"/>
                <w:szCs w:val="24"/>
              </w:rPr>
            </w:pPr>
            <w:r w:rsidRPr="00B22B95">
              <w:rPr>
                <w:sz w:val="24"/>
                <w:szCs w:val="24"/>
              </w:rPr>
              <w:t>X</w:t>
            </w:r>
          </w:p>
        </w:tc>
      </w:tr>
      <w:tr w:rsidR="00B22B95" w:rsidRPr="00B22B95" w:rsidTr="00D12D9D">
        <w:trPr>
          <w:trHeight w:val="654"/>
        </w:trPr>
        <w:tc>
          <w:tcPr>
            <w:tcW w:w="851" w:type="dxa"/>
            <w:vAlign w:val="center"/>
          </w:tcPr>
          <w:p w:rsidR="00B22B95" w:rsidRPr="00B22B95" w:rsidRDefault="00B22B95" w:rsidP="00276C40">
            <w:pPr>
              <w:pStyle w:val="TableParagraph"/>
              <w:tabs>
                <w:tab w:val="left" w:pos="709"/>
              </w:tabs>
              <w:spacing w:before="1"/>
              <w:jc w:val="center"/>
              <w:rPr>
                <w:sz w:val="24"/>
                <w:szCs w:val="24"/>
              </w:rPr>
            </w:pPr>
            <w:r w:rsidRPr="00B22B95">
              <w:rPr>
                <w:sz w:val="24"/>
                <w:szCs w:val="24"/>
              </w:rPr>
              <w:t>05</w:t>
            </w:r>
          </w:p>
        </w:tc>
        <w:tc>
          <w:tcPr>
            <w:tcW w:w="6142" w:type="dxa"/>
            <w:vAlign w:val="center"/>
          </w:tcPr>
          <w:p w:rsidR="00B22B95" w:rsidRPr="00B22B95" w:rsidRDefault="00B22B95" w:rsidP="00276C40">
            <w:pPr>
              <w:pStyle w:val="TableParagraph"/>
              <w:tabs>
                <w:tab w:val="left" w:pos="709"/>
              </w:tabs>
              <w:spacing w:before="1"/>
              <w:ind w:left="141" w:right="189"/>
              <w:jc w:val="both"/>
              <w:rPr>
                <w:sz w:val="24"/>
                <w:szCs w:val="24"/>
              </w:rPr>
            </w:pPr>
            <w:r w:rsidRPr="00B22B95">
              <w:rPr>
                <w:sz w:val="24"/>
                <w:szCs w:val="24"/>
              </w:rPr>
              <w:t>Verificar aventuais vazamentos de combustível</w:t>
            </w:r>
          </w:p>
        </w:tc>
        <w:tc>
          <w:tcPr>
            <w:tcW w:w="708"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spacing w:before="1"/>
              <w:ind w:left="284"/>
              <w:jc w:val="both"/>
              <w:rPr>
                <w:sz w:val="24"/>
                <w:szCs w:val="24"/>
              </w:rPr>
            </w:pPr>
            <w:r w:rsidRPr="00B22B95">
              <w:rPr>
                <w:sz w:val="24"/>
                <w:szCs w:val="24"/>
              </w:rPr>
              <w:t>X</w:t>
            </w: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1030"/>
        </w:trPr>
        <w:tc>
          <w:tcPr>
            <w:tcW w:w="851" w:type="dxa"/>
            <w:vAlign w:val="center"/>
          </w:tcPr>
          <w:p w:rsidR="00B22B95" w:rsidRPr="00B22B95" w:rsidRDefault="00B22B95" w:rsidP="00276C40">
            <w:pPr>
              <w:pStyle w:val="TableParagraph"/>
              <w:tabs>
                <w:tab w:val="left" w:pos="709"/>
              </w:tabs>
              <w:jc w:val="center"/>
              <w:rPr>
                <w:sz w:val="24"/>
                <w:szCs w:val="24"/>
              </w:rPr>
            </w:pPr>
            <w:r w:rsidRPr="00B22B95">
              <w:rPr>
                <w:sz w:val="24"/>
                <w:szCs w:val="24"/>
              </w:rPr>
              <w:t>06</w:t>
            </w:r>
          </w:p>
        </w:tc>
        <w:tc>
          <w:tcPr>
            <w:tcW w:w="6142" w:type="dxa"/>
            <w:vAlign w:val="center"/>
          </w:tcPr>
          <w:p w:rsidR="00B22B95" w:rsidRPr="00B22B95" w:rsidRDefault="00B22B95" w:rsidP="00276C40">
            <w:pPr>
              <w:pStyle w:val="TableParagraph"/>
              <w:tabs>
                <w:tab w:val="left" w:pos="709"/>
              </w:tabs>
              <w:spacing w:before="1"/>
              <w:ind w:left="141" w:right="189"/>
              <w:jc w:val="both"/>
              <w:rPr>
                <w:sz w:val="24"/>
                <w:szCs w:val="24"/>
              </w:rPr>
            </w:pPr>
            <w:r w:rsidRPr="00B22B95">
              <w:rPr>
                <w:sz w:val="24"/>
                <w:szCs w:val="24"/>
              </w:rPr>
              <w:t>Verificar a passagem de combustível no filtro de combustível e, caso necessário, substituir o</w:t>
            </w:r>
            <w:r w:rsidR="004E522F">
              <w:rPr>
                <w:sz w:val="24"/>
                <w:szCs w:val="24"/>
              </w:rPr>
              <w:t xml:space="preserve"> </w:t>
            </w:r>
            <w:r w:rsidRPr="00B22B95">
              <w:rPr>
                <w:sz w:val="24"/>
                <w:szCs w:val="24"/>
              </w:rPr>
              <w:t>elemento</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p w:rsidR="00B22B95" w:rsidRPr="00B22B95" w:rsidRDefault="00B22B95" w:rsidP="004A2593">
            <w:pPr>
              <w:pStyle w:val="TableParagraph"/>
              <w:tabs>
                <w:tab w:val="left" w:pos="709"/>
              </w:tabs>
              <w:spacing w:before="6"/>
              <w:ind w:left="284"/>
              <w:jc w:val="both"/>
              <w:rPr>
                <w:sz w:val="24"/>
                <w:szCs w:val="24"/>
              </w:rPr>
            </w:pPr>
          </w:p>
          <w:p w:rsidR="00B22B95" w:rsidRPr="00B22B95" w:rsidRDefault="00B22B95" w:rsidP="004A2593">
            <w:pPr>
              <w:pStyle w:val="TableParagraph"/>
              <w:tabs>
                <w:tab w:val="left" w:pos="709"/>
              </w:tabs>
              <w:ind w:left="284"/>
              <w:jc w:val="both"/>
              <w:rPr>
                <w:sz w:val="24"/>
                <w:szCs w:val="24"/>
              </w:rPr>
            </w:pPr>
            <w:r w:rsidRPr="00B22B95">
              <w:rPr>
                <w:sz w:val="24"/>
                <w:szCs w:val="24"/>
              </w:rPr>
              <w:t>X</w:t>
            </w: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654"/>
        </w:trPr>
        <w:tc>
          <w:tcPr>
            <w:tcW w:w="851" w:type="dxa"/>
            <w:vAlign w:val="center"/>
          </w:tcPr>
          <w:p w:rsidR="00B22B95" w:rsidRPr="00B22B95" w:rsidRDefault="00B22B95" w:rsidP="00276C40">
            <w:pPr>
              <w:pStyle w:val="TableParagraph"/>
              <w:tabs>
                <w:tab w:val="left" w:pos="709"/>
              </w:tabs>
              <w:spacing w:before="1"/>
              <w:jc w:val="center"/>
              <w:rPr>
                <w:sz w:val="24"/>
                <w:szCs w:val="24"/>
              </w:rPr>
            </w:pPr>
            <w:r w:rsidRPr="00B22B95">
              <w:rPr>
                <w:sz w:val="24"/>
                <w:szCs w:val="24"/>
              </w:rPr>
              <w:t>07</w:t>
            </w:r>
          </w:p>
        </w:tc>
        <w:tc>
          <w:tcPr>
            <w:tcW w:w="6142" w:type="dxa"/>
            <w:vAlign w:val="center"/>
          </w:tcPr>
          <w:p w:rsidR="00B22B95" w:rsidRPr="00B22B95" w:rsidRDefault="00B22B95" w:rsidP="00276C40">
            <w:pPr>
              <w:pStyle w:val="TableParagraph"/>
              <w:tabs>
                <w:tab w:val="left" w:pos="709"/>
              </w:tabs>
              <w:spacing w:before="1"/>
              <w:ind w:left="141" w:right="189"/>
              <w:jc w:val="both"/>
              <w:rPr>
                <w:sz w:val="24"/>
                <w:szCs w:val="24"/>
              </w:rPr>
            </w:pPr>
            <w:r w:rsidRPr="00B22B95">
              <w:rPr>
                <w:sz w:val="24"/>
                <w:szCs w:val="24"/>
              </w:rPr>
              <w:t>Limpar o pré-filtro de combustível</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spacing w:before="1"/>
              <w:ind w:left="284"/>
              <w:jc w:val="both"/>
              <w:rPr>
                <w:sz w:val="24"/>
                <w:szCs w:val="24"/>
              </w:rPr>
            </w:pPr>
            <w:r w:rsidRPr="00B22B95">
              <w:rPr>
                <w:sz w:val="24"/>
                <w:szCs w:val="24"/>
              </w:rPr>
              <w:t>X</w:t>
            </w: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814"/>
        </w:trPr>
        <w:tc>
          <w:tcPr>
            <w:tcW w:w="851" w:type="dxa"/>
            <w:vAlign w:val="center"/>
          </w:tcPr>
          <w:p w:rsidR="00B22B95" w:rsidRPr="00B22B95" w:rsidRDefault="00B22B95" w:rsidP="00276C40">
            <w:pPr>
              <w:pStyle w:val="TableParagraph"/>
              <w:tabs>
                <w:tab w:val="left" w:pos="709"/>
              </w:tabs>
              <w:jc w:val="center"/>
              <w:rPr>
                <w:sz w:val="24"/>
                <w:szCs w:val="24"/>
              </w:rPr>
            </w:pPr>
            <w:r w:rsidRPr="00B22B95">
              <w:rPr>
                <w:sz w:val="24"/>
                <w:szCs w:val="24"/>
              </w:rPr>
              <w:t>08</w:t>
            </w:r>
          </w:p>
        </w:tc>
        <w:tc>
          <w:tcPr>
            <w:tcW w:w="6142" w:type="dxa"/>
            <w:vAlign w:val="center"/>
          </w:tcPr>
          <w:p w:rsidR="00B22B95" w:rsidRPr="00B22B95" w:rsidRDefault="00B22B95" w:rsidP="00276C40">
            <w:pPr>
              <w:pStyle w:val="TableParagraph"/>
              <w:tabs>
                <w:tab w:val="left" w:pos="709"/>
              </w:tabs>
              <w:spacing w:before="104"/>
              <w:ind w:left="141" w:right="189"/>
              <w:jc w:val="both"/>
              <w:rPr>
                <w:sz w:val="24"/>
                <w:szCs w:val="24"/>
              </w:rPr>
            </w:pPr>
            <w:r w:rsidRPr="00B22B95">
              <w:rPr>
                <w:sz w:val="24"/>
                <w:szCs w:val="24"/>
              </w:rPr>
              <w:t>Drenar o tanque de combustível a fim de eliminar a água Decantada</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ind w:left="284"/>
              <w:jc w:val="both"/>
              <w:rPr>
                <w:sz w:val="24"/>
                <w:szCs w:val="24"/>
              </w:rPr>
            </w:pPr>
            <w:r w:rsidRPr="00B22B95">
              <w:rPr>
                <w:sz w:val="24"/>
                <w:szCs w:val="24"/>
              </w:rPr>
              <w:t>X</w:t>
            </w: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654"/>
        </w:trPr>
        <w:tc>
          <w:tcPr>
            <w:tcW w:w="851" w:type="dxa"/>
            <w:vAlign w:val="center"/>
          </w:tcPr>
          <w:p w:rsidR="00B22B95" w:rsidRPr="00B22B95" w:rsidRDefault="00B22B95" w:rsidP="00276C40">
            <w:pPr>
              <w:pStyle w:val="TableParagraph"/>
              <w:tabs>
                <w:tab w:val="left" w:pos="709"/>
              </w:tabs>
              <w:spacing w:before="1"/>
              <w:jc w:val="center"/>
              <w:rPr>
                <w:sz w:val="24"/>
                <w:szCs w:val="24"/>
              </w:rPr>
            </w:pPr>
            <w:r w:rsidRPr="00B22B95">
              <w:rPr>
                <w:sz w:val="24"/>
                <w:szCs w:val="24"/>
              </w:rPr>
              <w:t>09</w:t>
            </w:r>
          </w:p>
        </w:tc>
        <w:tc>
          <w:tcPr>
            <w:tcW w:w="6142" w:type="dxa"/>
            <w:vAlign w:val="center"/>
          </w:tcPr>
          <w:p w:rsidR="00B22B95" w:rsidRPr="00B22B95" w:rsidRDefault="00B22B95" w:rsidP="00276C40">
            <w:pPr>
              <w:pStyle w:val="TableParagraph"/>
              <w:tabs>
                <w:tab w:val="left" w:pos="709"/>
              </w:tabs>
              <w:spacing w:before="1"/>
              <w:ind w:left="141" w:right="189"/>
              <w:jc w:val="both"/>
              <w:rPr>
                <w:sz w:val="24"/>
                <w:szCs w:val="24"/>
              </w:rPr>
            </w:pPr>
            <w:r w:rsidRPr="00B22B95">
              <w:rPr>
                <w:sz w:val="24"/>
                <w:szCs w:val="24"/>
              </w:rPr>
              <w:t>Testar os bicos injetores</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spacing w:before="1"/>
              <w:ind w:left="284"/>
              <w:jc w:val="both"/>
              <w:rPr>
                <w:sz w:val="24"/>
                <w:szCs w:val="24"/>
              </w:rPr>
            </w:pPr>
            <w:r w:rsidRPr="00B22B95">
              <w:rPr>
                <w:sz w:val="24"/>
                <w:szCs w:val="24"/>
              </w:rPr>
              <w:t>X</w:t>
            </w:r>
          </w:p>
        </w:tc>
      </w:tr>
      <w:tr w:rsidR="00B22B95" w:rsidRPr="00B22B95" w:rsidTr="00D12D9D">
        <w:trPr>
          <w:trHeight w:val="654"/>
        </w:trPr>
        <w:tc>
          <w:tcPr>
            <w:tcW w:w="851" w:type="dxa"/>
            <w:vAlign w:val="center"/>
          </w:tcPr>
          <w:p w:rsidR="00B22B95" w:rsidRPr="00B22B95" w:rsidRDefault="00B22B95" w:rsidP="00276C40">
            <w:pPr>
              <w:pStyle w:val="TableParagraph"/>
              <w:tabs>
                <w:tab w:val="left" w:pos="709"/>
              </w:tabs>
              <w:spacing w:before="1"/>
              <w:jc w:val="center"/>
              <w:rPr>
                <w:sz w:val="24"/>
                <w:szCs w:val="24"/>
              </w:rPr>
            </w:pPr>
            <w:r w:rsidRPr="00B22B95">
              <w:rPr>
                <w:sz w:val="24"/>
                <w:szCs w:val="24"/>
              </w:rPr>
              <w:t>10</w:t>
            </w:r>
          </w:p>
        </w:tc>
        <w:tc>
          <w:tcPr>
            <w:tcW w:w="6142" w:type="dxa"/>
            <w:vAlign w:val="center"/>
          </w:tcPr>
          <w:p w:rsidR="00B22B95" w:rsidRPr="00B22B95" w:rsidRDefault="00B22B95" w:rsidP="00276C40">
            <w:pPr>
              <w:pStyle w:val="TableParagraph"/>
              <w:tabs>
                <w:tab w:val="left" w:pos="709"/>
              </w:tabs>
              <w:spacing w:before="1"/>
              <w:ind w:left="141" w:right="189"/>
              <w:jc w:val="both"/>
              <w:rPr>
                <w:sz w:val="24"/>
                <w:szCs w:val="24"/>
              </w:rPr>
            </w:pPr>
            <w:r w:rsidRPr="00B22B95">
              <w:rPr>
                <w:sz w:val="24"/>
                <w:szCs w:val="24"/>
              </w:rPr>
              <w:t>Trocar os elementos do filtro de combustível</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spacing w:before="1"/>
              <w:ind w:left="284"/>
              <w:jc w:val="both"/>
              <w:rPr>
                <w:sz w:val="24"/>
                <w:szCs w:val="24"/>
              </w:rPr>
            </w:pPr>
            <w:r w:rsidRPr="00B22B95">
              <w:rPr>
                <w:sz w:val="24"/>
                <w:szCs w:val="24"/>
              </w:rPr>
              <w:t>X</w:t>
            </w:r>
          </w:p>
        </w:tc>
      </w:tr>
      <w:tr w:rsidR="00B22B95" w:rsidRPr="00B22B95" w:rsidTr="00D12D9D">
        <w:trPr>
          <w:trHeight w:val="928"/>
        </w:trPr>
        <w:tc>
          <w:tcPr>
            <w:tcW w:w="851" w:type="dxa"/>
            <w:vAlign w:val="center"/>
          </w:tcPr>
          <w:p w:rsidR="00B22B95" w:rsidRPr="00B22B95" w:rsidRDefault="009263AE" w:rsidP="00276C40">
            <w:pPr>
              <w:pStyle w:val="TableParagraph"/>
              <w:tabs>
                <w:tab w:val="left" w:pos="709"/>
              </w:tabs>
              <w:jc w:val="center"/>
              <w:rPr>
                <w:sz w:val="24"/>
                <w:szCs w:val="24"/>
              </w:rPr>
            </w:pPr>
            <w:r>
              <w:rPr>
                <w:noProof/>
                <w:sz w:val="24"/>
                <w:szCs w:val="24"/>
                <w:lang w:val="pt-BR" w:eastAsia="pt-BR" w:bidi="ar-SA"/>
              </w:rPr>
              <w:lastRenderedPageBreak/>
              <mc:AlternateContent>
                <mc:Choice Requires="wps">
                  <w:drawing>
                    <wp:anchor distT="0" distB="0" distL="114300" distR="114300" simplePos="0" relativeHeight="251656704" behindDoc="0" locked="0" layoutInCell="1" allowOverlap="1">
                      <wp:simplePos x="0" y="0"/>
                      <wp:positionH relativeFrom="page">
                        <wp:posOffset>7449185</wp:posOffset>
                      </wp:positionH>
                      <wp:positionV relativeFrom="page">
                        <wp:posOffset>400050</wp:posOffset>
                      </wp:positionV>
                      <wp:extent cx="111125" cy="593725"/>
                      <wp:effectExtent l="0" t="0" r="317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CD6" w:rsidRDefault="006C5CD6" w:rsidP="00B22B95">
                                  <w:pPr>
                                    <w:spacing w:before="16"/>
                                    <w:ind w:left="20"/>
                                    <w:rPr>
                                      <w:sz w:val="12"/>
                                    </w:rPr>
                                  </w:pPr>
                                  <w:r>
                                    <w:rPr>
                                      <w:sz w:val="12"/>
                                    </w:rPr>
                                    <w:t>TC/004242/2020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586.55pt;margin-top:31.5pt;width:8.75pt;height:4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aqwIAALA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" filled="f" stroked="f">
                      <v:textbox style="layout-flow:vertical" inset="0,0,0,0">
                        <w:txbxContent>
                          <w:p w:rsidR="006C5CD6" w:rsidRDefault="006C5CD6" w:rsidP="00B22B95">
                            <w:pPr>
                              <w:spacing w:before="16"/>
                              <w:ind w:left="20"/>
                              <w:rPr>
                                <w:sz w:val="12"/>
                              </w:rPr>
                            </w:pPr>
                            <w:r>
                              <w:rPr>
                                <w:sz w:val="12"/>
                              </w:rPr>
                              <w:t>TC/004242/2020</w:t>
                            </w:r>
                          </w:p>
                        </w:txbxContent>
                      </v:textbox>
                      <w10:wrap anchorx="page" anchory="page"/>
                    </v:shape>
                  </w:pict>
                </mc:Fallback>
              </mc:AlternateContent>
            </w:r>
          </w:p>
        </w:tc>
        <w:tc>
          <w:tcPr>
            <w:tcW w:w="6142" w:type="dxa"/>
            <w:vAlign w:val="center"/>
          </w:tcPr>
          <w:p w:rsidR="00B22B95" w:rsidRPr="00B22B95" w:rsidRDefault="00B22B95" w:rsidP="00276C40">
            <w:pPr>
              <w:pStyle w:val="TableParagraph"/>
              <w:tabs>
                <w:tab w:val="left" w:pos="709"/>
              </w:tabs>
              <w:spacing w:before="124"/>
              <w:ind w:left="141" w:right="189"/>
              <w:jc w:val="both"/>
              <w:rPr>
                <w:b/>
                <w:sz w:val="24"/>
                <w:szCs w:val="24"/>
              </w:rPr>
            </w:pPr>
            <w:r w:rsidRPr="00B22B95">
              <w:rPr>
                <w:b/>
                <w:sz w:val="24"/>
                <w:szCs w:val="24"/>
              </w:rPr>
              <w:t>SISTEMA DE ARREFECIMENTO DOS MOTORES DIESEL</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737"/>
        </w:trPr>
        <w:tc>
          <w:tcPr>
            <w:tcW w:w="851" w:type="dxa"/>
            <w:vAlign w:val="center"/>
          </w:tcPr>
          <w:p w:rsidR="00B22B95" w:rsidRPr="00B22B95" w:rsidRDefault="00B22B95" w:rsidP="00276C40">
            <w:pPr>
              <w:pStyle w:val="TableParagraph"/>
              <w:tabs>
                <w:tab w:val="left" w:pos="709"/>
              </w:tabs>
              <w:jc w:val="center"/>
              <w:rPr>
                <w:sz w:val="24"/>
                <w:szCs w:val="24"/>
              </w:rPr>
            </w:pPr>
            <w:r w:rsidRPr="00B22B95">
              <w:rPr>
                <w:sz w:val="24"/>
                <w:szCs w:val="24"/>
              </w:rPr>
              <w:t>01</w:t>
            </w:r>
          </w:p>
        </w:tc>
        <w:tc>
          <w:tcPr>
            <w:tcW w:w="6142" w:type="dxa"/>
            <w:vAlign w:val="center"/>
          </w:tcPr>
          <w:p w:rsidR="00B22B95" w:rsidRPr="00B22B95" w:rsidRDefault="00B22B95" w:rsidP="00276C40">
            <w:pPr>
              <w:pStyle w:val="TableParagraph"/>
              <w:tabs>
                <w:tab w:val="left" w:pos="709"/>
              </w:tabs>
              <w:spacing w:before="106"/>
              <w:ind w:left="141" w:right="189"/>
              <w:jc w:val="both"/>
              <w:rPr>
                <w:sz w:val="24"/>
                <w:szCs w:val="24"/>
              </w:rPr>
            </w:pPr>
            <w:r w:rsidRPr="00B22B95">
              <w:rPr>
                <w:sz w:val="24"/>
                <w:szCs w:val="24"/>
              </w:rPr>
              <w:t>Verificar o nível de água do radiador e da caixa de compensação</w:t>
            </w:r>
          </w:p>
        </w:tc>
        <w:tc>
          <w:tcPr>
            <w:tcW w:w="708" w:type="dxa"/>
          </w:tcPr>
          <w:p w:rsidR="00B22B95" w:rsidRPr="00B22B95" w:rsidRDefault="00B22B95" w:rsidP="004A2593">
            <w:pPr>
              <w:pStyle w:val="TableParagraph"/>
              <w:tabs>
                <w:tab w:val="left" w:pos="709"/>
              </w:tabs>
              <w:spacing w:before="9"/>
              <w:ind w:left="284"/>
              <w:jc w:val="both"/>
              <w:rPr>
                <w:sz w:val="24"/>
                <w:szCs w:val="24"/>
              </w:rPr>
            </w:pPr>
          </w:p>
          <w:p w:rsidR="00B22B95" w:rsidRPr="00B22B95" w:rsidRDefault="00B22B95" w:rsidP="004A2593">
            <w:pPr>
              <w:pStyle w:val="TableParagraph"/>
              <w:tabs>
                <w:tab w:val="left" w:pos="709"/>
              </w:tabs>
              <w:ind w:left="284"/>
              <w:jc w:val="both"/>
              <w:rPr>
                <w:sz w:val="24"/>
                <w:szCs w:val="24"/>
              </w:rPr>
            </w:pPr>
            <w:r w:rsidRPr="00B22B95">
              <w:rPr>
                <w:sz w:val="24"/>
                <w:szCs w:val="24"/>
              </w:rPr>
              <w:t>X</w:t>
            </w: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871"/>
        </w:trPr>
        <w:tc>
          <w:tcPr>
            <w:tcW w:w="851" w:type="dxa"/>
            <w:vAlign w:val="center"/>
          </w:tcPr>
          <w:p w:rsidR="00B22B95" w:rsidRPr="00B22B95" w:rsidRDefault="00B22B95" w:rsidP="00276C40">
            <w:pPr>
              <w:pStyle w:val="TableParagraph"/>
              <w:tabs>
                <w:tab w:val="left" w:pos="709"/>
              </w:tabs>
              <w:jc w:val="center"/>
              <w:rPr>
                <w:sz w:val="24"/>
                <w:szCs w:val="24"/>
              </w:rPr>
            </w:pPr>
            <w:r w:rsidRPr="00B22B95">
              <w:rPr>
                <w:sz w:val="24"/>
                <w:szCs w:val="24"/>
              </w:rPr>
              <w:t>02</w:t>
            </w:r>
          </w:p>
        </w:tc>
        <w:tc>
          <w:tcPr>
            <w:tcW w:w="6142" w:type="dxa"/>
            <w:vAlign w:val="center"/>
          </w:tcPr>
          <w:p w:rsidR="00B22B95" w:rsidRPr="00B22B95" w:rsidRDefault="00B22B95" w:rsidP="00276C40">
            <w:pPr>
              <w:pStyle w:val="TableParagraph"/>
              <w:tabs>
                <w:tab w:val="left" w:pos="709"/>
              </w:tabs>
              <w:spacing w:before="104"/>
              <w:ind w:left="141" w:right="189"/>
              <w:jc w:val="both"/>
              <w:rPr>
                <w:sz w:val="24"/>
                <w:szCs w:val="24"/>
              </w:rPr>
            </w:pPr>
            <w:r w:rsidRPr="00B22B95">
              <w:rPr>
                <w:sz w:val="24"/>
                <w:szCs w:val="24"/>
              </w:rPr>
              <w:t>Reapertar as uniões roscadas e braçadeiras das mangueiras</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ind w:left="284"/>
              <w:jc w:val="both"/>
              <w:rPr>
                <w:sz w:val="24"/>
                <w:szCs w:val="24"/>
              </w:rPr>
            </w:pPr>
            <w:r w:rsidRPr="00B22B95">
              <w:rPr>
                <w:sz w:val="24"/>
                <w:szCs w:val="24"/>
              </w:rPr>
              <w:t>X</w:t>
            </w:r>
          </w:p>
        </w:tc>
        <w:tc>
          <w:tcPr>
            <w:tcW w:w="712" w:type="dxa"/>
          </w:tcPr>
          <w:p w:rsidR="00B22B95" w:rsidRPr="00B22B95" w:rsidRDefault="00B22B95" w:rsidP="004A2593">
            <w:pPr>
              <w:pStyle w:val="TableParagraph"/>
              <w:tabs>
                <w:tab w:val="left" w:pos="709"/>
              </w:tabs>
              <w:ind w:left="284"/>
              <w:jc w:val="both"/>
              <w:rPr>
                <w:sz w:val="24"/>
                <w:szCs w:val="24"/>
              </w:rPr>
            </w:pPr>
          </w:p>
        </w:tc>
      </w:tr>
      <w:tr w:rsidR="00B22B95" w:rsidRPr="00B22B95" w:rsidTr="00D12D9D">
        <w:trPr>
          <w:trHeight w:val="652"/>
        </w:trPr>
        <w:tc>
          <w:tcPr>
            <w:tcW w:w="851" w:type="dxa"/>
            <w:vAlign w:val="center"/>
          </w:tcPr>
          <w:p w:rsidR="00B22B95" w:rsidRPr="00B22B95" w:rsidRDefault="00B22B95" w:rsidP="00276C40">
            <w:pPr>
              <w:pStyle w:val="TableParagraph"/>
              <w:tabs>
                <w:tab w:val="left" w:pos="709"/>
              </w:tabs>
              <w:spacing w:before="7"/>
              <w:jc w:val="center"/>
              <w:rPr>
                <w:sz w:val="24"/>
                <w:szCs w:val="24"/>
              </w:rPr>
            </w:pPr>
          </w:p>
          <w:p w:rsidR="00B22B95" w:rsidRPr="00B22B95" w:rsidRDefault="00B22B95" w:rsidP="00276C40">
            <w:pPr>
              <w:pStyle w:val="TableParagraph"/>
              <w:tabs>
                <w:tab w:val="left" w:pos="709"/>
              </w:tabs>
              <w:spacing w:before="1"/>
              <w:jc w:val="center"/>
              <w:rPr>
                <w:sz w:val="24"/>
                <w:szCs w:val="24"/>
              </w:rPr>
            </w:pPr>
            <w:r w:rsidRPr="00B22B95">
              <w:rPr>
                <w:sz w:val="24"/>
                <w:szCs w:val="24"/>
              </w:rPr>
              <w:t>03</w:t>
            </w:r>
          </w:p>
        </w:tc>
        <w:tc>
          <w:tcPr>
            <w:tcW w:w="6142" w:type="dxa"/>
            <w:vAlign w:val="center"/>
          </w:tcPr>
          <w:p w:rsidR="00B22B95" w:rsidRPr="00B22B95" w:rsidRDefault="00B22B95" w:rsidP="00276C40">
            <w:pPr>
              <w:pStyle w:val="TableParagraph"/>
              <w:tabs>
                <w:tab w:val="left" w:pos="709"/>
              </w:tabs>
              <w:spacing w:before="1"/>
              <w:ind w:left="141" w:right="189"/>
              <w:jc w:val="both"/>
              <w:rPr>
                <w:sz w:val="24"/>
                <w:szCs w:val="24"/>
              </w:rPr>
            </w:pPr>
            <w:r w:rsidRPr="00B22B95">
              <w:rPr>
                <w:sz w:val="24"/>
                <w:szCs w:val="24"/>
              </w:rPr>
              <w:t>Verificar os rolamentos da bomba d’água</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spacing w:before="1"/>
              <w:ind w:left="284"/>
              <w:jc w:val="both"/>
              <w:rPr>
                <w:sz w:val="24"/>
                <w:szCs w:val="24"/>
              </w:rPr>
            </w:pPr>
            <w:r w:rsidRPr="00B22B95">
              <w:rPr>
                <w:sz w:val="24"/>
                <w:szCs w:val="24"/>
              </w:rPr>
              <w:t>X</w:t>
            </w:r>
          </w:p>
        </w:tc>
      </w:tr>
      <w:tr w:rsidR="00B22B95" w:rsidRPr="00B22B95" w:rsidTr="00D12D9D">
        <w:trPr>
          <w:trHeight w:val="814"/>
        </w:trPr>
        <w:tc>
          <w:tcPr>
            <w:tcW w:w="851" w:type="dxa"/>
            <w:vAlign w:val="center"/>
          </w:tcPr>
          <w:p w:rsidR="00B22B95" w:rsidRPr="00B22B95" w:rsidRDefault="00B22B95" w:rsidP="00276C40">
            <w:pPr>
              <w:pStyle w:val="TableParagraph"/>
              <w:tabs>
                <w:tab w:val="left" w:pos="709"/>
              </w:tabs>
              <w:jc w:val="center"/>
              <w:rPr>
                <w:sz w:val="24"/>
                <w:szCs w:val="24"/>
              </w:rPr>
            </w:pPr>
            <w:r w:rsidRPr="00B22B95">
              <w:rPr>
                <w:sz w:val="24"/>
                <w:szCs w:val="24"/>
              </w:rPr>
              <w:t>04</w:t>
            </w:r>
          </w:p>
        </w:tc>
        <w:tc>
          <w:tcPr>
            <w:tcW w:w="6142" w:type="dxa"/>
            <w:vAlign w:val="center"/>
          </w:tcPr>
          <w:p w:rsidR="00B22B95" w:rsidRPr="00B22B95" w:rsidRDefault="00B22B95" w:rsidP="00276C40">
            <w:pPr>
              <w:pStyle w:val="TableParagraph"/>
              <w:tabs>
                <w:tab w:val="left" w:pos="709"/>
              </w:tabs>
              <w:spacing w:before="106"/>
              <w:ind w:left="141" w:right="189"/>
              <w:jc w:val="both"/>
              <w:rPr>
                <w:sz w:val="24"/>
                <w:szCs w:val="24"/>
              </w:rPr>
            </w:pPr>
            <w:r w:rsidRPr="00B22B95">
              <w:rPr>
                <w:sz w:val="24"/>
                <w:szCs w:val="24"/>
              </w:rPr>
              <w:t>Lavar inteiramente o sistema de arrefecimento (motor e radiador)</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spacing w:before="9"/>
              <w:ind w:left="284"/>
              <w:jc w:val="both"/>
              <w:rPr>
                <w:sz w:val="24"/>
                <w:szCs w:val="24"/>
              </w:rPr>
            </w:pPr>
          </w:p>
          <w:p w:rsidR="00B22B95" w:rsidRPr="00B22B95" w:rsidRDefault="00B22B95" w:rsidP="004A2593">
            <w:pPr>
              <w:pStyle w:val="TableParagraph"/>
              <w:tabs>
                <w:tab w:val="left" w:pos="709"/>
              </w:tabs>
              <w:ind w:left="284"/>
              <w:jc w:val="both"/>
              <w:rPr>
                <w:sz w:val="24"/>
                <w:szCs w:val="24"/>
              </w:rPr>
            </w:pPr>
            <w:r w:rsidRPr="00B22B95">
              <w:rPr>
                <w:sz w:val="24"/>
                <w:szCs w:val="24"/>
              </w:rPr>
              <w:t>X</w:t>
            </w:r>
          </w:p>
        </w:tc>
      </w:tr>
      <w:tr w:rsidR="00B22B95" w:rsidRPr="00B22B95" w:rsidTr="00D12D9D">
        <w:trPr>
          <w:trHeight w:val="652"/>
        </w:trPr>
        <w:tc>
          <w:tcPr>
            <w:tcW w:w="851" w:type="dxa"/>
            <w:vAlign w:val="center"/>
          </w:tcPr>
          <w:p w:rsidR="00B22B95" w:rsidRPr="00B22B95" w:rsidRDefault="00B22B95" w:rsidP="00276C40">
            <w:pPr>
              <w:pStyle w:val="TableParagraph"/>
              <w:tabs>
                <w:tab w:val="left" w:pos="709"/>
              </w:tabs>
              <w:spacing w:before="1"/>
              <w:jc w:val="center"/>
              <w:rPr>
                <w:sz w:val="24"/>
                <w:szCs w:val="24"/>
              </w:rPr>
            </w:pPr>
            <w:r w:rsidRPr="00B22B95">
              <w:rPr>
                <w:sz w:val="24"/>
                <w:szCs w:val="24"/>
              </w:rPr>
              <w:t>05</w:t>
            </w:r>
          </w:p>
        </w:tc>
        <w:tc>
          <w:tcPr>
            <w:tcW w:w="6142" w:type="dxa"/>
            <w:vAlign w:val="center"/>
          </w:tcPr>
          <w:p w:rsidR="00B22B95" w:rsidRPr="00B22B95" w:rsidRDefault="00B22B95" w:rsidP="00276C40">
            <w:pPr>
              <w:pStyle w:val="TableParagraph"/>
              <w:tabs>
                <w:tab w:val="left" w:pos="709"/>
              </w:tabs>
              <w:spacing w:before="1"/>
              <w:ind w:left="141" w:right="189"/>
              <w:jc w:val="both"/>
              <w:rPr>
                <w:sz w:val="24"/>
                <w:szCs w:val="24"/>
              </w:rPr>
            </w:pPr>
            <w:r w:rsidRPr="00B22B95">
              <w:rPr>
                <w:sz w:val="24"/>
                <w:szCs w:val="24"/>
              </w:rPr>
              <w:t>Testar a válvula termostática</w:t>
            </w:r>
          </w:p>
        </w:tc>
        <w:tc>
          <w:tcPr>
            <w:tcW w:w="708" w:type="dxa"/>
          </w:tcPr>
          <w:p w:rsidR="00B22B95" w:rsidRPr="00B22B95" w:rsidRDefault="00B22B95" w:rsidP="004A2593">
            <w:pPr>
              <w:pStyle w:val="TableParagraph"/>
              <w:tabs>
                <w:tab w:val="left" w:pos="709"/>
              </w:tabs>
              <w:ind w:left="284"/>
              <w:jc w:val="both"/>
              <w:rPr>
                <w:sz w:val="24"/>
                <w:szCs w:val="24"/>
              </w:rPr>
            </w:pPr>
          </w:p>
        </w:tc>
        <w:tc>
          <w:tcPr>
            <w:tcW w:w="711" w:type="dxa"/>
          </w:tcPr>
          <w:p w:rsidR="00B22B95" w:rsidRPr="00B22B95" w:rsidRDefault="00B22B95" w:rsidP="004A2593">
            <w:pPr>
              <w:pStyle w:val="TableParagraph"/>
              <w:tabs>
                <w:tab w:val="left" w:pos="709"/>
              </w:tabs>
              <w:ind w:left="284"/>
              <w:jc w:val="both"/>
              <w:rPr>
                <w:sz w:val="24"/>
                <w:szCs w:val="24"/>
              </w:rPr>
            </w:pPr>
          </w:p>
        </w:tc>
        <w:tc>
          <w:tcPr>
            <w:tcW w:w="708" w:type="dxa"/>
          </w:tcPr>
          <w:p w:rsidR="00B22B95" w:rsidRPr="00B22B95" w:rsidRDefault="00B22B95" w:rsidP="004A2593">
            <w:pPr>
              <w:pStyle w:val="TableParagraph"/>
              <w:tabs>
                <w:tab w:val="left" w:pos="709"/>
              </w:tabs>
              <w:ind w:left="284"/>
              <w:jc w:val="both"/>
              <w:rPr>
                <w:sz w:val="24"/>
                <w:szCs w:val="24"/>
              </w:rPr>
            </w:pPr>
          </w:p>
        </w:tc>
        <w:tc>
          <w:tcPr>
            <w:tcW w:w="712" w:type="dxa"/>
          </w:tcPr>
          <w:p w:rsidR="00B22B95" w:rsidRPr="00B22B95" w:rsidRDefault="00B22B95" w:rsidP="004A2593">
            <w:pPr>
              <w:pStyle w:val="TableParagraph"/>
              <w:tabs>
                <w:tab w:val="left" w:pos="709"/>
              </w:tabs>
              <w:spacing w:before="7"/>
              <w:ind w:left="284"/>
              <w:jc w:val="both"/>
              <w:rPr>
                <w:sz w:val="24"/>
                <w:szCs w:val="24"/>
              </w:rPr>
            </w:pPr>
          </w:p>
          <w:p w:rsidR="00B22B95" w:rsidRPr="00B22B95" w:rsidRDefault="00B22B95" w:rsidP="004A2593">
            <w:pPr>
              <w:pStyle w:val="TableParagraph"/>
              <w:tabs>
                <w:tab w:val="left" w:pos="709"/>
              </w:tabs>
              <w:spacing w:before="1"/>
              <w:ind w:left="284"/>
              <w:jc w:val="both"/>
              <w:rPr>
                <w:sz w:val="24"/>
                <w:szCs w:val="24"/>
              </w:rPr>
            </w:pPr>
            <w:r w:rsidRPr="00B22B95">
              <w:rPr>
                <w:sz w:val="24"/>
                <w:szCs w:val="24"/>
              </w:rPr>
              <w:t>X</w:t>
            </w:r>
          </w:p>
        </w:tc>
      </w:tr>
      <w:tr w:rsidR="00B22B95" w:rsidRPr="00B22B95" w:rsidTr="00DD08B4">
        <w:trPr>
          <w:trHeight w:val="647"/>
        </w:trPr>
        <w:tc>
          <w:tcPr>
            <w:tcW w:w="6993" w:type="dxa"/>
            <w:gridSpan w:val="2"/>
            <w:tcBorders>
              <w:bottom w:val="nil"/>
            </w:tcBorders>
          </w:tcPr>
          <w:p w:rsidR="00B22B95" w:rsidRPr="00B22B95" w:rsidRDefault="00B22B95" w:rsidP="005D6532">
            <w:pPr>
              <w:pStyle w:val="TableParagraph"/>
              <w:tabs>
                <w:tab w:val="left" w:pos="709"/>
              </w:tabs>
              <w:ind w:left="284"/>
              <w:rPr>
                <w:sz w:val="24"/>
                <w:szCs w:val="24"/>
              </w:rPr>
            </w:pPr>
          </w:p>
        </w:tc>
        <w:tc>
          <w:tcPr>
            <w:tcW w:w="2839" w:type="dxa"/>
            <w:gridSpan w:val="4"/>
            <w:tcBorders>
              <w:bottom w:val="nil"/>
            </w:tcBorders>
          </w:tcPr>
          <w:p w:rsidR="00B22B95" w:rsidRPr="00B22B95" w:rsidRDefault="00B22B95" w:rsidP="009A27E1">
            <w:pPr>
              <w:pStyle w:val="TableParagraph"/>
              <w:tabs>
                <w:tab w:val="left" w:pos="709"/>
              </w:tabs>
              <w:spacing w:before="4"/>
              <w:ind w:left="95"/>
              <w:rPr>
                <w:sz w:val="24"/>
                <w:szCs w:val="24"/>
              </w:rPr>
            </w:pPr>
          </w:p>
          <w:p w:rsidR="00B22B95" w:rsidRPr="00B22B95" w:rsidRDefault="00B22B95" w:rsidP="009A27E1">
            <w:pPr>
              <w:pStyle w:val="TableParagraph"/>
              <w:tabs>
                <w:tab w:val="left" w:pos="709"/>
              </w:tabs>
              <w:ind w:left="95"/>
              <w:rPr>
                <w:b/>
                <w:sz w:val="24"/>
                <w:szCs w:val="24"/>
              </w:rPr>
            </w:pPr>
            <w:r w:rsidRPr="00B22B95">
              <w:rPr>
                <w:b/>
                <w:sz w:val="24"/>
                <w:szCs w:val="24"/>
              </w:rPr>
              <w:t>LEGENDA</w:t>
            </w:r>
          </w:p>
        </w:tc>
      </w:tr>
      <w:tr w:rsidR="00B22B95" w:rsidRPr="00B22B95" w:rsidTr="00DD08B4">
        <w:trPr>
          <w:trHeight w:val="1757"/>
        </w:trPr>
        <w:tc>
          <w:tcPr>
            <w:tcW w:w="6993" w:type="dxa"/>
            <w:gridSpan w:val="2"/>
            <w:tcBorders>
              <w:top w:val="nil"/>
              <w:bottom w:val="nil"/>
            </w:tcBorders>
          </w:tcPr>
          <w:p w:rsidR="00B22B95" w:rsidRPr="00B22B95" w:rsidRDefault="00B22B95" w:rsidP="005D6532">
            <w:pPr>
              <w:pStyle w:val="TableParagraph"/>
              <w:tabs>
                <w:tab w:val="left" w:pos="709"/>
              </w:tabs>
              <w:spacing w:before="2"/>
              <w:ind w:left="284"/>
              <w:rPr>
                <w:sz w:val="24"/>
                <w:szCs w:val="24"/>
              </w:rPr>
            </w:pPr>
          </w:p>
          <w:p w:rsidR="00B22B95" w:rsidRPr="00B22B95" w:rsidRDefault="00B22B95" w:rsidP="005D6532">
            <w:pPr>
              <w:pStyle w:val="TableParagraph"/>
              <w:tabs>
                <w:tab w:val="left" w:pos="709"/>
                <w:tab w:val="left" w:pos="2877"/>
              </w:tabs>
              <w:spacing w:before="1" w:line="360" w:lineRule="auto"/>
              <w:ind w:left="284" w:right="629" w:hanging="1"/>
              <w:jc w:val="center"/>
              <w:rPr>
                <w:sz w:val="24"/>
                <w:szCs w:val="24"/>
              </w:rPr>
            </w:pPr>
            <w:r w:rsidRPr="00B22B95">
              <w:rPr>
                <w:sz w:val="24"/>
                <w:szCs w:val="24"/>
              </w:rPr>
              <w:t>OBS: - Será fornecido relatório analítico com resultados</w:t>
            </w:r>
            <w:r w:rsidRPr="00B22B95">
              <w:rPr>
                <w:sz w:val="24"/>
                <w:szCs w:val="24"/>
              </w:rPr>
              <w:tab/>
              <w:t>quantitativos quando</w:t>
            </w:r>
            <w:r w:rsidRPr="00B22B95">
              <w:rPr>
                <w:spacing w:val="-13"/>
                <w:sz w:val="24"/>
                <w:szCs w:val="24"/>
              </w:rPr>
              <w:t xml:space="preserve"> </w:t>
            </w:r>
            <w:r w:rsidRPr="00B22B95">
              <w:rPr>
                <w:sz w:val="24"/>
                <w:szCs w:val="24"/>
              </w:rPr>
              <w:t>da execução das</w:t>
            </w:r>
            <w:r w:rsidRPr="00B22B95">
              <w:rPr>
                <w:spacing w:val="-1"/>
                <w:sz w:val="24"/>
                <w:szCs w:val="24"/>
              </w:rPr>
              <w:t xml:space="preserve"> </w:t>
            </w:r>
            <w:r w:rsidRPr="00B22B95">
              <w:rPr>
                <w:sz w:val="24"/>
                <w:szCs w:val="24"/>
              </w:rPr>
              <w:t>tarefas.</w:t>
            </w:r>
          </w:p>
        </w:tc>
        <w:tc>
          <w:tcPr>
            <w:tcW w:w="2839" w:type="dxa"/>
            <w:gridSpan w:val="4"/>
            <w:tcBorders>
              <w:top w:val="nil"/>
              <w:bottom w:val="nil"/>
            </w:tcBorders>
          </w:tcPr>
          <w:p w:rsidR="00B22B95" w:rsidRPr="00B22B95" w:rsidRDefault="00B22B95" w:rsidP="009A27E1">
            <w:pPr>
              <w:pStyle w:val="TableParagraph"/>
              <w:tabs>
                <w:tab w:val="left" w:pos="709"/>
              </w:tabs>
              <w:spacing w:before="175"/>
              <w:ind w:left="95"/>
              <w:rPr>
                <w:sz w:val="24"/>
                <w:szCs w:val="24"/>
              </w:rPr>
            </w:pPr>
            <w:r w:rsidRPr="00B22B95">
              <w:rPr>
                <w:sz w:val="24"/>
                <w:szCs w:val="24"/>
              </w:rPr>
              <w:t>M – MENSAL</w:t>
            </w:r>
          </w:p>
          <w:p w:rsidR="009A27E1" w:rsidRDefault="00B22B95" w:rsidP="009A27E1">
            <w:pPr>
              <w:pStyle w:val="TableParagraph"/>
              <w:tabs>
                <w:tab w:val="left" w:pos="709"/>
              </w:tabs>
              <w:spacing w:before="6" w:line="580" w:lineRule="atLeast"/>
              <w:ind w:left="95" w:right="193"/>
              <w:rPr>
                <w:sz w:val="24"/>
                <w:szCs w:val="24"/>
              </w:rPr>
            </w:pPr>
            <w:r w:rsidRPr="00B22B95">
              <w:rPr>
                <w:sz w:val="24"/>
                <w:szCs w:val="24"/>
              </w:rPr>
              <w:t xml:space="preserve">T – TRIMESTRAL </w:t>
            </w:r>
          </w:p>
          <w:p w:rsidR="00B22B95" w:rsidRPr="00B22B95" w:rsidRDefault="00B22B95" w:rsidP="009A27E1">
            <w:pPr>
              <w:pStyle w:val="TableParagraph"/>
              <w:tabs>
                <w:tab w:val="left" w:pos="709"/>
              </w:tabs>
              <w:spacing w:before="6" w:line="580" w:lineRule="atLeast"/>
              <w:ind w:left="95" w:right="193"/>
              <w:rPr>
                <w:sz w:val="24"/>
                <w:szCs w:val="24"/>
              </w:rPr>
            </w:pPr>
            <w:r w:rsidRPr="00B22B95">
              <w:rPr>
                <w:sz w:val="24"/>
                <w:szCs w:val="24"/>
              </w:rPr>
              <w:t>S – SEMESTRAL</w:t>
            </w:r>
          </w:p>
        </w:tc>
      </w:tr>
      <w:tr w:rsidR="00B22B95" w:rsidRPr="00B22B95" w:rsidTr="00DD08B4">
        <w:trPr>
          <w:trHeight w:val="521"/>
        </w:trPr>
        <w:tc>
          <w:tcPr>
            <w:tcW w:w="6993" w:type="dxa"/>
            <w:gridSpan w:val="2"/>
            <w:tcBorders>
              <w:top w:val="nil"/>
            </w:tcBorders>
          </w:tcPr>
          <w:p w:rsidR="00B22B95" w:rsidRPr="00B22B95" w:rsidRDefault="00B22B95" w:rsidP="005D6532">
            <w:pPr>
              <w:pStyle w:val="TableParagraph"/>
              <w:tabs>
                <w:tab w:val="left" w:pos="709"/>
              </w:tabs>
              <w:ind w:left="284"/>
              <w:rPr>
                <w:sz w:val="24"/>
                <w:szCs w:val="24"/>
              </w:rPr>
            </w:pPr>
          </w:p>
        </w:tc>
        <w:tc>
          <w:tcPr>
            <w:tcW w:w="2839" w:type="dxa"/>
            <w:gridSpan w:val="4"/>
            <w:tcBorders>
              <w:top w:val="nil"/>
            </w:tcBorders>
          </w:tcPr>
          <w:p w:rsidR="00B22B95" w:rsidRPr="00B22B95" w:rsidRDefault="00B22B95" w:rsidP="009A27E1">
            <w:pPr>
              <w:pStyle w:val="TableParagraph"/>
              <w:tabs>
                <w:tab w:val="left" w:pos="709"/>
              </w:tabs>
              <w:spacing w:before="173"/>
              <w:ind w:left="95"/>
              <w:rPr>
                <w:sz w:val="24"/>
                <w:szCs w:val="24"/>
              </w:rPr>
            </w:pPr>
            <w:r w:rsidRPr="00B22B95">
              <w:rPr>
                <w:sz w:val="24"/>
                <w:szCs w:val="24"/>
              </w:rPr>
              <w:t>A – ANUAL</w:t>
            </w:r>
          </w:p>
        </w:tc>
      </w:tr>
    </w:tbl>
    <w:p w:rsidR="00D12D9D" w:rsidRPr="00B22B95" w:rsidRDefault="00D12D9D" w:rsidP="005D6532">
      <w:pPr>
        <w:pStyle w:val="Corpodetexto"/>
        <w:tabs>
          <w:tab w:val="left" w:pos="709"/>
        </w:tabs>
        <w:ind w:left="284"/>
        <w:rPr>
          <w:rFonts w:cs="Arial"/>
          <w:sz w:val="24"/>
          <w:szCs w:val="24"/>
        </w:rPr>
      </w:pPr>
    </w:p>
    <w:tbl>
      <w:tblPr>
        <w:tblStyle w:val="TableNormal"/>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144"/>
        <w:gridCol w:w="708"/>
        <w:gridCol w:w="711"/>
        <w:gridCol w:w="708"/>
        <w:gridCol w:w="710"/>
      </w:tblGrid>
      <w:tr w:rsidR="00B22B95" w:rsidRPr="00B22B95" w:rsidTr="004A2593">
        <w:trPr>
          <w:trHeight w:val="652"/>
        </w:trPr>
        <w:tc>
          <w:tcPr>
            <w:tcW w:w="9832" w:type="dxa"/>
            <w:gridSpan w:val="6"/>
          </w:tcPr>
          <w:p w:rsidR="00B22B95" w:rsidRPr="00B22B95" w:rsidRDefault="00B22B95" w:rsidP="005D6532">
            <w:pPr>
              <w:pStyle w:val="TableParagraph"/>
              <w:tabs>
                <w:tab w:val="left" w:pos="709"/>
              </w:tabs>
              <w:spacing w:before="7"/>
              <w:ind w:left="284"/>
              <w:rPr>
                <w:sz w:val="24"/>
                <w:szCs w:val="24"/>
              </w:rPr>
            </w:pPr>
          </w:p>
          <w:p w:rsidR="00B22B95" w:rsidRPr="00B22B95" w:rsidRDefault="00B22B95" w:rsidP="005D6532">
            <w:pPr>
              <w:pStyle w:val="TableParagraph"/>
              <w:tabs>
                <w:tab w:val="left" w:pos="709"/>
              </w:tabs>
              <w:spacing w:before="1"/>
              <w:ind w:left="284" w:right="1388"/>
              <w:jc w:val="center"/>
              <w:rPr>
                <w:b/>
                <w:sz w:val="24"/>
                <w:szCs w:val="24"/>
              </w:rPr>
            </w:pPr>
            <w:r w:rsidRPr="00B22B95">
              <w:rPr>
                <w:b/>
                <w:sz w:val="24"/>
                <w:szCs w:val="24"/>
              </w:rPr>
              <w:t>EQUIPAMENTOS: - GRUPOS GERADORES A DIESEL</w:t>
            </w:r>
          </w:p>
        </w:tc>
      </w:tr>
      <w:tr w:rsidR="00B22B95" w:rsidRPr="00B22B95" w:rsidTr="00D12D9D">
        <w:trPr>
          <w:trHeight w:val="654"/>
        </w:trPr>
        <w:tc>
          <w:tcPr>
            <w:tcW w:w="851" w:type="dxa"/>
            <w:vMerge w:val="restart"/>
            <w:vAlign w:val="center"/>
          </w:tcPr>
          <w:p w:rsidR="00B22B95" w:rsidRPr="00B22B95" w:rsidRDefault="00B22B95" w:rsidP="009A27E1">
            <w:pPr>
              <w:pStyle w:val="TableParagraph"/>
              <w:tabs>
                <w:tab w:val="left" w:pos="709"/>
              </w:tabs>
              <w:spacing w:before="1"/>
              <w:jc w:val="center"/>
              <w:rPr>
                <w:b/>
                <w:sz w:val="24"/>
                <w:szCs w:val="24"/>
              </w:rPr>
            </w:pPr>
            <w:r w:rsidRPr="00B22B95">
              <w:rPr>
                <w:b/>
                <w:sz w:val="24"/>
                <w:szCs w:val="24"/>
              </w:rPr>
              <w:t>ITEM</w:t>
            </w:r>
          </w:p>
        </w:tc>
        <w:tc>
          <w:tcPr>
            <w:tcW w:w="6144" w:type="dxa"/>
            <w:vMerge w:val="restart"/>
            <w:vAlign w:val="center"/>
          </w:tcPr>
          <w:p w:rsidR="00B22B95" w:rsidRPr="00B22B95" w:rsidRDefault="00B22B95" w:rsidP="009A27E1">
            <w:pPr>
              <w:pStyle w:val="TableParagraph"/>
              <w:tabs>
                <w:tab w:val="left" w:pos="709"/>
              </w:tabs>
              <w:ind w:left="141" w:right="191"/>
              <w:jc w:val="both"/>
              <w:rPr>
                <w:b/>
                <w:sz w:val="24"/>
                <w:szCs w:val="24"/>
              </w:rPr>
            </w:pPr>
            <w:r w:rsidRPr="00B22B95">
              <w:rPr>
                <w:b/>
                <w:sz w:val="24"/>
                <w:szCs w:val="24"/>
              </w:rPr>
              <w:t>DESCRIÇÃO DOS SERVIÇOS A EXECUTAR</w:t>
            </w:r>
          </w:p>
        </w:tc>
        <w:tc>
          <w:tcPr>
            <w:tcW w:w="2837" w:type="dxa"/>
            <w:gridSpan w:val="4"/>
          </w:tcPr>
          <w:p w:rsidR="00B22B95" w:rsidRPr="00B22B95" w:rsidRDefault="00B22B95" w:rsidP="009A27E1">
            <w:pPr>
              <w:pStyle w:val="TableParagraph"/>
              <w:tabs>
                <w:tab w:val="left" w:pos="709"/>
              </w:tabs>
              <w:spacing w:before="10"/>
              <w:ind w:left="141"/>
              <w:jc w:val="center"/>
              <w:rPr>
                <w:sz w:val="24"/>
                <w:szCs w:val="24"/>
              </w:rPr>
            </w:pPr>
          </w:p>
          <w:p w:rsidR="00B22B95" w:rsidRPr="00B22B95" w:rsidRDefault="00B22B95" w:rsidP="009A27E1">
            <w:pPr>
              <w:pStyle w:val="TableParagraph"/>
              <w:tabs>
                <w:tab w:val="left" w:pos="709"/>
              </w:tabs>
              <w:ind w:left="141"/>
              <w:jc w:val="center"/>
              <w:rPr>
                <w:b/>
                <w:sz w:val="24"/>
                <w:szCs w:val="24"/>
              </w:rPr>
            </w:pPr>
            <w:r w:rsidRPr="00B22B95">
              <w:rPr>
                <w:b/>
                <w:sz w:val="24"/>
                <w:szCs w:val="24"/>
              </w:rPr>
              <w:t>PERIODICIDADE</w:t>
            </w:r>
          </w:p>
        </w:tc>
      </w:tr>
      <w:tr w:rsidR="00B22B95" w:rsidRPr="00B22B95" w:rsidTr="00D12D9D">
        <w:trPr>
          <w:trHeight w:val="654"/>
        </w:trPr>
        <w:tc>
          <w:tcPr>
            <w:tcW w:w="851" w:type="dxa"/>
            <w:vMerge/>
            <w:tcBorders>
              <w:top w:val="nil"/>
            </w:tcBorders>
            <w:vAlign w:val="center"/>
          </w:tcPr>
          <w:p w:rsidR="00B22B95" w:rsidRPr="00B22B95" w:rsidRDefault="00B22B95" w:rsidP="009A27E1">
            <w:pPr>
              <w:tabs>
                <w:tab w:val="left" w:pos="709"/>
              </w:tabs>
              <w:jc w:val="center"/>
              <w:rPr>
                <w:rFonts w:cs="Arial"/>
                <w:sz w:val="24"/>
              </w:rPr>
            </w:pPr>
          </w:p>
        </w:tc>
        <w:tc>
          <w:tcPr>
            <w:tcW w:w="6144" w:type="dxa"/>
            <w:vMerge/>
            <w:tcBorders>
              <w:top w:val="nil"/>
            </w:tcBorders>
            <w:vAlign w:val="center"/>
          </w:tcPr>
          <w:p w:rsidR="00B22B95" w:rsidRPr="00B22B95" w:rsidRDefault="00B22B95" w:rsidP="009A27E1">
            <w:pPr>
              <w:tabs>
                <w:tab w:val="left" w:pos="709"/>
              </w:tabs>
              <w:ind w:left="141" w:right="191"/>
              <w:jc w:val="both"/>
              <w:rPr>
                <w:rFonts w:cs="Arial"/>
                <w:sz w:val="24"/>
              </w:rPr>
            </w:pPr>
          </w:p>
        </w:tc>
        <w:tc>
          <w:tcPr>
            <w:tcW w:w="708" w:type="dxa"/>
          </w:tcPr>
          <w:p w:rsidR="00B22B95" w:rsidRPr="00B22B95" w:rsidRDefault="00B22B95" w:rsidP="009A27E1">
            <w:pPr>
              <w:pStyle w:val="TableParagraph"/>
              <w:tabs>
                <w:tab w:val="left" w:pos="709"/>
              </w:tabs>
              <w:spacing w:before="7"/>
              <w:ind w:left="141"/>
              <w:jc w:val="center"/>
              <w:rPr>
                <w:sz w:val="24"/>
                <w:szCs w:val="24"/>
              </w:rPr>
            </w:pPr>
          </w:p>
          <w:p w:rsidR="00B22B95" w:rsidRPr="00B22B95" w:rsidRDefault="00B22B95" w:rsidP="009A27E1">
            <w:pPr>
              <w:pStyle w:val="TableParagraph"/>
              <w:tabs>
                <w:tab w:val="left" w:pos="709"/>
              </w:tabs>
              <w:spacing w:before="1"/>
              <w:ind w:left="141"/>
              <w:jc w:val="center"/>
              <w:rPr>
                <w:b/>
                <w:sz w:val="24"/>
                <w:szCs w:val="24"/>
              </w:rPr>
            </w:pPr>
            <w:r w:rsidRPr="00B22B95">
              <w:rPr>
                <w:b/>
                <w:sz w:val="24"/>
                <w:szCs w:val="24"/>
              </w:rPr>
              <w:t>M</w:t>
            </w:r>
          </w:p>
        </w:tc>
        <w:tc>
          <w:tcPr>
            <w:tcW w:w="711" w:type="dxa"/>
          </w:tcPr>
          <w:p w:rsidR="00B22B95" w:rsidRPr="00B22B95" w:rsidRDefault="00B22B95" w:rsidP="009A27E1">
            <w:pPr>
              <w:pStyle w:val="TableParagraph"/>
              <w:tabs>
                <w:tab w:val="left" w:pos="709"/>
              </w:tabs>
              <w:spacing w:before="7"/>
              <w:ind w:left="141"/>
              <w:jc w:val="center"/>
              <w:rPr>
                <w:sz w:val="24"/>
                <w:szCs w:val="24"/>
              </w:rPr>
            </w:pPr>
          </w:p>
          <w:p w:rsidR="00B22B95" w:rsidRPr="00B22B95" w:rsidRDefault="00B22B95" w:rsidP="009A27E1">
            <w:pPr>
              <w:pStyle w:val="TableParagraph"/>
              <w:tabs>
                <w:tab w:val="left" w:pos="709"/>
              </w:tabs>
              <w:spacing w:before="1"/>
              <w:ind w:left="141"/>
              <w:jc w:val="center"/>
              <w:rPr>
                <w:b/>
                <w:sz w:val="24"/>
                <w:szCs w:val="24"/>
              </w:rPr>
            </w:pPr>
            <w:r w:rsidRPr="00B22B95">
              <w:rPr>
                <w:b/>
                <w:sz w:val="24"/>
                <w:szCs w:val="24"/>
              </w:rPr>
              <w:t>T</w:t>
            </w:r>
          </w:p>
        </w:tc>
        <w:tc>
          <w:tcPr>
            <w:tcW w:w="708" w:type="dxa"/>
          </w:tcPr>
          <w:p w:rsidR="00B22B95" w:rsidRPr="00B22B95" w:rsidRDefault="00B22B95" w:rsidP="009A27E1">
            <w:pPr>
              <w:pStyle w:val="TableParagraph"/>
              <w:tabs>
                <w:tab w:val="left" w:pos="709"/>
              </w:tabs>
              <w:spacing w:before="7"/>
              <w:ind w:left="141"/>
              <w:jc w:val="center"/>
              <w:rPr>
                <w:sz w:val="24"/>
                <w:szCs w:val="24"/>
              </w:rPr>
            </w:pPr>
          </w:p>
          <w:p w:rsidR="00B22B95" w:rsidRPr="00B22B95" w:rsidRDefault="00B22B95" w:rsidP="009A27E1">
            <w:pPr>
              <w:pStyle w:val="TableParagraph"/>
              <w:tabs>
                <w:tab w:val="left" w:pos="709"/>
              </w:tabs>
              <w:spacing w:before="1"/>
              <w:ind w:left="141"/>
              <w:jc w:val="center"/>
              <w:rPr>
                <w:b/>
                <w:sz w:val="24"/>
                <w:szCs w:val="24"/>
              </w:rPr>
            </w:pPr>
            <w:r w:rsidRPr="00B22B95">
              <w:rPr>
                <w:b/>
                <w:sz w:val="24"/>
                <w:szCs w:val="24"/>
              </w:rPr>
              <w:t>S</w:t>
            </w:r>
          </w:p>
        </w:tc>
        <w:tc>
          <w:tcPr>
            <w:tcW w:w="710" w:type="dxa"/>
          </w:tcPr>
          <w:p w:rsidR="00B22B95" w:rsidRPr="00B22B95" w:rsidRDefault="00B22B95" w:rsidP="009A27E1">
            <w:pPr>
              <w:pStyle w:val="TableParagraph"/>
              <w:tabs>
                <w:tab w:val="left" w:pos="709"/>
              </w:tabs>
              <w:spacing w:before="7"/>
              <w:ind w:left="141"/>
              <w:jc w:val="center"/>
              <w:rPr>
                <w:sz w:val="24"/>
                <w:szCs w:val="24"/>
              </w:rPr>
            </w:pPr>
          </w:p>
          <w:p w:rsidR="00B22B95" w:rsidRPr="00B22B95" w:rsidRDefault="00B22B95" w:rsidP="009A27E1">
            <w:pPr>
              <w:pStyle w:val="TableParagraph"/>
              <w:tabs>
                <w:tab w:val="left" w:pos="709"/>
              </w:tabs>
              <w:spacing w:before="1"/>
              <w:ind w:left="141"/>
              <w:jc w:val="center"/>
              <w:rPr>
                <w:b/>
                <w:sz w:val="24"/>
                <w:szCs w:val="24"/>
              </w:rPr>
            </w:pPr>
            <w:r w:rsidRPr="00B22B95">
              <w:rPr>
                <w:b/>
                <w:sz w:val="24"/>
                <w:szCs w:val="24"/>
              </w:rPr>
              <w:t>A</w:t>
            </w:r>
          </w:p>
        </w:tc>
      </w:tr>
      <w:tr w:rsidR="00B22B95" w:rsidRPr="00B22B95" w:rsidTr="00D12D9D">
        <w:trPr>
          <w:trHeight w:val="791"/>
        </w:trPr>
        <w:tc>
          <w:tcPr>
            <w:tcW w:w="851" w:type="dxa"/>
            <w:vAlign w:val="center"/>
          </w:tcPr>
          <w:p w:rsidR="00B22B95" w:rsidRPr="00B22B95" w:rsidRDefault="00B22B95" w:rsidP="009A27E1">
            <w:pPr>
              <w:pStyle w:val="TableParagraph"/>
              <w:tabs>
                <w:tab w:val="left" w:pos="709"/>
              </w:tabs>
              <w:jc w:val="center"/>
              <w:rPr>
                <w:sz w:val="24"/>
                <w:szCs w:val="24"/>
              </w:rPr>
            </w:pPr>
          </w:p>
        </w:tc>
        <w:tc>
          <w:tcPr>
            <w:tcW w:w="6144" w:type="dxa"/>
            <w:vAlign w:val="center"/>
          </w:tcPr>
          <w:p w:rsidR="00B22B95" w:rsidRPr="00B22B95" w:rsidRDefault="00B22B95" w:rsidP="009A27E1">
            <w:pPr>
              <w:pStyle w:val="TableParagraph"/>
              <w:tabs>
                <w:tab w:val="left" w:pos="709"/>
              </w:tabs>
              <w:ind w:left="141" w:right="191"/>
              <w:jc w:val="both"/>
              <w:rPr>
                <w:b/>
                <w:sz w:val="24"/>
                <w:szCs w:val="24"/>
              </w:rPr>
            </w:pPr>
            <w:r w:rsidRPr="00B22B95">
              <w:rPr>
                <w:b/>
                <w:sz w:val="24"/>
                <w:szCs w:val="24"/>
              </w:rPr>
              <w:t>SISTEMA ELÉTRICO</w:t>
            </w:r>
            <w:r w:rsidR="00276C40">
              <w:rPr>
                <w:b/>
                <w:sz w:val="24"/>
                <w:szCs w:val="24"/>
              </w:rPr>
              <w:t xml:space="preserve"> </w:t>
            </w:r>
            <w:r w:rsidRPr="00B22B95">
              <w:rPr>
                <w:b/>
                <w:sz w:val="24"/>
                <w:szCs w:val="24"/>
              </w:rPr>
              <w:t>DOS MOTORES A EXECUTAR</w:t>
            </w:r>
          </w:p>
        </w:tc>
        <w:tc>
          <w:tcPr>
            <w:tcW w:w="708" w:type="dxa"/>
          </w:tcPr>
          <w:p w:rsidR="00B22B95" w:rsidRPr="00B22B95" w:rsidRDefault="00B22B95" w:rsidP="001C1DA0">
            <w:pPr>
              <w:pStyle w:val="TableParagraph"/>
              <w:tabs>
                <w:tab w:val="left" w:pos="709"/>
              </w:tabs>
              <w:rPr>
                <w:sz w:val="24"/>
                <w:szCs w:val="24"/>
              </w:rPr>
            </w:pPr>
          </w:p>
        </w:tc>
        <w:tc>
          <w:tcPr>
            <w:tcW w:w="711" w:type="dxa"/>
          </w:tcPr>
          <w:p w:rsidR="00B22B95" w:rsidRPr="00B22B95" w:rsidRDefault="00B22B95" w:rsidP="001C1DA0">
            <w:pPr>
              <w:pStyle w:val="TableParagraph"/>
              <w:tabs>
                <w:tab w:val="left" w:pos="944"/>
              </w:tabs>
              <w:jc w:val="center"/>
              <w:rPr>
                <w:sz w:val="24"/>
                <w:szCs w:val="24"/>
              </w:rPr>
            </w:pPr>
          </w:p>
        </w:tc>
        <w:tc>
          <w:tcPr>
            <w:tcW w:w="708" w:type="dxa"/>
          </w:tcPr>
          <w:p w:rsidR="00B22B95" w:rsidRPr="00B22B95" w:rsidRDefault="00B22B95" w:rsidP="001C1DA0">
            <w:pPr>
              <w:pStyle w:val="TableParagraph"/>
              <w:tabs>
                <w:tab w:val="left" w:pos="709"/>
              </w:tabs>
              <w:jc w:val="center"/>
              <w:rPr>
                <w:sz w:val="24"/>
                <w:szCs w:val="24"/>
              </w:rPr>
            </w:pPr>
          </w:p>
        </w:tc>
        <w:tc>
          <w:tcPr>
            <w:tcW w:w="710" w:type="dxa"/>
          </w:tcPr>
          <w:p w:rsidR="00B22B95" w:rsidRPr="00B22B95" w:rsidRDefault="00B22B95" w:rsidP="009A27E1">
            <w:pPr>
              <w:pStyle w:val="TableParagraph"/>
              <w:tabs>
                <w:tab w:val="left" w:pos="709"/>
              </w:tabs>
              <w:ind w:left="141"/>
              <w:rPr>
                <w:sz w:val="24"/>
                <w:szCs w:val="24"/>
              </w:rPr>
            </w:pPr>
          </w:p>
        </w:tc>
      </w:tr>
      <w:tr w:rsidR="00B22B95" w:rsidRPr="00B22B95" w:rsidTr="00D97287">
        <w:trPr>
          <w:trHeight w:val="764"/>
        </w:trPr>
        <w:tc>
          <w:tcPr>
            <w:tcW w:w="851" w:type="dxa"/>
            <w:tcBorders>
              <w:bottom w:val="single" w:sz="4" w:space="0" w:color="000000"/>
            </w:tcBorders>
            <w:vAlign w:val="center"/>
          </w:tcPr>
          <w:p w:rsidR="00B22B95" w:rsidRPr="00B22B95" w:rsidRDefault="00B22B95" w:rsidP="009A27E1">
            <w:pPr>
              <w:pStyle w:val="TableParagraph"/>
              <w:tabs>
                <w:tab w:val="left" w:pos="709"/>
              </w:tabs>
              <w:spacing w:before="7"/>
              <w:jc w:val="center"/>
              <w:rPr>
                <w:sz w:val="24"/>
                <w:szCs w:val="24"/>
              </w:rPr>
            </w:pPr>
            <w:r w:rsidRPr="00B22B95">
              <w:rPr>
                <w:sz w:val="24"/>
                <w:szCs w:val="24"/>
              </w:rPr>
              <w:t>01</w:t>
            </w:r>
            <w:r w:rsidR="009263AE">
              <w:rPr>
                <w:noProof/>
                <w:sz w:val="24"/>
                <w:szCs w:val="24"/>
                <w:lang w:val="pt-BR" w:eastAsia="pt-BR" w:bidi="ar-SA"/>
              </w:rPr>
              <mc:AlternateContent>
                <mc:Choice Requires="wps">
                  <w:drawing>
                    <wp:anchor distT="0" distB="0" distL="114300" distR="114300" simplePos="0" relativeHeight="251660800" behindDoc="0" locked="0" layoutInCell="1" allowOverlap="1">
                      <wp:simplePos x="0" y="0"/>
                      <wp:positionH relativeFrom="page">
                        <wp:posOffset>7449185</wp:posOffset>
                      </wp:positionH>
                      <wp:positionV relativeFrom="page">
                        <wp:posOffset>400050</wp:posOffset>
                      </wp:positionV>
                      <wp:extent cx="111125" cy="593725"/>
                      <wp:effectExtent l="0" t="0" r="317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CD6" w:rsidRDefault="006C5CD6" w:rsidP="00B22B95">
                                  <w:pPr>
                                    <w:spacing w:before="16"/>
                                    <w:ind w:left="20"/>
                                    <w:rPr>
                                      <w:sz w:val="12"/>
                                    </w:rPr>
                                  </w:pPr>
                                  <w:r>
                                    <w:rPr>
                                      <w:sz w:val="12"/>
                                    </w:rPr>
                                    <w:t>TC/004242/2020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586.55pt;margin-top:31.5pt;width:8.75pt;height:4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aEqwIAALA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" filled="f" stroked="f">
                      <v:textbox style="layout-flow:vertical" inset="0,0,0,0">
                        <w:txbxContent>
                          <w:p w:rsidR="006C5CD6" w:rsidRDefault="006C5CD6" w:rsidP="00B22B95">
                            <w:pPr>
                              <w:spacing w:before="16"/>
                              <w:ind w:left="20"/>
                              <w:rPr>
                                <w:sz w:val="12"/>
                              </w:rPr>
                            </w:pPr>
                            <w:r>
                              <w:rPr>
                                <w:sz w:val="12"/>
                              </w:rPr>
                              <w:t>TC/004242/2020</w:t>
                            </w:r>
                          </w:p>
                        </w:txbxContent>
                      </v:textbox>
                      <w10:wrap anchorx="page" anchory="page"/>
                    </v:shape>
                  </w:pict>
                </mc:Fallback>
              </mc:AlternateContent>
            </w:r>
          </w:p>
        </w:tc>
        <w:tc>
          <w:tcPr>
            <w:tcW w:w="6144" w:type="dxa"/>
            <w:tcBorders>
              <w:bottom w:val="single" w:sz="4" w:space="0" w:color="000000"/>
            </w:tcBorders>
            <w:vAlign w:val="center"/>
          </w:tcPr>
          <w:p w:rsidR="00B22B95" w:rsidRPr="00B22B95" w:rsidRDefault="00B22B95" w:rsidP="009A27E1">
            <w:pPr>
              <w:pStyle w:val="TableParagraph"/>
              <w:tabs>
                <w:tab w:val="left" w:pos="709"/>
              </w:tabs>
              <w:spacing w:before="7"/>
              <w:ind w:left="141" w:right="191"/>
              <w:jc w:val="both"/>
              <w:rPr>
                <w:sz w:val="24"/>
                <w:szCs w:val="24"/>
              </w:rPr>
            </w:pPr>
            <w:r w:rsidRPr="00B22B95">
              <w:rPr>
                <w:sz w:val="24"/>
                <w:szCs w:val="24"/>
              </w:rPr>
              <w:t>Limpeza dos terminais das baterias, reaperto e</w:t>
            </w:r>
            <w:r w:rsidR="009A27E1">
              <w:rPr>
                <w:sz w:val="24"/>
                <w:szCs w:val="24"/>
              </w:rPr>
              <w:t xml:space="preserve"> </w:t>
            </w:r>
            <w:r w:rsidRPr="00B22B95">
              <w:rPr>
                <w:sz w:val="24"/>
                <w:szCs w:val="24"/>
              </w:rPr>
              <w:t>proteção com vaselina.</w:t>
            </w:r>
          </w:p>
        </w:tc>
        <w:tc>
          <w:tcPr>
            <w:tcW w:w="708" w:type="dxa"/>
            <w:tcBorders>
              <w:bottom w:val="single" w:sz="4" w:space="0" w:color="000000"/>
            </w:tcBorders>
            <w:vAlign w:val="center"/>
          </w:tcPr>
          <w:p w:rsidR="00B22B95" w:rsidRPr="00B22B95" w:rsidRDefault="00B22B95" w:rsidP="00D97287">
            <w:pPr>
              <w:pStyle w:val="TableParagraph"/>
              <w:tabs>
                <w:tab w:val="left" w:pos="709"/>
              </w:tabs>
              <w:jc w:val="center"/>
              <w:rPr>
                <w:sz w:val="24"/>
                <w:szCs w:val="24"/>
              </w:rPr>
            </w:pPr>
          </w:p>
        </w:tc>
        <w:tc>
          <w:tcPr>
            <w:tcW w:w="711" w:type="dxa"/>
            <w:tcBorders>
              <w:bottom w:val="single" w:sz="4" w:space="0" w:color="000000"/>
            </w:tcBorders>
            <w:vAlign w:val="center"/>
          </w:tcPr>
          <w:p w:rsidR="00B22B95" w:rsidRPr="00B22B95" w:rsidRDefault="00B22B95" w:rsidP="00D97287">
            <w:pPr>
              <w:pStyle w:val="TableParagraph"/>
              <w:tabs>
                <w:tab w:val="left" w:pos="944"/>
              </w:tabs>
              <w:spacing w:before="1"/>
              <w:jc w:val="center"/>
              <w:rPr>
                <w:sz w:val="24"/>
                <w:szCs w:val="24"/>
              </w:rPr>
            </w:pPr>
            <w:r w:rsidRPr="00B22B95">
              <w:rPr>
                <w:sz w:val="24"/>
                <w:szCs w:val="24"/>
              </w:rPr>
              <w:t>X</w:t>
            </w:r>
          </w:p>
        </w:tc>
        <w:tc>
          <w:tcPr>
            <w:tcW w:w="708" w:type="dxa"/>
            <w:tcBorders>
              <w:bottom w:val="single" w:sz="4" w:space="0" w:color="000000"/>
            </w:tcBorders>
            <w:vAlign w:val="center"/>
          </w:tcPr>
          <w:p w:rsidR="00B22B95" w:rsidRPr="00B22B95" w:rsidRDefault="00B22B95" w:rsidP="00D97287">
            <w:pPr>
              <w:pStyle w:val="TableParagraph"/>
              <w:tabs>
                <w:tab w:val="left" w:pos="709"/>
              </w:tabs>
              <w:jc w:val="center"/>
              <w:rPr>
                <w:sz w:val="24"/>
                <w:szCs w:val="24"/>
              </w:rPr>
            </w:pPr>
          </w:p>
        </w:tc>
        <w:tc>
          <w:tcPr>
            <w:tcW w:w="710" w:type="dxa"/>
            <w:tcBorders>
              <w:bottom w:val="single" w:sz="4" w:space="0" w:color="000000"/>
            </w:tcBorders>
            <w:vAlign w:val="center"/>
          </w:tcPr>
          <w:p w:rsidR="00B22B95" w:rsidRPr="00B22B95" w:rsidRDefault="00B22B95" w:rsidP="00D97287">
            <w:pPr>
              <w:pStyle w:val="TableParagraph"/>
              <w:tabs>
                <w:tab w:val="left" w:pos="709"/>
              </w:tabs>
              <w:jc w:val="center"/>
              <w:rPr>
                <w:sz w:val="24"/>
                <w:szCs w:val="24"/>
              </w:rPr>
            </w:pPr>
          </w:p>
        </w:tc>
      </w:tr>
      <w:tr w:rsidR="00B22B95" w:rsidRPr="00B22B95" w:rsidTr="00D97287">
        <w:trPr>
          <w:trHeight w:val="1064"/>
        </w:trPr>
        <w:tc>
          <w:tcPr>
            <w:tcW w:w="851" w:type="dxa"/>
            <w:vAlign w:val="center"/>
          </w:tcPr>
          <w:p w:rsidR="00B22B95" w:rsidRPr="00B22B95" w:rsidRDefault="00B22B95" w:rsidP="009A27E1">
            <w:pPr>
              <w:pStyle w:val="TableParagraph"/>
              <w:tabs>
                <w:tab w:val="left" w:pos="709"/>
              </w:tabs>
              <w:jc w:val="center"/>
              <w:rPr>
                <w:sz w:val="24"/>
                <w:szCs w:val="24"/>
              </w:rPr>
            </w:pPr>
            <w:r w:rsidRPr="00B22B95">
              <w:rPr>
                <w:sz w:val="24"/>
                <w:szCs w:val="24"/>
              </w:rPr>
              <w:t>02</w:t>
            </w:r>
          </w:p>
        </w:tc>
        <w:tc>
          <w:tcPr>
            <w:tcW w:w="6144" w:type="dxa"/>
            <w:vAlign w:val="center"/>
          </w:tcPr>
          <w:p w:rsidR="00B22B95" w:rsidRPr="00B22B95" w:rsidRDefault="00B22B95" w:rsidP="009A27E1">
            <w:pPr>
              <w:pStyle w:val="TableParagraph"/>
              <w:tabs>
                <w:tab w:val="left" w:pos="709"/>
              </w:tabs>
              <w:spacing w:before="106"/>
              <w:ind w:left="141" w:right="189"/>
              <w:jc w:val="both"/>
              <w:rPr>
                <w:sz w:val="24"/>
                <w:szCs w:val="24"/>
              </w:rPr>
            </w:pPr>
            <w:r w:rsidRPr="00B22B95">
              <w:rPr>
                <w:sz w:val="24"/>
                <w:szCs w:val="24"/>
              </w:rPr>
              <w:t>Verificação do nível da solução eletrolítica das baterias, (quando aplicável) e completar se</w:t>
            </w:r>
            <w:r w:rsidR="00276C40">
              <w:rPr>
                <w:sz w:val="24"/>
                <w:szCs w:val="24"/>
              </w:rPr>
              <w:t xml:space="preserve"> </w:t>
            </w:r>
            <w:r w:rsidRPr="00B22B95">
              <w:rPr>
                <w:sz w:val="24"/>
                <w:szCs w:val="24"/>
              </w:rPr>
              <w:t>necessário.</w:t>
            </w: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1" w:type="dxa"/>
            <w:vAlign w:val="center"/>
          </w:tcPr>
          <w:p w:rsidR="00B22B95" w:rsidRPr="00B22B95" w:rsidRDefault="00B22B95" w:rsidP="00D97287">
            <w:pPr>
              <w:pStyle w:val="TableParagraph"/>
              <w:tabs>
                <w:tab w:val="left" w:pos="944"/>
              </w:tabs>
              <w:jc w:val="center"/>
              <w:rPr>
                <w:sz w:val="24"/>
                <w:szCs w:val="24"/>
              </w:rPr>
            </w:pPr>
            <w:r w:rsidRPr="00B22B95">
              <w:rPr>
                <w:sz w:val="24"/>
                <w:szCs w:val="24"/>
              </w:rPr>
              <w:t>X</w:t>
            </w: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0" w:type="dxa"/>
            <w:vAlign w:val="center"/>
          </w:tcPr>
          <w:p w:rsidR="00B22B95" w:rsidRPr="00B22B95" w:rsidRDefault="00B22B95" w:rsidP="00D97287">
            <w:pPr>
              <w:pStyle w:val="TableParagraph"/>
              <w:tabs>
                <w:tab w:val="left" w:pos="709"/>
              </w:tabs>
              <w:jc w:val="center"/>
              <w:rPr>
                <w:sz w:val="24"/>
                <w:szCs w:val="24"/>
              </w:rPr>
            </w:pPr>
          </w:p>
        </w:tc>
      </w:tr>
      <w:tr w:rsidR="00B22B95" w:rsidRPr="00B22B95" w:rsidTr="00D97287">
        <w:trPr>
          <w:trHeight w:val="654"/>
        </w:trPr>
        <w:tc>
          <w:tcPr>
            <w:tcW w:w="851" w:type="dxa"/>
            <w:vAlign w:val="center"/>
          </w:tcPr>
          <w:p w:rsidR="00B22B95" w:rsidRPr="00B22B95" w:rsidRDefault="00B22B95" w:rsidP="009A27E1">
            <w:pPr>
              <w:pStyle w:val="TableParagraph"/>
              <w:tabs>
                <w:tab w:val="left" w:pos="709"/>
              </w:tabs>
              <w:spacing w:before="1"/>
              <w:jc w:val="center"/>
              <w:rPr>
                <w:sz w:val="24"/>
                <w:szCs w:val="24"/>
              </w:rPr>
            </w:pPr>
            <w:r w:rsidRPr="00B22B95">
              <w:rPr>
                <w:sz w:val="24"/>
                <w:szCs w:val="24"/>
              </w:rPr>
              <w:lastRenderedPageBreak/>
              <w:t>03</w:t>
            </w:r>
          </w:p>
        </w:tc>
        <w:tc>
          <w:tcPr>
            <w:tcW w:w="6144" w:type="dxa"/>
            <w:vAlign w:val="center"/>
          </w:tcPr>
          <w:p w:rsidR="00B22B95" w:rsidRPr="00B22B95" w:rsidRDefault="00B22B95" w:rsidP="009A27E1">
            <w:pPr>
              <w:pStyle w:val="TableParagraph"/>
              <w:tabs>
                <w:tab w:val="left" w:pos="709"/>
              </w:tabs>
              <w:spacing w:before="1"/>
              <w:ind w:left="141" w:right="191"/>
              <w:jc w:val="both"/>
              <w:rPr>
                <w:sz w:val="24"/>
                <w:szCs w:val="24"/>
              </w:rPr>
            </w:pPr>
            <w:r w:rsidRPr="00B22B95">
              <w:rPr>
                <w:sz w:val="24"/>
                <w:szCs w:val="24"/>
              </w:rPr>
              <w:t>Inspeção do nível de carga das baterias.</w:t>
            </w:r>
          </w:p>
        </w:tc>
        <w:tc>
          <w:tcPr>
            <w:tcW w:w="708" w:type="dxa"/>
            <w:vAlign w:val="center"/>
          </w:tcPr>
          <w:p w:rsidR="00B22B95" w:rsidRPr="00B22B95" w:rsidRDefault="00B22B95" w:rsidP="00D97287">
            <w:pPr>
              <w:pStyle w:val="TableParagraph"/>
              <w:tabs>
                <w:tab w:val="left" w:pos="709"/>
              </w:tabs>
              <w:spacing w:before="1"/>
              <w:jc w:val="center"/>
              <w:rPr>
                <w:sz w:val="24"/>
                <w:szCs w:val="24"/>
              </w:rPr>
            </w:pPr>
            <w:r w:rsidRPr="00B22B95">
              <w:rPr>
                <w:sz w:val="24"/>
                <w:szCs w:val="24"/>
              </w:rPr>
              <w:t>X</w:t>
            </w:r>
          </w:p>
        </w:tc>
        <w:tc>
          <w:tcPr>
            <w:tcW w:w="711" w:type="dxa"/>
            <w:vAlign w:val="center"/>
          </w:tcPr>
          <w:p w:rsidR="00B22B95" w:rsidRPr="00B22B95" w:rsidRDefault="00B22B95" w:rsidP="00D97287">
            <w:pPr>
              <w:pStyle w:val="TableParagraph"/>
              <w:tabs>
                <w:tab w:val="left" w:pos="944"/>
              </w:tabs>
              <w:jc w:val="center"/>
              <w:rPr>
                <w:sz w:val="24"/>
                <w:szCs w:val="24"/>
              </w:rPr>
            </w:pP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0" w:type="dxa"/>
            <w:vAlign w:val="center"/>
          </w:tcPr>
          <w:p w:rsidR="00B22B95" w:rsidRPr="00B22B95" w:rsidRDefault="00B22B95" w:rsidP="00D97287">
            <w:pPr>
              <w:pStyle w:val="TableParagraph"/>
              <w:tabs>
                <w:tab w:val="left" w:pos="709"/>
              </w:tabs>
              <w:jc w:val="center"/>
              <w:rPr>
                <w:sz w:val="24"/>
                <w:szCs w:val="24"/>
              </w:rPr>
            </w:pPr>
          </w:p>
        </w:tc>
      </w:tr>
      <w:tr w:rsidR="00B22B95" w:rsidRPr="00B22B95" w:rsidTr="00D97287">
        <w:trPr>
          <w:trHeight w:val="652"/>
        </w:trPr>
        <w:tc>
          <w:tcPr>
            <w:tcW w:w="851" w:type="dxa"/>
            <w:vAlign w:val="center"/>
          </w:tcPr>
          <w:p w:rsidR="00B22B95" w:rsidRPr="00B22B95" w:rsidRDefault="00B22B95" w:rsidP="009A27E1">
            <w:pPr>
              <w:pStyle w:val="TableParagraph"/>
              <w:tabs>
                <w:tab w:val="left" w:pos="709"/>
              </w:tabs>
              <w:ind w:left="284" w:right="249"/>
              <w:jc w:val="center"/>
              <w:rPr>
                <w:sz w:val="24"/>
                <w:szCs w:val="24"/>
              </w:rPr>
            </w:pPr>
            <w:r w:rsidRPr="00B22B95">
              <w:rPr>
                <w:sz w:val="24"/>
                <w:szCs w:val="24"/>
              </w:rPr>
              <w:t>04</w:t>
            </w:r>
          </w:p>
        </w:tc>
        <w:tc>
          <w:tcPr>
            <w:tcW w:w="6144" w:type="dxa"/>
            <w:vAlign w:val="center"/>
          </w:tcPr>
          <w:p w:rsidR="00B22B95" w:rsidRPr="00B22B95" w:rsidRDefault="00B22B95" w:rsidP="009A27E1">
            <w:pPr>
              <w:pStyle w:val="TableParagraph"/>
              <w:tabs>
                <w:tab w:val="left" w:pos="709"/>
              </w:tabs>
              <w:ind w:left="141"/>
              <w:jc w:val="both"/>
              <w:rPr>
                <w:sz w:val="24"/>
                <w:szCs w:val="24"/>
              </w:rPr>
            </w:pPr>
            <w:r w:rsidRPr="00B22B95">
              <w:rPr>
                <w:sz w:val="24"/>
                <w:szCs w:val="24"/>
              </w:rPr>
              <w:t>Verificação do funcionamento do alternador.</w:t>
            </w: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1" w:type="dxa"/>
            <w:vAlign w:val="center"/>
          </w:tcPr>
          <w:p w:rsidR="00B22B95" w:rsidRPr="00B22B95" w:rsidRDefault="00B22B95" w:rsidP="00D97287">
            <w:pPr>
              <w:pStyle w:val="TableParagraph"/>
              <w:tabs>
                <w:tab w:val="left" w:pos="944"/>
              </w:tabs>
              <w:jc w:val="center"/>
              <w:rPr>
                <w:sz w:val="24"/>
                <w:szCs w:val="24"/>
              </w:rPr>
            </w:pPr>
            <w:r w:rsidRPr="00B22B95">
              <w:rPr>
                <w:sz w:val="24"/>
                <w:szCs w:val="24"/>
              </w:rPr>
              <w:t>X</w:t>
            </w: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0" w:type="dxa"/>
            <w:vAlign w:val="center"/>
          </w:tcPr>
          <w:p w:rsidR="00B22B95" w:rsidRPr="00B22B95" w:rsidRDefault="00B22B95" w:rsidP="00D97287">
            <w:pPr>
              <w:pStyle w:val="TableParagraph"/>
              <w:tabs>
                <w:tab w:val="left" w:pos="709"/>
              </w:tabs>
              <w:jc w:val="center"/>
              <w:rPr>
                <w:sz w:val="24"/>
                <w:szCs w:val="24"/>
              </w:rPr>
            </w:pPr>
          </w:p>
        </w:tc>
      </w:tr>
      <w:tr w:rsidR="00B22B95" w:rsidRPr="00B22B95" w:rsidTr="00D97287">
        <w:trPr>
          <w:trHeight w:val="800"/>
        </w:trPr>
        <w:tc>
          <w:tcPr>
            <w:tcW w:w="851" w:type="dxa"/>
            <w:vAlign w:val="center"/>
          </w:tcPr>
          <w:p w:rsidR="00B22B95" w:rsidRPr="00B22B95" w:rsidRDefault="00B22B95" w:rsidP="009A27E1">
            <w:pPr>
              <w:pStyle w:val="TableParagraph"/>
              <w:tabs>
                <w:tab w:val="left" w:pos="709"/>
              </w:tabs>
              <w:ind w:left="284" w:right="249"/>
              <w:jc w:val="center"/>
              <w:rPr>
                <w:sz w:val="24"/>
                <w:szCs w:val="24"/>
              </w:rPr>
            </w:pPr>
            <w:r w:rsidRPr="00B22B95">
              <w:rPr>
                <w:sz w:val="24"/>
                <w:szCs w:val="24"/>
              </w:rPr>
              <w:t>05</w:t>
            </w:r>
          </w:p>
        </w:tc>
        <w:tc>
          <w:tcPr>
            <w:tcW w:w="6144" w:type="dxa"/>
            <w:vAlign w:val="center"/>
          </w:tcPr>
          <w:p w:rsidR="00B22B95" w:rsidRPr="00B22B95" w:rsidRDefault="00B22B95" w:rsidP="009A27E1">
            <w:pPr>
              <w:pStyle w:val="TableParagraph"/>
              <w:tabs>
                <w:tab w:val="left" w:pos="709"/>
              </w:tabs>
              <w:spacing w:before="106"/>
              <w:ind w:left="141" w:right="189"/>
              <w:jc w:val="both"/>
              <w:rPr>
                <w:sz w:val="24"/>
                <w:szCs w:val="24"/>
              </w:rPr>
            </w:pPr>
            <w:r w:rsidRPr="00B22B95">
              <w:rPr>
                <w:sz w:val="24"/>
                <w:szCs w:val="24"/>
              </w:rPr>
              <w:t>Verificação de todas as conexões dos cabos e reapertar se necessário.</w:t>
            </w: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1" w:type="dxa"/>
            <w:vAlign w:val="center"/>
          </w:tcPr>
          <w:p w:rsidR="00B22B95" w:rsidRPr="00B22B95" w:rsidRDefault="00B22B95" w:rsidP="00D97287">
            <w:pPr>
              <w:pStyle w:val="TableParagraph"/>
              <w:tabs>
                <w:tab w:val="left" w:pos="944"/>
              </w:tabs>
              <w:jc w:val="center"/>
              <w:rPr>
                <w:sz w:val="24"/>
                <w:szCs w:val="24"/>
              </w:rPr>
            </w:pPr>
          </w:p>
        </w:tc>
        <w:tc>
          <w:tcPr>
            <w:tcW w:w="708" w:type="dxa"/>
            <w:vAlign w:val="center"/>
          </w:tcPr>
          <w:p w:rsidR="00B22B95" w:rsidRPr="00B22B95" w:rsidRDefault="00B22B95" w:rsidP="00D97287">
            <w:pPr>
              <w:pStyle w:val="TableParagraph"/>
              <w:tabs>
                <w:tab w:val="left" w:pos="709"/>
              </w:tabs>
              <w:jc w:val="center"/>
              <w:rPr>
                <w:sz w:val="24"/>
                <w:szCs w:val="24"/>
              </w:rPr>
            </w:pPr>
            <w:r w:rsidRPr="00B22B95">
              <w:rPr>
                <w:sz w:val="24"/>
                <w:szCs w:val="24"/>
              </w:rPr>
              <w:t>X</w:t>
            </w:r>
          </w:p>
        </w:tc>
        <w:tc>
          <w:tcPr>
            <w:tcW w:w="710" w:type="dxa"/>
            <w:vAlign w:val="center"/>
          </w:tcPr>
          <w:p w:rsidR="00B22B95" w:rsidRPr="00B22B95" w:rsidRDefault="00B22B95" w:rsidP="00D97287">
            <w:pPr>
              <w:pStyle w:val="TableParagraph"/>
              <w:tabs>
                <w:tab w:val="left" w:pos="709"/>
              </w:tabs>
              <w:jc w:val="center"/>
              <w:rPr>
                <w:sz w:val="24"/>
                <w:szCs w:val="24"/>
              </w:rPr>
            </w:pPr>
          </w:p>
        </w:tc>
      </w:tr>
      <w:tr w:rsidR="00B22B95" w:rsidRPr="00B22B95" w:rsidTr="00D97287">
        <w:trPr>
          <w:trHeight w:val="742"/>
        </w:trPr>
        <w:tc>
          <w:tcPr>
            <w:tcW w:w="851" w:type="dxa"/>
            <w:vAlign w:val="center"/>
          </w:tcPr>
          <w:p w:rsidR="00B22B95" w:rsidRPr="00B22B95" w:rsidRDefault="00B22B95" w:rsidP="009A27E1">
            <w:pPr>
              <w:pStyle w:val="TableParagraph"/>
              <w:tabs>
                <w:tab w:val="left" w:pos="709"/>
              </w:tabs>
              <w:ind w:left="284" w:right="249"/>
              <w:jc w:val="center"/>
              <w:rPr>
                <w:sz w:val="24"/>
                <w:szCs w:val="24"/>
              </w:rPr>
            </w:pPr>
            <w:r w:rsidRPr="00B22B95">
              <w:rPr>
                <w:sz w:val="24"/>
                <w:szCs w:val="24"/>
              </w:rPr>
              <w:t>06</w:t>
            </w:r>
          </w:p>
        </w:tc>
        <w:tc>
          <w:tcPr>
            <w:tcW w:w="6144" w:type="dxa"/>
            <w:vAlign w:val="center"/>
          </w:tcPr>
          <w:p w:rsidR="00B22B95" w:rsidRPr="00B22B95" w:rsidRDefault="00B22B95" w:rsidP="009A27E1">
            <w:pPr>
              <w:pStyle w:val="TableParagraph"/>
              <w:tabs>
                <w:tab w:val="left" w:pos="709"/>
              </w:tabs>
              <w:spacing w:before="104"/>
              <w:ind w:left="141" w:right="602"/>
              <w:jc w:val="both"/>
              <w:rPr>
                <w:sz w:val="24"/>
                <w:szCs w:val="24"/>
              </w:rPr>
            </w:pPr>
            <w:r w:rsidRPr="00B22B95">
              <w:rPr>
                <w:sz w:val="24"/>
                <w:szCs w:val="24"/>
              </w:rPr>
              <w:t>Verificar o estado das escova do motor de partida e do alternador.</w:t>
            </w: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1" w:type="dxa"/>
            <w:vAlign w:val="center"/>
          </w:tcPr>
          <w:p w:rsidR="00B22B95" w:rsidRPr="00B22B95" w:rsidRDefault="00B22B95" w:rsidP="00D97287">
            <w:pPr>
              <w:pStyle w:val="TableParagraph"/>
              <w:tabs>
                <w:tab w:val="left" w:pos="944"/>
              </w:tabs>
              <w:jc w:val="center"/>
              <w:rPr>
                <w:sz w:val="24"/>
                <w:szCs w:val="24"/>
              </w:rPr>
            </w:pP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0" w:type="dxa"/>
            <w:vAlign w:val="center"/>
          </w:tcPr>
          <w:p w:rsidR="00B22B95" w:rsidRPr="00B22B95" w:rsidRDefault="00B22B95" w:rsidP="00D97287">
            <w:pPr>
              <w:pStyle w:val="TableParagraph"/>
              <w:tabs>
                <w:tab w:val="left" w:pos="709"/>
              </w:tabs>
              <w:jc w:val="center"/>
              <w:rPr>
                <w:sz w:val="24"/>
                <w:szCs w:val="24"/>
              </w:rPr>
            </w:pPr>
            <w:r w:rsidRPr="00B22B95">
              <w:rPr>
                <w:sz w:val="24"/>
                <w:szCs w:val="24"/>
              </w:rPr>
              <w:t>X</w:t>
            </w:r>
          </w:p>
        </w:tc>
      </w:tr>
      <w:tr w:rsidR="00B22B95" w:rsidRPr="00B22B95" w:rsidTr="00D97287">
        <w:trPr>
          <w:trHeight w:val="697"/>
        </w:trPr>
        <w:tc>
          <w:tcPr>
            <w:tcW w:w="851" w:type="dxa"/>
            <w:vAlign w:val="center"/>
          </w:tcPr>
          <w:p w:rsidR="00B22B95" w:rsidRPr="00B22B95" w:rsidRDefault="00B22B95" w:rsidP="009A27E1">
            <w:pPr>
              <w:pStyle w:val="TableParagraph"/>
              <w:tabs>
                <w:tab w:val="left" w:pos="709"/>
              </w:tabs>
              <w:ind w:left="284" w:right="249"/>
              <w:jc w:val="center"/>
              <w:rPr>
                <w:sz w:val="24"/>
                <w:szCs w:val="24"/>
              </w:rPr>
            </w:pPr>
            <w:r w:rsidRPr="00B22B95">
              <w:rPr>
                <w:sz w:val="24"/>
                <w:szCs w:val="24"/>
              </w:rPr>
              <w:t>07</w:t>
            </w:r>
          </w:p>
        </w:tc>
        <w:tc>
          <w:tcPr>
            <w:tcW w:w="6144" w:type="dxa"/>
            <w:vAlign w:val="center"/>
          </w:tcPr>
          <w:p w:rsidR="00B22B95" w:rsidRPr="00B22B95" w:rsidRDefault="00B22B95" w:rsidP="009A27E1">
            <w:pPr>
              <w:pStyle w:val="TableParagraph"/>
              <w:tabs>
                <w:tab w:val="left" w:pos="709"/>
              </w:tabs>
              <w:spacing w:before="104"/>
              <w:ind w:left="141" w:right="308"/>
              <w:jc w:val="both"/>
              <w:rPr>
                <w:sz w:val="24"/>
                <w:szCs w:val="24"/>
              </w:rPr>
            </w:pPr>
            <w:r w:rsidRPr="00B22B95">
              <w:rPr>
                <w:sz w:val="24"/>
                <w:szCs w:val="24"/>
              </w:rPr>
              <w:t>Verificação das fixações mecânicas de todos os componentes.</w:t>
            </w: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1" w:type="dxa"/>
            <w:vAlign w:val="center"/>
          </w:tcPr>
          <w:p w:rsidR="00B22B95" w:rsidRPr="00B22B95" w:rsidRDefault="00B22B95" w:rsidP="00D97287">
            <w:pPr>
              <w:pStyle w:val="TableParagraph"/>
              <w:tabs>
                <w:tab w:val="left" w:pos="944"/>
              </w:tabs>
              <w:jc w:val="center"/>
              <w:rPr>
                <w:sz w:val="24"/>
                <w:szCs w:val="24"/>
              </w:rPr>
            </w:pPr>
          </w:p>
        </w:tc>
        <w:tc>
          <w:tcPr>
            <w:tcW w:w="708" w:type="dxa"/>
            <w:vAlign w:val="center"/>
          </w:tcPr>
          <w:p w:rsidR="00B22B95" w:rsidRPr="00B22B95" w:rsidRDefault="00B22B95" w:rsidP="00D97287">
            <w:pPr>
              <w:pStyle w:val="TableParagraph"/>
              <w:tabs>
                <w:tab w:val="left" w:pos="709"/>
              </w:tabs>
              <w:jc w:val="center"/>
              <w:rPr>
                <w:sz w:val="24"/>
                <w:szCs w:val="24"/>
              </w:rPr>
            </w:pPr>
          </w:p>
        </w:tc>
        <w:tc>
          <w:tcPr>
            <w:tcW w:w="710" w:type="dxa"/>
            <w:vAlign w:val="center"/>
          </w:tcPr>
          <w:p w:rsidR="00B22B95" w:rsidRPr="00B22B95" w:rsidRDefault="00B22B95" w:rsidP="00D97287">
            <w:pPr>
              <w:pStyle w:val="TableParagraph"/>
              <w:tabs>
                <w:tab w:val="left" w:pos="709"/>
              </w:tabs>
              <w:jc w:val="center"/>
              <w:rPr>
                <w:sz w:val="24"/>
                <w:szCs w:val="24"/>
              </w:rPr>
            </w:pPr>
            <w:r w:rsidRPr="00B22B95">
              <w:rPr>
                <w:sz w:val="24"/>
                <w:szCs w:val="24"/>
              </w:rPr>
              <w:t>X</w:t>
            </w:r>
          </w:p>
        </w:tc>
      </w:tr>
      <w:tr w:rsidR="00B22B95" w:rsidRPr="00B22B95" w:rsidTr="00D12D9D">
        <w:trPr>
          <w:trHeight w:val="652"/>
        </w:trPr>
        <w:tc>
          <w:tcPr>
            <w:tcW w:w="851" w:type="dxa"/>
            <w:vAlign w:val="center"/>
          </w:tcPr>
          <w:p w:rsidR="00B22B95" w:rsidRPr="00B22B95" w:rsidRDefault="00B22B95" w:rsidP="009A27E1">
            <w:pPr>
              <w:pStyle w:val="TableParagraph"/>
              <w:tabs>
                <w:tab w:val="left" w:pos="709"/>
              </w:tabs>
              <w:spacing w:before="1"/>
              <w:ind w:left="284" w:right="249"/>
              <w:jc w:val="center"/>
              <w:rPr>
                <w:sz w:val="24"/>
                <w:szCs w:val="24"/>
              </w:rPr>
            </w:pPr>
            <w:r w:rsidRPr="00B22B95">
              <w:rPr>
                <w:sz w:val="24"/>
                <w:szCs w:val="24"/>
              </w:rPr>
              <w:t>08</w:t>
            </w:r>
          </w:p>
        </w:tc>
        <w:tc>
          <w:tcPr>
            <w:tcW w:w="6144" w:type="dxa"/>
            <w:vAlign w:val="center"/>
          </w:tcPr>
          <w:p w:rsidR="00B22B95" w:rsidRPr="00B22B95" w:rsidRDefault="00B22B95" w:rsidP="009A27E1">
            <w:pPr>
              <w:pStyle w:val="TableParagraph"/>
              <w:tabs>
                <w:tab w:val="left" w:pos="709"/>
              </w:tabs>
              <w:spacing w:before="1"/>
              <w:ind w:left="141"/>
              <w:jc w:val="both"/>
              <w:rPr>
                <w:sz w:val="24"/>
                <w:szCs w:val="24"/>
              </w:rPr>
            </w:pPr>
            <w:r w:rsidRPr="00B22B95">
              <w:rPr>
                <w:sz w:val="24"/>
                <w:szCs w:val="24"/>
              </w:rPr>
              <w:t>Inspecionar o sistema de pré-aquecimento.</w:t>
            </w:r>
          </w:p>
        </w:tc>
        <w:tc>
          <w:tcPr>
            <w:tcW w:w="708" w:type="dxa"/>
            <w:vAlign w:val="center"/>
          </w:tcPr>
          <w:p w:rsidR="00B22B95" w:rsidRPr="00B22B95" w:rsidRDefault="00B22B95" w:rsidP="009A27E1">
            <w:pPr>
              <w:pStyle w:val="TableParagraph"/>
              <w:tabs>
                <w:tab w:val="left" w:pos="709"/>
              </w:tabs>
              <w:ind w:left="141"/>
              <w:jc w:val="both"/>
              <w:rPr>
                <w:sz w:val="24"/>
                <w:szCs w:val="24"/>
              </w:rPr>
            </w:pPr>
          </w:p>
        </w:tc>
        <w:tc>
          <w:tcPr>
            <w:tcW w:w="711" w:type="dxa"/>
            <w:vAlign w:val="center"/>
          </w:tcPr>
          <w:p w:rsidR="00B22B95" w:rsidRPr="00B22B95" w:rsidRDefault="00B22B95" w:rsidP="001C1DA0">
            <w:pPr>
              <w:pStyle w:val="TableParagraph"/>
              <w:tabs>
                <w:tab w:val="left" w:pos="944"/>
              </w:tabs>
              <w:jc w:val="center"/>
              <w:rPr>
                <w:sz w:val="24"/>
                <w:szCs w:val="24"/>
              </w:rPr>
            </w:pPr>
          </w:p>
        </w:tc>
        <w:tc>
          <w:tcPr>
            <w:tcW w:w="708" w:type="dxa"/>
            <w:vAlign w:val="center"/>
          </w:tcPr>
          <w:p w:rsidR="00B22B95" w:rsidRPr="00B22B95" w:rsidRDefault="00B22B95" w:rsidP="001C1DA0">
            <w:pPr>
              <w:pStyle w:val="TableParagraph"/>
              <w:tabs>
                <w:tab w:val="left" w:pos="709"/>
              </w:tabs>
              <w:spacing w:before="1"/>
              <w:jc w:val="center"/>
              <w:rPr>
                <w:sz w:val="24"/>
                <w:szCs w:val="24"/>
              </w:rPr>
            </w:pPr>
            <w:r w:rsidRPr="00B22B95">
              <w:rPr>
                <w:sz w:val="24"/>
                <w:szCs w:val="24"/>
              </w:rPr>
              <w:t>X</w:t>
            </w:r>
          </w:p>
        </w:tc>
        <w:tc>
          <w:tcPr>
            <w:tcW w:w="710" w:type="dxa"/>
            <w:vAlign w:val="center"/>
          </w:tcPr>
          <w:p w:rsidR="00B22B95" w:rsidRPr="00B22B95" w:rsidRDefault="00B22B95" w:rsidP="001C1DA0">
            <w:pPr>
              <w:pStyle w:val="TableParagraph"/>
              <w:tabs>
                <w:tab w:val="left" w:pos="709"/>
              </w:tabs>
              <w:jc w:val="both"/>
              <w:rPr>
                <w:sz w:val="24"/>
                <w:szCs w:val="24"/>
              </w:rPr>
            </w:pPr>
          </w:p>
        </w:tc>
      </w:tr>
      <w:tr w:rsidR="00B22B95" w:rsidRPr="00B22B95" w:rsidTr="00D12D9D">
        <w:trPr>
          <w:trHeight w:val="1097"/>
        </w:trPr>
        <w:tc>
          <w:tcPr>
            <w:tcW w:w="851" w:type="dxa"/>
            <w:vAlign w:val="center"/>
          </w:tcPr>
          <w:p w:rsidR="00B22B95" w:rsidRPr="00B22B95" w:rsidRDefault="00B22B95" w:rsidP="009A27E1">
            <w:pPr>
              <w:pStyle w:val="TableParagraph"/>
              <w:tabs>
                <w:tab w:val="left" w:pos="709"/>
              </w:tabs>
              <w:ind w:left="284" w:right="249"/>
              <w:jc w:val="center"/>
              <w:rPr>
                <w:sz w:val="24"/>
                <w:szCs w:val="24"/>
              </w:rPr>
            </w:pPr>
            <w:r w:rsidRPr="00B22B95">
              <w:rPr>
                <w:sz w:val="24"/>
                <w:szCs w:val="24"/>
              </w:rPr>
              <w:t>09</w:t>
            </w:r>
          </w:p>
        </w:tc>
        <w:tc>
          <w:tcPr>
            <w:tcW w:w="6144" w:type="dxa"/>
            <w:vAlign w:val="center"/>
          </w:tcPr>
          <w:p w:rsidR="00B22B95" w:rsidRPr="00B22B95" w:rsidRDefault="00B22B95" w:rsidP="009A27E1">
            <w:pPr>
              <w:pStyle w:val="TableParagraph"/>
              <w:tabs>
                <w:tab w:val="left" w:pos="709"/>
              </w:tabs>
              <w:ind w:left="141" w:right="108"/>
              <w:jc w:val="both"/>
              <w:rPr>
                <w:sz w:val="24"/>
                <w:szCs w:val="24"/>
              </w:rPr>
            </w:pPr>
            <w:r w:rsidRPr="00B22B95">
              <w:rPr>
                <w:sz w:val="24"/>
                <w:szCs w:val="24"/>
              </w:rPr>
              <w:t>Inspecionar os contatos elétricos dos sensores (pressostato, válvula termostática, termostato,</w:t>
            </w:r>
            <w:r w:rsidR="009A27E1">
              <w:rPr>
                <w:sz w:val="24"/>
                <w:szCs w:val="24"/>
              </w:rPr>
              <w:t xml:space="preserve"> </w:t>
            </w:r>
            <w:r w:rsidRPr="00B22B95">
              <w:rPr>
                <w:sz w:val="24"/>
                <w:szCs w:val="24"/>
              </w:rPr>
              <w:t>termistores)</w:t>
            </w:r>
          </w:p>
        </w:tc>
        <w:tc>
          <w:tcPr>
            <w:tcW w:w="708" w:type="dxa"/>
            <w:vAlign w:val="center"/>
          </w:tcPr>
          <w:p w:rsidR="00B22B95" w:rsidRPr="00B22B95" w:rsidRDefault="00B22B95" w:rsidP="009A27E1">
            <w:pPr>
              <w:pStyle w:val="TableParagraph"/>
              <w:tabs>
                <w:tab w:val="left" w:pos="709"/>
              </w:tabs>
              <w:ind w:left="141"/>
              <w:jc w:val="both"/>
              <w:rPr>
                <w:sz w:val="24"/>
                <w:szCs w:val="24"/>
              </w:rPr>
            </w:pPr>
          </w:p>
        </w:tc>
        <w:tc>
          <w:tcPr>
            <w:tcW w:w="711" w:type="dxa"/>
            <w:vAlign w:val="center"/>
          </w:tcPr>
          <w:p w:rsidR="00B22B95" w:rsidRPr="00B22B95" w:rsidRDefault="00B22B95" w:rsidP="001C1DA0">
            <w:pPr>
              <w:pStyle w:val="TableParagraph"/>
              <w:tabs>
                <w:tab w:val="left" w:pos="944"/>
              </w:tabs>
              <w:jc w:val="center"/>
              <w:rPr>
                <w:sz w:val="24"/>
                <w:szCs w:val="24"/>
              </w:rPr>
            </w:pPr>
          </w:p>
        </w:tc>
        <w:tc>
          <w:tcPr>
            <w:tcW w:w="708" w:type="dxa"/>
            <w:vAlign w:val="center"/>
          </w:tcPr>
          <w:p w:rsidR="00B22B95" w:rsidRPr="00B22B95" w:rsidRDefault="00B22B95" w:rsidP="001C1DA0">
            <w:pPr>
              <w:pStyle w:val="TableParagraph"/>
              <w:tabs>
                <w:tab w:val="left" w:pos="709"/>
              </w:tabs>
              <w:jc w:val="center"/>
              <w:rPr>
                <w:sz w:val="24"/>
                <w:szCs w:val="24"/>
              </w:rPr>
            </w:pPr>
            <w:r w:rsidRPr="00B22B95">
              <w:rPr>
                <w:sz w:val="24"/>
                <w:szCs w:val="24"/>
              </w:rPr>
              <w:t>X</w:t>
            </w:r>
          </w:p>
        </w:tc>
        <w:tc>
          <w:tcPr>
            <w:tcW w:w="710" w:type="dxa"/>
            <w:vAlign w:val="center"/>
          </w:tcPr>
          <w:p w:rsidR="00B22B95" w:rsidRPr="00B22B95" w:rsidRDefault="00B22B95" w:rsidP="001C1DA0">
            <w:pPr>
              <w:pStyle w:val="TableParagraph"/>
              <w:tabs>
                <w:tab w:val="left" w:pos="709"/>
              </w:tabs>
              <w:jc w:val="both"/>
              <w:rPr>
                <w:sz w:val="24"/>
                <w:szCs w:val="24"/>
              </w:rPr>
            </w:pPr>
          </w:p>
        </w:tc>
      </w:tr>
      <w:tr w:rsidR="00B22B95" w:rsidRPr="00B22B95" w:rsidTr="004A2593">
        <w:trPr>
          <w:trHeight w:val="647"/>
        </w:trPr>
        <w:tc>
          <w:tcPr>
            <w:tcW w:w="6995" w:type="dxa"/>
            <w:gridSpan w:val="2"/>
            <w:tcBorders>
              <w:bottom w:val="nil"/>
            </w:tcBorders>
          </w:tcPr>
          <w:p w:rsidR="00B22B95" w:rsidRPr="00B22B95" w:rsidRDefault="00B22B95" w:rsidP="005D6532">
            <w:pPr>
              <w:pStyle w:val="TableParagraph"/>
              <w:tabs>
                <w:tab w:val="left" w:pos="709"/>
              </w:tabs>
              <w:ind w:left="284"/>
              <w:rPr>
                <w:sz w:val="24"/>
                <w:szCs w:val="24"/>
              </w:rPr>
            </w:pPr>
          </w:p>
        </w:tc>
        <w:tc>
          <w:tcPr>
            <w:tcW w:w="2837" w:type="dxa"/>
            <w:gridSpan w:val="4"/>
            <w:tcBorders>
              <w:bottom w:val="nil"/>
            </w:tcBorders>
          </w:tcPr>
          <w:p w:rsidR="00B22B95" w:rsidRPr="00B22B95" w:rsidRDefault="00B22B95" w:rsidP="001C1DA0">
            <w:pPr>
              <w:pStyle w:val="TableParagraph"/>
              <w:tabs>
                <w:tab w:val="left" w:pos="709"/>
              </w:tabs>
              <w:spacing w:before="4"/>
              <w:ind w:left="93"/>
              <w:rPr>
                <w:sz w:val="24"/>
                <w:szCs w:val="24"/>
              </w:rPr>
            </w:pPr>
          </w:p>
          <w:p w:rsidR="00B22B95" w:rsidRPr="00B22B95" w:rsidRDefault="00B22B95" w:rsidP="001C1DA0">
            <w:pPr>
              <w:pStyle w:val="TableParagraph"/>
              <w:tabs>
                <w:tab w:val="left" w:pos="709"/>
              </w:tabs>
              <w:ind w:left="93"/>
              <w:rPr>
                <w:b/>
                <w:sz w:val="24"/>
                <w:szCs w:val="24"/>
              </w:rPr>
            </w:pPr>
            <w:r w:rsidRPr="00B22B95">
              <w:rPr>
                <w:b/>
                <w:sz w:val="24"/>
                <w:szCs w:val="24"/>
              </w:rPr>
              <w:t>LEGENDA</w:t>
            </w:r>
          </w:p>
        </w:tc>
      </w:tr>
      <w:tr w:rsidR="00B22B95" w:rsidRPr="00B22B95" w:rsidTr="004A2593">
        <w:trPr>
          <w:trHeight w:val="1756"/>
        </w:trPr>
        <w:tc>
          <w:tcPr>
            <w:tcW w:w="6995" w:type="dxa"/>
            <w:gridSpan w:val="2"/>
            <w:tcBorders>
              <w:top w:val="nil"/>
              <w:bottom w:val="nil"/>
            </w:tcBorders>
          </w:tcPr>
          <w:p w:rsidR="00B22B95" w:rsidRPr="00B22B95" w:rsidRDefault="00B22B95" w:rsidP="005D6532">
            <w:pPr>
              <w:pStyle w:val="TableParagraph"/>
              <w:tabs>
                <w:tab w:val="left" w:pos="709"/>
              </w:tabs>
              <w:spacing w:before="3"/>
              <w:ind w:left="284"/>
              <w:rPr>
                <w:sz w:val="24"/>
                <w:szCs w:val="24"/>
              </w:rPr>
            </w:pPr>
          </w:p>
          <w:p w:rsidR="00B22B95" w:rsidRPr="00B22B95" w:rsidRDefault="00B22B95" w:rsidP="005D6532">
            <w:pPr>
              <w:pStyle w:val="TableParagraph"/>
              <w:tabs>
                <w:tab w:val="left" w:pos="709"/>
              </w:tabs>
              <w:spacing w:line="360" w:lineRule="auto"/>
              <w:ind w:left="284" w:right="388" w:firstLine="1"/>
              <w:jc w:val="center"/>
              <w:rPr>
                <w:sz w:val="24"/>
                <w:szCs w:val="24"/>
              </w:rPr>
            </w:pPr>
            <w:r w:rsidRPr="00B22B95">
              <w:rPr>
                <w:sz w:val="24"/>
                <w:szCs w:val="24"/>
              </w:rPr>
              <w:t>OBS: - Será fornecido relatório analítico com resultados quantitativos quando da execução das tarefas;</w:t>
            </w:r>
          </w:p>
        </w:tc>
        <w:tc>
          <w:tcPr>
            <w:tcW w:w="2837" w:type="dxa"/>
            <w:gridSpan w:val="4"/>
            <w:tcBorders>
              <w:top w:val="nil"/>
              <w:bottom w:val="nil"/>
            </w:tcBorders>
          </w:tcPr>
          <w:p w:rsidR="00B22B95" w:rsidRPr="00B22B95" w:rsidRDefault="00B22B95" w:rsidP="001C1DA0">
            <w:pPr>
              <w:pStyle w:val="TableParagraph"/>
              <w:tabs>
                <w:tab w:val="left" w:pos="709"/>
              </w:tabs>
              <w:spacing w:before="175"/>
              <w:ind w:left="93"/>
              <w:rPr>
                <w:sz w:val="24"/>
                <w:szCs w:val="24"/>
              </w:rPr>
            </w:pPr>
            <w:r w:rsidRPr="00B22B95">
              <w:rPr>
                <w:sz w:val="24"/>
                <w:szCs w:val="24"/>
              </w:rPr>
              <w:t>M – MENSAL</w:t>
            </w:r>
          </w:p>
          <w:p w:rsidR="001C1DA0" w:rsidRDefault="00B22B95" w:rsidP="001C1DA0">
            <w:pPr>
              <w:pStyle w:val="TableParagraph"/>
              <w:tabs>
                <w:tab w:val="left" w:pos="709"/>
              </w:tabs>
              <w:spacing w:before="6" w:line="580" w:lineRule="atLeast"/>
              <w:ind w:left="93" w:right="193"/>
              <w:rPr>
                <w:sz w:val="24"/>
                <w:szCs w:val="24"/>
              </w:rPr>
            </w:pPr>
            <w:r w:rsidRPr="00B22B95">
              <w:rPr>
                <w:sz w:val="24"/>
                <w:szCs w:val="24"/>
              </w:rPr>
              <w:t xml:space="preserve">T – TRIMESTRAL </w:t>
            </w:r>
          </w:p>
          <w:p w:rsidR="00B22B95" w:rsidRPr="00B22B95" w:rsidRDefault="00B22B95" w:rsidP="001C1DA0">
            <w:pPr>
              <w:pStyle w:val="TableParagraph"/>
              <w:tabs>
                <w:tab w:val="left" w:pos="709"/>
              </w:tabs>
              <w:spacing w:before="6" w:line="580" w:lineRule="atLeast"/>
              <w:ind w:left="93" w:right="193"/>
              <w:rPr>
                <w:sz w:val="24"/>
                <w:szCs w:val="24"/>
              </w:rPr>
            </w:pPr>
            <w:r w:rsidRPr="00B22B95">
              <w:rPr>
                <w:sz w:val="24"/>
                <w:szCs w:val="24"/>
              </w:rPr>
              <w:t>S – SEMESTRAL</w:t>
            </w:r>
          </w:p>
        </w:tc>
      </w:tr>
      <w:tr w:rsidR="00B22B95" w:rsidRPr="00B22B95" w:rsidTr="004A2593">
        <w:trPr>
          <w:trHeight w:val="522"/>
        </w:trPr>
        <w:tc>
          <w:tcPr>
            <w:tcW w:w="6995" w:type="dxa"/>
            <w:gridSpan w:val="2"/>
            <w:tcBorders>
              <w:top w:val="nil"/>
            </w:tcBorders>
          </w:tcPr>
          <w:p w:rsidR="00B22B95" w:rsidRPr="00B22B95" w:rsidRDefault="00B22B95" w:rsidP="005D6532">
            <w:pPr>
              <w:pStyle w:val="TableParagraph"/>
              <w:tabs>
                <w:tab w:val="left" w:pos="709"/>
              </w:tabs>
              <w:ind w:left="284"/>
              <w:rPr>
                <w:sz w:val="24"/>
                <w:szCs w:val="24"/>
              </w:rPr>
            </w:pPr>
          </w:p>
        </w:tc>
        <w:tc>
          <w:tcPr>
            <w:tcW w:w="2837" w:type="dxa"/>
            <w:gridSpan w:val="4"/>
            <w:tcBorders>
              <w:top w:val="nil"/>
            </w:tcBorders>
          </w:tcPr>
          <w:p w:rsidR="00B22B95" w:rsidRPr="00B22B95" w:rsidRDefault="00B22B95" w:rsidP="001C1DA0">
            <w:pPr>
              <w:pStyle w:val="TableParagraph"/>
              <w:tabs>
                <w:tab w:val="left" w:pos="709"/>
              </w:tabs>
              <w:spacing w:before="174"/>
              <w:ind w:left="93"/>
              <w:rPr>
                <w:sz w:val="24"/>
                <w:szCs w:val="24"/>
              </w:rPr>
            </w:pPr>
            <w:r w:rsidRPr="00B22B95">
              <w:rPr>
                <w:sz w:val="24"/>
                <w:szCs w:val="24"/>
              </w:rPr>
              <w:t>A - ANUAL</w:t>
            </w:r>
          </w:p>
        </w:tc>
      </w:tr>
    </w:tbl>
    <w:p w:rsidR="00B22B95" w:rsidRDefault="00B22B95" w:rsidP="005D6532">
      <w:pPr>
        <w:pStyle w:val="Corpodetexto"/>
        <w:tabs>
          <w:tab w:val="left" w:pos="709"/>
        </w:tabs>
        <w:spacing w:before="7"/>
        <w:ind w:left="284"/>
        <w:rPr>
          <w:rFonts w:cs="Arial"/>
          <w:sz w:val="24"/>
          <w:szCs w:val="24"/>
        </w:rPr>
      </w:pPr>
    </w:p>
    <w:p w:rsidR="00B22B95" w:rsidRPr="00B22B95" w:rsidRDefault="00B22B95" w:rsidP="007B6B00">
      <w:pPr>
        <w:pStyle w:val="Ttulo11"/>
        <w:tabs>
          <w:tab w:val="left" w:pos="709"/>
        </w:tabs>
        <w:spacing w:before="120" w:after="120" w:line="23" w:lineRule="atLeast"/>
        <w:ind w:left="284" w:right="-1" w:firstLine="0"/>
      </w:pPr>
      <w:r w:rsidRPr="00B22B95">
        <w:rPr>
          <w:u w:val="thick"/>
        </w:rPr>
        <w:t>OBSERVAÇÃO:</w:t>
      </w:r>
    </w:p>
    <w:p w:rsidR="00B22B95" w:rsidRPr="001C1DA0" w:rsidRDefault="00B22B95" w:rsidP="007B6B00">
      <w:pPr>
        <w:pStyle w:val="Corpodetexto"/>
        <w:tabs>
          <w:tab w:val="left" w:pos="709"/>
        </w:tabs>
        <w:spacing w:before="120" w:after="120" w:line="23" w:lineRule="atLeast"/>
        <w:ind w:right="-1"/>
        <w:rPr>
          <w:sz w:val="24"/>
          <w:szCs w:val="24"/>
        </w:rPr>
      </w:pPr>
      <w:r w:rsidRPr="001C1DA0">
        <w:rPr>
          <w:sz w:val="24"/>
          <w:szCs w:val="24"/>
          <w:u w:val="thick"/>
        </w:rPr>
        <w:t xml:space="preserve">Os serviços descritos acima servem como guia básico e </w:t>
      </w:r>
      <w:proofErr w:type="spellStart"/>
      <w:r w:rsidRPr="001C1DA0">
        <w:rPr>
          <w:sz w:val="24"/>
          <w:szCs w:val="24"/>
          <w:u w:val="thick"/>
        </w:rPr>
        <w:t>orientativo</w:t>
      </w:r>
      <w:proofErr w:type="spellEnd"/>
      <w:r w:rsidRPr="001C1DA0">
        <w:rPr>
          <w:sz w:val="24"/>
          <w:szCs w:val="24"/>
          <w:u w:val="thick"/>
        </w:rPr>
        <w:t xml:space="preserve"> para a</w:t>
      </w:r>
      <w:r w:rsidRPr="001C1DA0">
        <w:rPr>
          <w:sz w:val="24"/>
          <w:szCs w:val="24"/>
        </w:rPr>
        <w:t xml:space="preserve"> </w:t>
      </w:r>
      <w:r w:rsidRPr="001C1DA0">
        <w:rPr>
          <w:sz w:val="24"/>
          <w:szCs w:val="24"/>
          <w:u w:val="thick"/>
        </w:rPr>
        <w:t>correta manutenção dos equipamentos e instalações, porém não devem</w:t>
      </w:r>
      <w:r w:rsidRPr="001C1DA0">
        <w:rPr>
          <w:sz w:val="24"/>
          <w:szCs w:val="24"/>
        </w:rPr>
        <w:t xml:space="preserve"> </w:t>
      </w:r>
      <w:r w:rsidRPr="001C1DA0">
        <w:rPr>
          <w:sz w:val="24"/>
          <w:szCs w:val="24"/>
          <w:u w:val="thick"/>
        </w:rPr>
        <w:t>substituir os Manuais de Manutenção e os Boletins Técnicos de</w:t>
      </w:r>
      <w:r w:rsidRPr="001C1DA0">
        <w:rPr>
          <w:sz w:val="24"/>
          <w:szCs w:val="24"/>
        </w:rPr>
        <w:t xml:space="preserve"> </w:t>
      </w:r>
      <w:r w:rsidRPr="001C1DA0">
        <w:rPr>
          <w:sz w:val="24"/>
          <w:szCs w:val="24"/>
          <w:u w:val="thick"/>
        </w:rPr>
        <w:t>Especificações dos Fabricantes dos Equipamentos, quanto aos procedimentos</w:t>
      </w:r>
      <w:r w:rsidRPr="001C1DA0">
        <w:rPr>
          <w:sz w:val="24"/>
          <w:szCs w:val="24"/>
        </w:rPr>
        <w:t xml:space="preserve"> </w:t>
      </w:r>
      <w:r w:rsidRPr="001C1DA0">
        <w:rPr>
          <w:sz w:val="24"/>
          <w:szCs w:val="24"/>
          <w:u w:val="thick"/>
        </w:rPr>
        <w:t>de manutenção, prazos de inspeção e trocas de</w:t>
      </w:r>
      <w:r w:rsidRPr="001C1DA0">
        <w:rPr>
          <w:spacing w:val="3"/>
          <w:sz w:val="24"/>
          <w:szCs w:val="24"/>
          <w:u w:val="thick"/>
        </w:rPr>
        <w:t xml:space="preserve"> </w:t>
      </w:r>
      <w:r w:rsidRPr="001C1DA0">
        <w:rPr>
          <w:sz w:val="24"/>
          <w:szCs w:val="24"/>
          <w:u w:val="thick"/>
        </w:rPr>
        <w:t>peças.</w:t>
      </w:r>
    </w:p>
    <w:p w:rsidR="00B22B95" w:rsidRPr="00B22B95" w:rsidRDefault="00B22B95" w:rsidP="007B6B00">
      <w:pPr>
        <w:pStyle w:val="Corpodetexto"/>
        <w:tabs>
          <w:tab w:val="left" w:pos="709"/>
        </w:tabs>
        <w:spacing w:before="120" w:after="120" w:line="23" w:lineRule="atLeast"/>
        <w:ind w:left="284" w:right="-1"/>
        <w:rPr>
          <w:rFonts w:cs="Arial"/>
          <w:b/>
          <w:sz w:val="24"/>
          <w:szCs w:val="24"/>
        </w:rPr>
      </w:pPr>
    </w:p>
    <w:p w:rsidR="00B22B95" w:rsidRPr="00B22B95" w:rsidRDefault="00B22B95" w:rsidP="007B6B00">
      <w:pPr>
        <w:pStyle w:val="PargrafodaLista"/>
        <w:widowControl w:val="0"/>
        <w:numPr>
          <w:ilvl w:val="1"/>
          <w:numId w:val="44"/>
        </w:numPr>
        <w:tabs>
          <w:tab w:val="left" w:pos="709"/>
          <w:tab w:val="left" w:pos="1444"/>
        </w:tabs>
        <w:autoSpaceDE w:val="0"/>
        <w:autoSpaceDN w:val="0"/>
        <w:spacing w:before="120" w:after="120" w:line="23" w:lineRule="atLeast"/>
        <w:ind w:left="284" w:right="-1" w:hanging="284"/>
        <w:contextualSpacing w:val="0"/>
        <w:rPr>
          <w:rFonts w:cs="Arial"/>
          <w:b/>
          <w:sz w:val="24"/>
        </w:rPr>
      </w:pPr>
      <w:r w:rsidRPr="00B22B95">
        <w:rPr>
          <w:rFonts w:cs="Arial"/>
          <w:b/>
          <w:sz w:val="24"/>
        </w:rPr>
        <w:t>- EXECUTAR OS PROCEDIMENTOS MENSAIS</w:t>
      </w:r>
      <w:r w:rsidRPr="00B22B95">
        <w:rPr>
          <w:rFonts w:cs="Arial"/>
          <w:b/>
          <w:spacing w:val="-6"/>
          <w:sz w:val="24"/>
        </w:rPr>
        <w:t xml:space="preserve"> </w:t>
      </w:r>
      <w:r w:rsidRPr="00B22B95">
        <w:rPr>
          <w:rFonts w:cs="Arial"/>
          <w:b/>
          <w:sz w:val="24"/>
        </w:rPr>
        <w:t>COMPLEMENTARES:</w:t>
      </w:r>
    </w:p>
    <w:p w:rsidR="00B22B95" w:rsidRPr="00B22B95" w:rsidRDefault="00B22B95" w:rsidP="007B6B00">
      <w:pPr>
        <w:pStyle w:val="PargrafodaLista"/>
        <w:widowControl w:val="0"/>
        <w:numPr>
          <w:ilvl w:val="2"/>
          <w:numId w:val="38"/>
        </w:numPr>
        <w:tabs>
          <w:tab w:val="left" w:pos="709"/>
          <w:tab w:val="left" w:pos="1643"/>
        </w:tabs>
        <w:autoSpaceDE w:val="0"/>
        <w:autoSpaceDN w:val="0"/>
        <w:spacing w:before="120" w:after="120" w:line="23" w:lineRule="atLeast"/>
        <w:ind w:left="284" w:right="-1" w:hanging="284"/>
        <w:contextualSpacing w:val="0"/>
        <w:rPr>
          <w:rFonts w:cs="Arial"/>
          <w:b/>
          <w:sz w:val="24"/>
        </w:rPr>
      </w:pPr>
      <w:r w:rsidRPr="00B22B95">
        <w:rPr>
          <w:rFonts w:cs="Arial"/>
          <w:b/>
          <w:sz w:val="24"/>
        </w:rPr>
        <w:t>- Equilibrador de Carga e</w:t>
      </w:r>
      <w:r w:rsidRPr="00B22B95">
        <w:rPr>
          <w:rFonts w:cs="Arial"/>
          <w:b/>
          <w:spacing w:val="-4"/>
          <w:sz w:val="24"/>
        </w:rPr>
        <w:t xml:space="preserve"> </w:t>
      </w:r>
      <w:r w:rsidRPr="00B22B95">
        <w:rPr>
          <w:rFonts w:cs="Arial"/>
          <w:b/>
          <w:sz w:val="24"/>
        </w:rPr>
        <w:t>Sincronizador:</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Realização de ajustes de distribuição de potência</w:t>
      </w:r>
      <w:r w:rsidRPr="00B22B95">
        <w:rPr>
          <w:rFonts w:cs="Arial"/>
          <w:spacing w:val="-12"/>
          <w:sz w:val="24"/>
        </w:rPr>
        <w:t xml:space="preserve"> </w:t>
      </w:r>
      <w:r w:rsidRPr="00B22B95">
        <w:rPr>
          <w:rFonts w:cs="Arial"/>
          <w:sz w:val="24"/>
        </w:rPr>
        <w:t>ativa;</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Verificação de ajuste de fase zero para fechamento dos grupos em</w:t>
      </w:r>
      <w:r w:rsidRPr="00B22B95">
        <w:rPr>
          <w:rFonts w:cs="Arial"/>
          <w:spacing w:val="-23"/>
          <w:sz w:val="24"/>
        </w:rPr>
        <w:t xml:space="preserve"> </w:t>
      </w:r>
      <w:r w:rsidRPr="00B22B95">
        <w:rPr>
          <w:rFonts w:cs="Arial"/>
          <w:sz w:val="24"/>
        </w:rPr>
        <w:t>paralelo;</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Verificação da atuação do sensor de potência</w:t>
      </w:r>
      <w:r w:rsidRPr="00B22B95">
        <w:rPr>
          <w:rFonts w:cs="Arial"/>
          <w:spacing w:val="-6"/>
          <w:sz w:val="24"/>
        </w:rPr>
        <w:t xml:space="preserve"> </w:t>
      </w:r>
      <w:r w:rsidRPr="00B22B95">
        <w:rPr>
          <w:rFonts w:cs="Arial"/>
          <w:sz w:val="24"/>
        </w:rPr>
        <w:t>inversa.</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2"/>
          <w:numId w:val="38"/>
        </w:numPr>
        <w:tabs>
          <w:tab w:val="left" w:pos="709"/>
          <w:tab w:val="left" w:pos="1643"/>
        </w:tabs>
        <w:spacing w:before="120" w:after="120" w:line="23" w:lineRule="atLeast"/>
        <w:ind w:left="284" w:right="-1" w:hanging="284"/>
      </w:pPr>
      <w:r w:rsidRPr="00B22B95">
        <w:t>- Sensor de Controle de Paralelismo</w:t>
      </w:r>
      <w:r w:rsidRPr="00B22B95">
        <w:rPr>
          <w:spacing w:val="-1"/>
        </w:rPr>
        <w:t xml:space="preserve"> </w:t>
      </w:r>
      <w:r w:rsidRPr="00B22B95">
        <w:t>(SCP):</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Verificação do tempo de confirmação de grupo na</w:t>
      </w:r>
      <w:r w:rsidRPr="00B22B95">
        <w:rPr>
          <w:rFonts w:cs="Arial"/>
          <w:spacing w:val="-13"/>
          <w:sz w:val="24"/>
        </w:rPr>
        <w:t xml:space="preserve"> </w:t>
      </w:r>
      <w:r w:rsidRPr="00B22B95">
        <w:rPr>
          <w:rFonts w:cs="Arial"/>
          <w:sz w:val="24"/>
        </w:rPr>
        <w:t>barra;</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Verificação das conexões e contatos</w:t>
      </w:r>
      <w:r w:rsidRPr="00B22B95">
        <w:rPr>
          <w:rFonts w:cs="Arial"/>
          <w:spacing w:val="-1"/>
          <w:sz w:val="24"/>
        </w:rPr>
        <w:t xml:space="preserve"> </w:t>
      </w:r>
      <w:r w:rsidRPr="00B22B95">
        <w:rPr>
          <w:rFonts w:cs="Arial"/>
          <w:sz w:val="24"/>
        </w:rPr>
        <w:t>elétricos.</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2"/>
          <w:numId w:val="38"/>
        </w:numPr>
        <w:tabs>
          <w:tab w:val="left" w:pos="709"/>
          <w:tab w:val="left" w:pos="1643"/>
        </w:tabs>
        <w:spacing w:before="120" w:after="120" w:line="23" w:lineRule="atLeast"/>
        <w:ind w:left="284" w:right="-1" w:hanging="284"/>
      </w:pPr>
      <w:r w:rsidRPr="00B22B95">
        <w:t>-</w:t>
      </w:r>
      <w:r w:rsidRPr="00B22B95">
        <w:rPr>
          <w:spacing w:val="-2"/>
        </w:rPr>
        <w:t xml:space="preserve"> </w:t>
      </w:r>
      <w:r w:rsidRPr="00B22B95">
        <w:t>Paralelismo:</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Verificação dos níveis de reativos entre os</w:t>
      </w:r>
      <w:r w:rsidRPr="00B22B95">
        <w:rPr>
          <w:rFonts w:cs="Arial"/>
          <w:spacing w:val="-7"/>
          <w:sz w:val="24"/>
        </w:rPr>
        <w:t xml:space="preserve"> </w:t>
      </w:r>
      <w:r w:rsidRPr="00B22B95">
        <w:rPr>
          <w:rFonts w:cs="Arial"/>
          <w:sz w:val="24"/>
        </w:rPr>
        <w:t>grupos;</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Analise do funcionamento e teste de lógica em conjunto dos</w:t>
      </w:r>
      <w:r w:rsidRPr="00B22B95">
        <w:rPr>
          <w:rFonts w:cs="Arial"/>
          <w:spacing w:val="-13"/>
          <w:sz w:val="24"/>
        </w:rPr>
        <w:t xml:space="preserve"> </w:t>
      </w:r>
      <w:r w:rsidRPr="00B22B95">
        <w:rPr>
          <w:rFonts w:cs="Arial"/>
          <w:sz w:val="24"/>
        </w:rPr>
        <w:t>grupos.</w:t>
      </w:r>
    </w:p>
    <w:p w:rsidR="00B22B95" w:rsidRPr="00B22B95" w:rsidRDefault="00B22B95" w:rsidP="007B6B00">
      <w:pPr>
        <w:pStyle w:val="PargrafodaLista"/>
        <w:widowControl w:val="0"/>
        <w:numPr>
          <w:ilvl w:val="2"/>
          <w:numId w:val="44"/>
        </w:numPr>
        <w:tabs>
          <w:tab w:val="left" w:pos="709"/>
          <w:tab w:val="left" w:pos="1619"/>
        </w:tabs>
        <w:autoSpaceDE w:val="0"/>
        <w:autoSpaceDN w:val="0"/>
        <w:spacing w:before="120" w:after="120" w:line="23" w:lineRule="atLeast"/>
        <w:ind w:left="284" w:right="-1" w:hanging="171"/>
        <w:contextualSpacing w:val="0"/>
        <w:jc w:val="both"/>
        <w:rPr>
          <w:rFonts w:cs="Arial"/>
          <w:sz w:val="24"/>
        </w:rPr>
      </w:pPr>
      <w:r w:rsidRPr="00B22B95">
        <w:rPr>
          <w:rFonts w:cs="Arial"/>
          <w:sz w:val="24"/>
        </w:rPr>
        <w:t>Realização de todos os testes de funcionamento em simulação de situações críticas e de emergência, de modo a verificar o funcionamento de ambos os grupos geradores em funcionamento simultâneo e alternado, inclusive com relação ao acionamento e funcionamento de alarmes visuais e</w:t>
      </w:r>
      <w:r w:rsidRPr="00B22B95">
        <w:rPr>
          <w:rFonts w:cs="Arial"/>
          <w:spacing w:val="-20"/>
          <w:sz w:val="24"/>
        </w:rPr>
        <w:t xml:space="preserve"> </w:t>
      </w:r>
      <w:r w:rsidRPr="00B22B95">
        <w:rPr>
          <w:rFonts w:cs="Arial"/>
          <w:sz w:val="24"/>
        </w:rPr>
        <w:t>sonoros.</w:t>
      </w:r>
    </w:p>
    <w:p w:rsidR="00B22B95" w:rsidRPr="00B22B95" w:rsidRDefault="00B22B95" w:rsidP="007B6B00">
      <w:pPr>
        <w:pStyle w:val="PargrafodaLista"/>
        <w:widowControl w:val="0"/>
        <w:numPr>
          <w:ilvl w:val="2"/>
          <w:numId w:val="44"/>
        </w:numPr>
        <w:tabs>
          <w:tab w:val="left" w:pos="709"/>
          <w:tab w:val="left" w:pos="1583"/>
        </w:tabs>
        <w:autoSpaceDE w:val="0"/>
        <w:autoSpaceDN w:val="0"/>
        <w:spacing w:before="120" w:after="120" w:line="23" w:lineRule="atLeast"/>
        <w:ind w:left="284" w:right="-1" w:hanging="171"/>
        <w:contextualSpacing w:val="0"/>
        <w:jc w:val="both"/>
        <w:rPr>
          <w:rFonts w:cs="Arial"/>
          <w:sz w:val="24"/>
        </w:rPr>
      </w:pPr>
      <w:r w:rsidRPr="00B22B95">
        <w:rPr>
          <w:rFonts w:cs="Arial"/>
          <w:sz w:val="24"/>
        </w:rPr>
        <w:t>Verificação do tempo de entrada dos grupos em sincronismo, e ajuste do tempo para entrada dos grupos moto-geradores em no máximo 15 segundos, após a falta de</w:t>
      </w:r>
      <w:r w:rsidRPr="00B22B95">
        <w:rPr>
          <w:rFonts w:cs="Arial"/>
          <w:spacing w:val="-5"/>
          <w:sz w:val="24"/>
        </w:rPr>
        <w:t xml:space="preserve"> </w:t>
      </w:r>
      <w:r w:rsidRPr="00B22B95">
        <w:rPr>
          <w:rFonts w:cs="Arial"/>
          <w:sz w:val="24"/>
        </w:rPr>
        <w:t>energia.</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2"/>
          <w:numId w:val="38"/>
        </w:numPr>
        <w:tabs>
          <w:tab w:val="left" w:pos="709"/>
          <w:tab w:val="left" w:pos="1643"/>
        </w:tabs>
        <w:spacing w:before="120" w:after="120" w:line="23" w:lineRule="atLeast"/>
        <w:ind w:left="284" w:right="-1" w:hanging="284"/>
      </w:pPr>
      <w:r w:rsidRPr="00B22B95">
        <w:t>- Controlador de Corrente Térmico</w:t>
      </w:r>
      <w:r w:rsidRPr="00B22B95">
        <w:rPr>
          <w:spacing w:val="-19"/>
        </w:rPr>
        <w:t xml:space="preserve"> </w:t>
      </w:r>
      <w:r w:rsidRPr="00B22B95">
        <w:t>(CCT):</w:t>
      </w:r>
    </w:p>
    <w:p w:rsidR="00B22B95" w:rsidRPr="00B22B95" w:rsidRDefault="00B22B95" w:rsidP="007B6B00">
      <w:pPr>
        <w:pStyle w:val="PargrafodaLista"/>
        <w:widowControl w:val="0"/>
        <w:numPr>
          <w:ilvl w:val="2"/>
          <w:numId w:val="44"/>
        </w:numPr>
        <w:tabs>
          <w:tab w:val="left" w:pos="709"/>
          <w:tab w:val="left" w:pos="1614"/>
        </w:tabs>
        <w:autoSpaceDE w:val="0"/>
        <w:autoSpaceDN w:val="0"/>
        <w:spacing w:before="120" w:after="120" w:line="23" w:lineRule="atLeast"/>
        <w:ind w:left="284" w:right="-1" w:hanging="147"/>
        <w:contextualSpacing w:val="0"/>
        <w:rPr>
          <w:rFonts w:cs="Arial"/>
          <w:sz w:val="24"/>
        </w:rPr>
      </w:pPr>
      <w:r w:rsidRPr="00B22B95">
        <w:rPr>
          <w:rFonts w:cs="Arial"/>
          <w:sz w:val="24"/>
        </w:rPr>
        <w:t>Análise e teste das temporizações do</w:t>
      </w:r>
      <w:r w:rsidRPr="00B22B95">
        <w:rPr>
          <w:rFonts w:cs="Arial"/>
          <w:spacing w:val="-21"/>
          <w:sz w:val="24"/>
        </w:rPr>
        <w:t xml:space="preserve"> </w:t>
      </w:r>
      <w:r w:rsidRPr="00B22B95">
        <w:rPr>
          <w:rFonts w:cs="Arial"/>
          <w:sz w:val="24"/>
        </w:rPr>
        <w:t>sensor;</w:t>
      </w:r>
    </w:p>
    <w:p w:rsidR="00B22B95" w:rsidRPr="00B22B95" w:rsidRDefault="001C1DA0" w:rsidP="007B6B00">
      <w:pPr>
        <w:pStyle w:val="Corpodetexto"/>
        <w:tabs>
          <w:tab w:val="left" w:pos="709"/>
        </w:tabs>
        <w:spacing w:before="120" w:after="120" w:line="23" w:lineRule="atLeast"/>
        <w:ind w:left="142" w:right="-1"/>
        <w:rPr>
          <w:rFonts w:cs="Arial"/>
          <w:sz w:val="24"/>
        </w:rPr>
      </w:pPr>
      <w:r>
        <w:rPr>
          <w:rFonts w:cs="Arial"/>
          <w:sz w:val="24"/>
        </w:rPr>
        <w:t xml:space="preserve">- </w:t>
      </w:r>
      <w:r w:rsidR="00B22B95" w:rsidRPr="00B22B95">
        <w:rPr>
          <w:rFonts w:cs="Arial"/>
          <w:sz w:val="24"/>
        </w:rPr>
        <w:t>Verificação da atuação do sensor observando os limites de corrente em função do fator de potência da</w:t>
      </w:r>
      <w:r w:rsidR="00B22B95" w:rsidRPr="00B22B95">
        <w:rPr>
          <w:rFonts w:cs="Arial"/>
          <w:spacing w:val="-7"/>
          <w:sz w:val="24"/>
        </w:rPr>
        <w:t xml:space="preserve"> </w:t>
      </w:r>
      <w:r w:rsidR="00B22B95" w:rsidRPr="00B22B95">
        <w:rPr>
          <w:rFonts w:cs="Arial"/>
          <w:sz w:val="24"/>
        </w:rPr>
        <w:t>carga.</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2"/>
          <w:numId w:val="38"/>
        </w:numPr>
        <w:tabs>
          <w:tab w:val="left" w:pos="709"/>
          <w:tab w:val="left" w:pos="1643"/>
        </w:tabs>
        <w:spacing w:before="120" w:after="120" w:line="23" w:lineRule="atLeast"/>
        <w:ind w:left="284" w:right="-1" w:hanging="284"/>
        <w:jc w:val="both"/>
      </w:pPr>
      <w:r w:rsidRPr="00B22B95">
        <w:t>- Ruído e</w:t>
      </w:r>
      <w:r w:rsidRPr="00B22B95">
        <w:rPr>
          <w:spacing w:val="-4"/>
        </w:rPr>
        <w:t xml:space="preserve"> </w:t>
      </w:r>
      <w:r w:rsidRPr="00B22B95">
        <w:t>Vibração:</w:t>
      </w:r>
    </w:p>
    <w:p w:rsidR="00B22B95" w:rsidRPr="00B22B95" w:rsidRDefault="00B22B95" w:rsidP="007B6B00">
      <w:pPr>
        <w:pStyle w:val="PargrafodaLista"/>
        <w:widowControl w:val="0"/>
        <w:numPr>
          <w:ilvl w:val="3"/>
          <w:numId w:val="38"/>
        </w:numPr>
        <w:tabs>
          <w:tab w:val="left" w:pos="709"/>
          <w:tab w:val="left" w:pos="1646"/>
        </w:tabs>
        <w:autoSpaceDE w:val="0"/>
        <w:autoSpaceDN w:val="0"/>
        <w:spacing w:before="120" w:after="120" w:line="23" w:lineRule="atLeast"/>
        <w:ind w:left="284" w:right="-1" w:hanging="171"/>
        <w:contextualSpacing w:val="0"/>
        <w:rPr>
          <w:rFonts w:cs="Arial"/>
          <w:sz w:val="24"/>
        </w:rPr>
      </w:pPr>
      <w:r w:rsidRPr="00B22B95">
        <w:rPr>
          <w:rFonts w:cs="Arial"/>
          <w:sz w:val="24"/>
        </w:rPr>
        <w:t>Verificação do estado do escapamento e do silencioso bem como do seu funcionamento.</w:t>
      </w:r>
    </w:p>
    <w:p w:rsidR="00B22B95" w:rsidRPr="00B22B95" w:rsidRDefault="00B22B95" w:rsidP="007B6B00">
      <w:pPr>
        <w:pStyle w:val="PargrafodaLista"/>
        <w:widowControl w:val="0"/>
        <w:numPr>
          <w:ilvl w:val="3"/>
          <w:numId w:val="38"/>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Verificação o acoplamento do motor alternador durante o</w:t>
      </w:r>
      <w:r w:rsidRPr="00B22B95">
        <w:rPr>
          <w:rFonts w:cs="Arial"/>
          <w:spacing w:val="-12"/>
          <w:sz w:val="24"/>
        </w:rPr>
        <w:t xml:space="preserve"> </w:t>
      </w:r>
      <w:r w:rsidRPr="00B22B95">
        <w:rPr>
          <w:rFonts w:cs="Arial"/>
          <w:sz w:val="24"/>
        </w:rPr>
        <w:t>trabalho.</w:t>
      </w:r>
    </w:p>
    <w:p w:rsidR="00B22B95" w:rsidRPr="00B22B95" w:rsidRDefault="00B22B95" w:rsidP="007B6B00">
      <w:pPr>
        <w:pStyle w:val="PargrafodaLista"/>
        <w:widowControl w:val="0"/>
        <w:numPr>
          <w:ilvl w:val="3"/>
          <w:numId w:val="38"/>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Verificação os</w:t>
      </w:r>
      <w:r w:rsidRPr="00B22B95">
        <w:rPr>
          <w:rFonts w:cs="Arial"/>
          <w:spacing w:val="-3"/>
          <w:sz w:val="24"/>
        </w:rPr>
        <w:t xml:space="preserve"> </w:t>
      </w:r>
      <w:r w:rsidRPr="00B22B95">
        <w:rPr>
          <w:rFonts w:cs="Arial"/>
          <w:sz w:val="24"/>
        </w:rPr>
        <w:t>rolamentos.</w:t>
      </w:r>
    </w:p>
    <w:p w:rsidR="00B22B95" w:rsidRPr="00B22B95" w:rsidRDefault="00B22B95" w:rsidP="007B6B00">
      <w:pPr>
        <w:pStyle w:val="PargrafodaLista"/>
        <w:widowControl w:val="0"/>
        <w:numPr>
          <w:ilvl w:val="3"/>
          <w:numId w:val="38"/>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Verificação do regulador estático de</w:t>
      </w:r>
      <w:r w:rsidRPr="00B22B95">
        <w:rPr>
          <w:rFonts w:cs="Arial"/>
          <w:spacing w:val="-6"/>
          <w:sz w:val="24"/>
        </w:rPr>
        <w:t xml:space="preserve"> </w:t>
      </w:r>
      <w:r w:rsidRPr="00B22B95">
        <w:rPr>
          <w:rFonts w:cs="Arial"/>
          <w:sz w:val="24"/>
        </w:rPr>
        <w:t>tensão.</w:t>
      </w:r>
    </w:p>
    <w:p w:rsidR="00B22B95" w:rsidRPr="00B22B95" w:rsidRDefault="00B22B95" w:rsidP="007B6B00">
      <w:pPr>
        <w:pStyle w:val="PargrafodaLista"/>
        <w:widowControl w:val="0"/>
        <w:numPr>
          <w:ilvl w:val="3"/>
          <w:numId w:val="38"/>
        </w:numPr>
        <w:tabs>
          <w:tab w:val="left" w:pos="709"/>
          <w:tab w:val="left" w:pos="1646"/>
        </w:tabs>
        <w:autoSpaceDE w:val="0"/>
        <w:autoSpaceDN w:val="0"/>
        <w:spacing w:before="120" w:after="120" w:line="23" w:lineRule="atLeast"/>
        <w:ind w:left="284" w:right="-1" w:hanging="171"/>
        <w:contextualSpacing w:val="0"/>
        <w:rPr>
          <w:rFonts w:cs="Arial"/>
          <w:sz w:val="24"/>
        </w:rPr>
      </w:pPr>
      <w:r w:rsidRPr="00B22B95">
        <w:rPr>
          <w:rFonts w:cs="Arial"/>
          <w:sz w:val="24"/>
        </w:rPr>
        <w:t>Verificação da estabilidade do conjunto principalmente quando à fixação e vibração, quando em</w:t>
      </w:r>
      <w:r w:rsidRPr="00B22B95">
        <w:rPr>
          <w:rFonts w:cs="Arial"/>
          <w:spacing w:val="-2"/>
          <w:sz w:val="24"/>
        </w:rPr>
        <w:t xml:space="preserve"> </w:t>
      </w:r>
      <w:r w:rsidRPr="00B22B95">
        <w:rPr>
          <w:rFonts w:cs="Arial"/>
          <w:sz w:val="24"/>
        </w:rPr>
        <w:t>operação.</w:t>
      </w:r>
    </w:p>
    <w:p w:rsidR="00B22B95" w:rsidRPr="00B22B95" w:rsidRDefault="00B22B95" w:rsidP="007B6B00">
      <w:pPr>
        <w:pStyle w:val="PargrafodaLista"/>
        <w:widowControl w:val="0"/>
        <w:numPr>
          <w:ilvl w:val="3"/>
          <w:numId w:val="38"/>
        </w:numPr>
        <w:tabs>
          <w:tab w:val="left" w:pos="709"/>
          <w:tab w:val="left" w:pos="1583"/>
        </w:tabs>
        <w:autoSpaceDE w:val="0"/>
        <w:autoSpaceDN w:val="0"/>
        <w:spacing w:before="120" w:after="120" w:line="23" w:lineRule="atLeast"/>
        <w:ind w:left="284" w:right="-1" w:hanging="147"/>
        <w:contextualSpacing w:val="0"/>
        <w:rPr>
          <w:rFonts w:cs="Arial"/>
          <w:sz w:val="24"/>
        </w:rPr>
      </w:pPr>
      <w:r w:rsidRPr="00B22B95">
        <w:rPr>
          <w:rFonts w:cs="Arial"/>
          <w:sz w:val="24"/>
        </w:rPr>
        <w:t>Realização de teste do nível de ruído do motor e gerador quando em</w:t>
      </w:r>
      <w:r w:rsidRPr="00B22B95">
        <w:rPr>
          <w:rFonts w:cs="Arial"/>
          <w:spacing w:val="-16"/>
          <w:sz w:val="24"/>
        </w:rPr>
        <w:t xml:space="preserve"> </w:t>
      </w:r>
      <w:r w:rsidRPr="00B22B95">
        <w:rPr>
          <w:rFonts w:cs="Arial"/>
          <w:sz w:val="24"/>
        </w:rPr>
        <w:t>operação</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tabs>
          <w:tab w:val="left" w:pos="709"/>
        </w:tabs>
        <w:spacing w:before="120" w:after="120" w:line="23" w:lineRule="atLeast"/>
        <w:ind w:left="284" w:right="-1"/>
        <w:rPr>
          <w:rFonts w:cs="Arial"/>
          <w:sz w:val="24"/>
        </w:rPr>
      </w:pPr>
      <w:r w:rsidRPr="00B22B95">
        <w:rPr>
          <w:rFonts w:cs="Arial"/>
          <w:b/>
          <w:sz w:val="24"/>
          <w:u w:val="thick"/>
        </w:rPr>
        <w:t>OBSERVAÇÃO:</w:t>
      </w:r>
      <w:r w:rsidRPr="00B22B95">
        <w:rPr>
          <w:rFonts w:cs="Arial"/>
          <w:b/>
          <w:sz w:val="24"/>
        </w:rPr>
        <w:t xml:space="preserve"> </w:t>
      </w:r>
      <w:r w:rsidRPr="00B22B95">
        <w:rPr>
          <w:rFonts w:cs="Arial"/>
          <w:sz w:val="24"/>
        </w:rPr>
        <w:t xml:space="preserve">A </w:t>
      </w:r>
      <w:r w:rsidRPr="00B22B95">
        <w:rPr>
          <w:rFonts w:cs="Arial"/>
          <w:b/>
          <w:sz w:val="24"/>
        </w:rPr>
        <w:t>CONTRATADA</w:t>
      </w:r>
      <w:r w:rsidRPr="00B22B95">
        <w:rPr>
          <w:rFonts w:cs="Arial"/>
          <w:sz w:val="24"/>
        </w:rPr>
        <w:t xml:space="preserve"> deverá comunicar com antecedência mínima de</w:t>
      </w: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48 (quarenta e oito) horas, para prévia autorização e liberação de entrada, a ocorrência de trabalhos extraordinários após as 19:00 horas ou em finais de semana e feriados, sem ônus adicional ao </w:t>
      </w:r>
      <w:r w:rsidRPr="00B22B95">
        <w:rPr>
          <w:rFonts w:cs="Arial"/>
          <w:b/>
          <w:sz w:val="24"/>
          <w:szCs w:val="24"/>
        </w:rPr>
        <w:t>CONTRATANTE</w:t>
      </w:r>
      <w:r w:rsidRPr="00B22B95">
        <w:rPr>
          <w:rFonts w:cs="Arial"/>
          <w:sz w:val="24"/>
          <w:szCs w:val="24"/>
        </w:rPr>
        <w:t>.</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0"/>
          <w:numId w:val="37"/>
        </w:numPr>
        <w:tabs>
          <w:tab w:val="left" w:pos="709"/>
        </w:tabs>
        <w:spacing w:before="120" w:after="120" w:line="23" w:lineRule="atLeast"/>
        <w:ind w:left="284" w:right="-1" w:hanging="284"/>
      </w:pPr>
      <w:r w:rsidRPr="00B22B95">
        <w:lastRenderedPageBreak/>
        <w:t>- FORNECIMENTO DE</w:t>
      </w:r>
      <w:r w:rsidRPr="00B22B95">
        <w:rPr>
          <w:spacing w:val="-4"/>
        </w:rPr>
        <w:t xml:space="preserve"> </w:t>
      </w:r>
      <w:r w:rsidRPr="00B22B95">
        <w:t>PEÇAS</w:t>
      </w:r>
    </w:p>
    <w:p w:rsidR="00B22B95" w:rsidRPr="00B22B95" w:rsidRDefault="00B22B95" w:rsidP="007B6B00">
      <w:pPr>
        <w:tabs>
          <w:tab w:val="left" w:pos="709"/>
        </w:tabs>
        <w:spacing w:before="120" w:after="120" w:line="23" w:lineRule="atLeast"/>
        <w:ind w:left="284" w:right="-1"/>
        <w:rPr>
          <w:rFonts w:cs="Arial"/>
          <w:b/>
          <w:sz w:val="24"/>
        </w:rPr>
      </w:pPr>
      <w:r w:rsidRPr="00B22B95">
        <w:rPr>
          <w:rFonts w:cs="Arial"/>
          <w:b/>
          <w:sz w:val="24"/>
          <w:u w:val="thick"/>
        </w:rPr>
        <w:t>O Fornecimento de Peças não está incluso no contrato, salvo as descritas como Materiais de Consumo no item 11 deste Termo de Referência.</w:t>
      </w:r>
    </w:p>
    <w:p w:rsidR="00B22B95" w:rsidRPr="00B22B95" w:rsidRDefault="00B22B95" w:rsidP="007B6B00">
      <w:pPr>
        <w:pStyle w:val="Corpodetexto"/>
        <w:tabs>
          <w:tab w:val="left" w:pos="709"/>
        </w:tabs>
        <w:spacing w:before="120" w:after="120" w:line="23" w:lineRule="atLeast"/>
        <w:ind w:left="284" w:right="-1"/>
        <w:rPr>
          <w:rFonts w:cs="Arial"/>
          <w:b/>
          <w:sz w:val="24"/>
          <w:szCs w:val="24"/>
        </w:rPr>
      </w:pPr>
    </w:p>
    <w:p w:rsid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Em qualquer hipótese os custos dos serviços de mão-de-obra da substituição de peças serão de exclusiva responsabilidade da </w:t>
      </w:r>
      <w:r w:rsidRPr="00B22B95">
        <w:rPr>
          <w:rFonts w:cs="Arial"/>
          <w:b/>
          <w:sz w:val="24"/>
          <w:szCs w:val="24"/>
        </w:rPr>
        <w:t>CONTRATADA</w:t>
      </w:r>
      <w:r w:rsidRPr="00B22B95">
        <w:rPr>
          <w:rFonts w:cs="Arial"/>
          <w:sz w:val="24"/>
          <w:szCs w:val="24"/>
        </w:rPr>
        <w:t>.</w:t>
      </w:r>
    </w:p>
    <w:p w:rsidR="007B6B00" w:rsidRPr="00B22B95" w:rsidRDefault="007B6B00" w:rsidP="007B6B00">
      <w:pPr>
        <w:pStyle w:val="Corpodetexto"/>
        <w:tabs>
          <w:tab w:val="left" w:pos="709"/>
        </w:tabs>
        <w:spacing w:before="120" w:after="120" w:line="23" w:lineRule="atLeast"/>
        <w:ind w:left="284" w:right="-1"/>
        <w:rPr>
          <w:rFonts w:cs="Arial"/>
          <w:sz w:val="24"/>
          <w:szCs w:val="24"/>
        </w:rPr>
      </w:pPr>
    </w:p>
    <w:p w:rsid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Os ser</w:t>
      </w:r>
      <w:r w:rsidRPr="001C1DA0">
        <w:rPr>
          <w:rFonts w:cs="Arial"/>
          <w:b/>
          <w:sz w:val="24"/>
          <w:szCs w:val="24"/>
        </w:rPr>
        <w:t>v</w:t>
      </w:r>
      <w:r w:rsidRPr="00B22B95">
        <w:rPr>
          <w:rFonts w:cs="Arial"/>
          <w:sz w:val="24"/>
          <w:szCs w:val="24"/>
        </w:rPr>
        <w:t>iços de substituição deverão ter garantia mínima de 03 (três) meses, contados da data de sua instalação, exceto as que tenham garantia especial inerente, assegurada por termo de garantia específico dos FABRICANTES;</w:t>
      </w:r>
    </w:p>
    <w:p w:rsidR="007B6B00" w:rsidRPr="00B22B95" w:rsidRDefault="007B6B00"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u w:val="single"/>
        </w:rPr>
        <w:t>Nos  casos  de  substituição  de  peças/equipamentos  de  caráter   emergencial</w:t>
      </w:r>
      <w:r w:rsidRPr="00B22B95">
        <w:rPr>
          <w:rFonts w:cs="Arial"/>
          <w:sz w:val="24"/>
          <w:szCs w:val="24"/>
        </w:rPr>
        <w:t xml:space="preserve"> </w:t>
      </w:r>
      <w:r w:rsidRPr="00B22B95">
        <w:rPr>
          <w:rFonts w:cs="Arial"/>
          <w:sz w:val="24"/>
          <w:szCs w:val="24"/>
          <w:u w:val="single"/>
        </w:rPr>
        <w:t>(Item 7)</w:t>
      </w:r>
      <w:r w:rsidRPr="00B22B95">
        <w:rPr>
          <w:rFonts w:cs="Arial"/>
          <w:sz w:val="24"/>
          <w:szCs w:val="24"/>
        </w:rPr>
        <w:t xml:space="preserve">, que interrompam o correto funcionamento </w:t>
      </w:r>
      <w:r w:rsidRPr="00B22B95">
        <w:rPr>
          <w:rFonts w:cs="Arial"/>
          <w:spacing w:val="3"/>
          <w:sz w:val="24"/>
          <w:szCs w:val="24"/>
        </w:rPr>
        <w:t xml:space="preserve">do </w:t>
      </w:r>
      <w:r w:rsidRPr="00B22B95">
        <w:rPr>
          <w:rFonts w:cs="Arial"/>
          <w:sz w:val="24"/>
          <w:szCs w:val="24"/>
        </w:rPr>
        <w:t>sistema elétrico,</w:t>
      </w:r>
      <w:r w:rsidRPr="00B22B95">
        <w:rPr>
          <w:rFonts w:cs="Arial"/>
          <w:spacing w:val="3"/>
          <w:sz w:val="24"/>
          <w:szCs w:val="24"/>
        </w:rPr>
        <w:t xml:space="preserve"> </w:t>
      </w:r>
      <w:r w:rsidRPr="00B22B95">
        <w:rPr>
          <w:rFonts w:cs="Arial"/>
          <w:sz w:val="24"/>
          <w:szCs w:val="24"/>
        </w:rPr>
        <w:t>a</w:t>
      </w:r>
      <w:r w:rsidR="007B6B00">
        <w:rPr>
          <w:rFonts w:cs="Arial"/>
          <w:sz w:val="24"/>
          <w:szCs w:val="24"/>
        </w:rPr>
        <w:t xml:space="preserve"> </w:t>
      </w:r>
      <w:r w:rsidRPr="00B22B95">
        <w:rPr>
          <w:rFonts w:cs="Arial"/>
          <w:sz w:val="24"/>
          <w:szCs w:val="24"/>
        </w:rPr>
        <w:t xml:space="preserve">CONTRATADA deverá realizar a substituição </w:t>
      </w:r>
      <w:r w:rsidRPr="00B22B95">
        <w:rPr>
          <w:rFonts w:cs="Arial"/>
          <w:sz w:val="24"/>
          <w:szCs w:val="24"/>
          <w:u w:val="single"/>
        </w:rPr>
        <w:t>após aprovação</w:t>
      </w:r>
      <w:r w:rsidRPr="00B22B95">
        <w:rPr>
          <w:rFonts w:cs="Arial"/>
          <w:sz w:val="24"/>
          <w:szCs w:val="24"/>
        </w:rPr>
        <w:t xml:space="preserve"> da </w:t>
      </w:r>
      <w:r w:rsidRPr="00B22B95">
        <w:rPr>
          <w:rFonts w:cs="Arial"/>
          <w:b/>
          <w:sz w:val="24"/>
          <w:szCs w:val="24"/>
        </w:rPr>
        <w:t xml:space="preserve">CONTRATANTE. </w:t>
      </w:r>
      <w:r w:rsidRPr="00B22B95">
        <w:rPr>
          <w:rFonts w:cs="Arial"/>
          <w:sz w:val="24"/>
          <w:szCs w:val="24"/>
        </w:rPr>
        <w:t>O pagamento das peças/equipamentos adquiridos será realizado após apresentação da Nota Fiscal, do Relatório detalhado das causas e dos serviços realizados.</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Default="00B22B95" w:rsidP="007B6B00">
      <w:pPr>
        <w:pStyle w:val="Corpodetexto"/>
        <w:tabs>
          <w:tab w:val="left" w:pos="709"/>
        </w:tabs>
        <w:spacing w:before="120" w:after="120" w:line="23" w:lineRule="atLeast"/>
        <w:ind w:left="284" w:right="-1" w:firstLine="67"/>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fornecer uma listagem de peças sobressalentes que mais se desgastam durante o período de um ano, para previsão de compra pelo </w:t>
      </w:r>
      <w:r w:rsidRPr="00B22B95">
        <w:rPr>
          <w:rFonts w:cs="Arial"/>
          <w:b/>
          <w:sz w:val="24"/>
          <w:szCs w:val="24"/>
        </w:rPr>
        <w:t>CONTRATANTE</w:t>
      </w:r>
      <w:r w:rsidRPr="00B22B95">
        <w:rPr>
          <w:rFonts w:cs="Arial"/>
          <w:sz w:val="24"/>
          <w:szCs w:val="24"/>
        </w:rPr>
        <w:t>.</w:t>
      </w:r>
    </w:p>
    <w:p w:rsidR="007B6B00" w:rsidRPr="00B22B95" w:rsidRDefault="007B6B00" w:rsidP="007B6B00">
      <w:pPr>
        <w:pStyle w:val="Corpodetexto"/>
        <w:tabs>
          <w:tab w:val="left" w:pos="709"/>
        </w:tabs>
        <w:spacing w:before="120" w:after="120" w:line="23" w:lineRule="atLeast"/>
        <w:ind w:left="284" w:right="-1" w:firstLine="67"/>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encaminhar mensalmente uma relação das peças que deverão ser adquiridas pelo </w:t>
      </w:r>
      <w:r w:rsidRPr="00B22B95">
        <w:rPr>
          <w:rFonts w:cs="Arial"/>
          <w:b/>
          <w:sz w:val="24"/>
          <w:szCs w:val="24"/>
        </w:rPr>
        <w:t xml:space="preserve">CONTRATANTE </w:t>
      </w:r>
      <w:r w:rsidRPr="00B22B95">
        <w:rPr>
          <w:rFonts w:cs="Arial"/>
          <w:sz w:val="24"/>
          <w:szCs w:val="24"/>
        </w:rPr>
        <w:t>e aprovadas pela fiscalização deste Tribunal através do seu gestor designado.</w:t>
      </w:r>
    </w:p>
    <w:p w:rsidR="00F8081E" w:rsidRDefault="00F8081E"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As peças para substituição deverão ser sempre novas e de primeira linha, de acordo com os padrões da Associação Brasileira de Normas Técnicas. ABNT, sendo que as peças substituídas deverão ser obrigatoriamente entregues ao</w:t>
      </w:r>
      <w:r w:rsidRPr="00B22B95">
        <w:rPr>
          <w:rFonts w:cs="Arial"/>
          <w:spacing w:val="-19"/>
          <w:sz w:val="24"/>
          <w:szCs w:val="24"/>
        </w:rPr>
        <w:t xml:space="preserve"> </w:t>
      </w:r>
      <w:r w:rsidRPr="00B22B95">
        <w:rPr>
          <w:rFonts w:cs="Arial"/>
          <w:b/>
          <w:sz w:val="24"/>
          <w:szCs w:val="24"/>
        </w:rPr>
        <w:t>CONTRATANTE</w:t>
      </w:r>
      <w:r w:rsidRPr="00B22B95">
        <w:rPr>
          <w:rFonts w:cs="Arial"/>
          <w:sz w:val="24"/>
          <w:szCs w:val="24"/>
        </w:rPr>
        <w:t>.</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Todas as despesas decorrentes da substituição de componentes de disjuntores de MT e BT, sílica gel, pasta de cobre coloidal, lâmpadas de sinalização, fusíveis de BT, isoladores de todos os tipos existentes nas instalações, materiais gerais de sinalização, fixações em geral, pintura, limpeza, transporte horizontal e vertical, bem como todos acessórios necessários à manutenção dos equipamentos deste contrato, serão de inteira e exclusiva responsabilidade da </w:t>
      </w:r>
      <w:r w:rsidRPr="00B22B95">
        <w:rPr>
          <w:rFonts w:cs="Arial"/>
          <w:b/>
          <w:sz w:val="24"/>
          <w:szCs w:val="24"/>
        </w:rPr>
        <w:t>CONTRATADA</w:t>
      </w:r>
      <w:r w:rsidRPr="00B22B95">
        <w:rPr>
          <w:rFonts w:cs="Arial"/>
          <w:sz w:val="24"/>
          <w:szCs w:val="24"/>
        </w:rPr>
        <w:t>.</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lastRenderedPageBreak/>
        <w:t xml:space="preserve">O </w:t>
      </w:r>
      <w:r w:rsidRPr="00B22B95">
        <w:rPr>
          <w:rFonts w:cs="Arial"/>
          <w:b/>
          <w:sz w:val="24"/>
          <w:szCs w:val="24"/>
        </w:rPr>
        <w:t xml:space="preserve">CONTRATANTE </w:t>
      </w:r>
      <w:r w:rsidRPr="00B22B95">
        <w:rPr>
          <w:rFonts w:cs="Arial"/>
          <w:sz w:val="24"/>
          <w:szCs w:val="24"/>
        </w:rPr>
        <w:t>poderá, quando julgar necessário, exigir o respectivo certificado de qualidade dos componentes utilizados, relação dos fabricantes e respectivos endereços, comprovantes de compra, assim como seus tipos e características.</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0"/>
          <w:numId w:val="37"/>
        </w:numPr>
        <w:tabs>
          <w:tab w:val="left" w:pos="709"/>
          <w:tab w:val="left" w:pos="1377"/>
        </w:tabs>
        <w:spacing w:before="120" w:after="120" w:line="23" w:lineRule="atLeast"/>
        <w:ind w:left="284" w:right="-1" w:hanging="284"/>
        <w:jc w:val="both"/>
      </w:pPr>
      <w:r w:rsidRPr="00B22B95">
        <w:t>- REMOÇÕES DE PEÇAS E</w:t>
      </w:r>
      <w:r w:rsidRPr="00B22B95">
        <w:rPr>
          <w:spacing w:val="-5"/>
        </w:rPr>
        <w:t xml:space="preserve"> </w:t>
      </w:r>
      <w:r w:rsidRPr="00B22B95">
        <w:t>EQUIPAMENTOS</w:t>
      </w: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Os consertos ou reparos deverão ser procedidos nas dependências do </w:t>
      </w:r>
      <w:r w:rsidRPr="00B22B95">
        <w:rPr>
          <w:rFonts w:cs="Arial"/>
          <w:b/>
          <w:sz w:val="24"/>
          <w:szCs w:val="24"/>
        </w:rPr>
        <w:t>CONTRATANTE</w:t>
      </w:r>
      <w:r w:rsidRPr="00B22B95">
        <w:rPr>
          <w:rFonts w:cs="Arial"/>
          <w:sz w:val="24"/>
          <w:szCs w:val="24"/>
        </w:rPr>
        <w:t xml:space="preserve">, salvo eventual necessidade do transporte de peças, componentes e equipamentos para as oficinas da </w:t>
      </w:r>
      <w:r w:rsidRPr="00B22B95">
        <w:rPr>
          <w:rFonts w:cs="Arial"/>
          <w:b/>
          <w:sz w:val="24"/>
          <w:szCs w:val="24"/>
        </w:rPr>
        <w:t xml:space="preserve">CONTRATADA </w:t>
      </w:r>
      <w:r w:rsidRPr="00B22B95">
        <w:rPr>
          <w:rFonts w:cs="Arial"/>
          <w:sz w:val="24"/>
          <w:szCs w:val="24"/>
        </w:rPr>
        <w:t>ou do FABRICANTE.</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O risco e as despesas do transporte ficarão a cargo da </w:t>
      </w:r>
      <w:r w:rsidRPr="00B22B95">
        <w:rPr>
          <w:rFonts w:cs="Arial"/>
          <w:b/>
          <w:sz w:val="24"/>
          <w:szCs w:val="24"/>
        </w:rPr>
        <w:t>CONTRATADA</w:t>
      </w:r>
      <w:r w:rsidRPr="00B22B95">
        <w:rPr>
          <w:rFonts w:cs="Arial"/>
          <w:sz w:val="24"/>
          <w:szCs w:val="24"/>
        </w:rPr>
        <w:t>, devendo para isso emitir a documentação pertinente para efetuar a remoção e o respectivo transporte de retorno dos equipamentos danificados.</w:t>
      </w:r>
    </w:p>
    <w:p w:rsidR="007B6B00" w:rsidRPr="00B22B95" w:rsidRDefault="007B6B00"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tabs>
          <w:tab w:val="left" w:pos="709"/>
        </w:tabs>
        <w:spacing w:before="120" w:after="120" w:line="23" w:lineRule="atLeast"/>
        <w:ind w:left="284" w:right="-1"/>
        <w:jc w:val="both"/>
        <w:rPr>
          <w:rFonts w:cs="Arial"/>
          <w:sz w:val="24"/>
        </w:rPr>
      </w:pPr>
      <w:r w:rsidRPr="00B22B95">
        <w:rPr>
          <w:rFonts w:cs="Arial"/>
          <w:b/>
          <w:sz w:val="24"/>
        </w:rPr>
        <w:t xml:space="preserve">OBSERVAÇÃO: </w:t>
      </w:r>
      <w:r w:rsidRPr="00B22B95">
        <w:rPr>
          <w:rFonts w:cs="Arial"/>
          <w:sz w:val="24"/>
        </w:rPr>
        <w:t xml:space="preserve">Os locais para as oficinas, </w:t>
      </w:r>
      <w:r w:rsidRPr="00B22B95">
        <w:rPr>
          <w:rFonts w:cs="Arial"/>
          <w:b/>
          <w:i/>
          <w:sz w:val="24"/>
        </w:rPr>
        <w:t>“in loco”</w:t>
      </w:r>
      <w:r w:rsidRPr="00B22B95">
        <w:rPr>
          <w:rFonts w:cs="Arial"/>
          <w:sz w:val="24"/>
        </w:rPr>
        <w:t xml:space="preserve">, caso necessário, deverão ser fornecidos pelo </w:t>
      </w:r>
      <w:r w:rsidRPr="00B22B95">
        <w:rPr>
          <w:rFonts w:cs="Arial"/>
          <w:b/>
          <w:sz w:val="24"/>
        </w:rPr>
        <w:t xml:space="preserve">TCMSP </w:t>
      </w:r>
      <w:r w:rsidRPr="00B22B95">
        <w:rPr>
          <w:rFonts w:cs="Arial"/>
          <w:sz w:val="24"/>
        </w:rPr>
        <w:t>dentro das áreas já existentes.</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0"/>
          <w:numId w:val="37"/>
        </w:numPr>
        <w:tabs>
          <w:tab w:val="left" w:pos="709"/>
          <w:tab w:val="left" w:pos="1494"/>
        </w:tabs>
        <w:spacing w:before="120" w:after="120" w:line="23" w:lineRule="atLeast"/>
        <w:ind w:left="284" w:right="-1" w:hanging="284"/>
      </w:pPr>
      <w:r w:rsidRPr="00B22B95">
        <w:t>- FORNECIMENTO DE FERRAMENTAL, MATERIAIS DE CONSUMO E SEGURANÇA DO</w:t>
      </w:r>
      <w:r w:rsidRPr="00B22B95">
        <w:rPr>
          <w:spacing w:val="-5"/>
        </w:rPr>
        <w:t xml:space="preserve"> </w:t>
      </w:r>
      <w:r w:rsidRPr="00B22B95">
        <w:t>TRABALHO.</w:t>
      </w: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Deverão ser fornecidas pela </w:t>
      </w:r>
      <w:r w:rsidRPr="00B22B95">
        <w:rPr>
          <w:rFonts w:cs="Arial"/>
          <w:b/>
          <w:sz w:val="24"/>
          <w:szCs w:val="24"/>
        </w:rPr>
        <w:t xml:space="preserve">CONTRATADA </w:t>
      </w:r>
      <w:r w:rsidRPr="00B22B95">
        <w:rPr>
          <w:rFonts w:cs="Arial"/>
          <w:sz w:val="24"/>
          <w:szCs w:val="24"/>
        </w:rPr>
        <w:t xml:space="preserve">todas as ferramentas e equipamentos necessários à execução dos serviços descritos, inclusive os EPIs (Equipamento de Proteção Individual) e </w:t>
      </w:r>
      <w:proofErr w:type="spellStart"/>
      <w:r w:rsidRPr="00B22B95">
        <w:rPr>
          <w:rFonts w:cs="Arial"/>
          <w:sz w:val="24"/>
          <w:szCs w:val="24"/>
        </w:rPr>
        <w:t>EPCs</w:t>
      </w:r>
      <w:proofErr w:type="spellEnd"/>
      <w:r w:rsidRPr="00B22B95">
        <w:rPr>
          <w:rFonts w:cs="Arial"/>
          <w:sz w:val="24"/>
          <w:szCs w:val="24"/>
        </w:rPr>
        <w:t xml:space="preserve"> (Equipamento de Proteção Coletiva) referente à segurança do trabalho, conforme consta na Portaria 3214/78, suas </w:t>
      </w:r>
      <w:proofErr w:type="spellStart"/>
      <w:r w:rsidRPr="00B22B95">
        <w:rPr>
          <w:rFonts w:cs="Arial"/>
          <w:sz w:val="24"/>
          <w:szCs w:val="24"/>
        </w:rPr>
        <w:t>NRs</w:t>
      </w:r>
      <w:proofErr w:type="spellEnd"/>
      <w:r w:rsidRPr="00B22B95">
        <w:rPr>
          <w:rFonts w:cs="Arial"/>
          <w:sz w:val="24"/>
          <w:szCs w:val="24"/>
        </w:rPr>
        <w:t xml:space="preserve"> e atualizações, sem nenhuma despesa por parte do </w:t>
      </w:r>
      <w:r w:rsidRPr="00B22B95">
        <w:rPr>
          <w:rFonts w:cs="Arial"/>
          <w:b/>
          <w:sz w:val="24"/>
          <w:szCs w:val="24"/>
        </w:rPr>
        <w:t>CONTRATANTE</w:t>
      </w:r>
      <w:r w:rsidRPr="00B22B95">
        <w:rPr>
          <w:rFonts w:cs="Arial"/>
          <w:sz w:val="24"/>
          <w:szCs w:val="24"/>
        </w:rPr>
        <w:t>.</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deverá fornecer, também às suas expensas, todos os materiais de consumo como estopa, graxa, removedores, pastas de limpeza, tinta, e demais materiais necessários à execução dos serviços previstos neste contrato.</w:t>
      </w:r>
    </w:p>
    <w:p w:rsidR="00B22B95" w:rsidRPr="00B22B95" w:rsidRDefault="00B22B95" w:rsidP="007B6B00">
      <w:pPr>
        <w:pStyle w:val="Corpodetexto"/>
        <w:tabs>
          <w:tab w:val="left" w:pos="709"/>
        </w:tabs>
        <w:spacing w:before="120" w:after="120" w:line="23" w:lineRule="atLeast"/>
        <w:ind w:left="284" w:right="-1"/>
        <w:rPr>
          <w:rFonts w:cs="Arial"/>
          <w:b/>
          <w:sz w:val="24"/>
          <w:szCs w:val="24"/>
        </w:rPr>
      </w:pPr>
      <w:r w:rsidRPr="00B22B95">
        <w:rPr>
          <w:rFonts w:cs="Arial"/>
          <w:sz w:val="24"/>
          <w:szCs w:val="24"/>
          <w:u w:val="single"/>
        </w:rPr>
        <w:t>Estão incluídos como materiais de consumo: óleos lubrificantes, líquidos</w:t>
      </w:r>
      <w:r w:rsidRPr="00B22B95">
        <w:rPr>
          <w:rFonts w:cs="Arial"/>
          <w:sz w:val="24"/>
          <w:szCs w:val="24"/>
        </w:rPr>
        <w:t xml:space="preserve"> </w:t>
      </w:r>
      <w:r w:rsidRPr="00B22B95">
        <w:rPr>
          <w:rFonts w:cs="Arial"/>
          <w:sz w:val="24"/>
          <w:szCs w:val="24"/>
          <w:u w:val="single"/>
        </w:rPr>
        <w:t xml:space="preserve">refrigerantes, filtros em geral, correias, mangueiras, </w:t>
      </w:r>
      <w:proofErr w:type="spellStart"/>
      <w:r w:rsidRPr="00B22B95">
        <w:rPr>
          <w:rFonts w:cs="Arial"/>
          <w:sz w:val="24"/>
          <w:szCs w:val="24"/>
          <w:u w:val="single"/>
        </w:rPr>
        <w:t>termostastos</w:t>
      </w:r>
      <w:proofErr w:type="spellEnd"/>
      <w:r w:rsidRPr="00B22B95">
        <w:rPr>
          <w:rFonts w:cs="Arial"/>
          <w:sz w:val="24"/>
          <w:szCs w:val="24"/>
          <w:u w:val="single"/>
        </w:rPr>
        <w:t xml:space="preserve">, </w:t>
      </w:r>
      <w:proofErr w:type="spellStart"/>
      <w:r w:rsidRPr="00B22B95">
        <w:rPr>
          <w:rFonts w:cs="Arial"/>
          <w:sz w:val="24"/>
          <w:szCs w:val="24"/>
          <w:u w:val="single"/>
        </w:rPr>
        <w:t>pressostatos</w:t>
      </w:r>
      <w:proofErr w:type="spellEnd"/>
      <w:r w:rsidRPr="00B22B95">
        <w:rPr>
          <w:rFonts w:cs="Arial"/>
          <w:sz w:val="24"/>
          <w:szCs w:val="24"/>
          <w:u w:val="single"/>
        </w:rPr>
        <w:t>,</w:t>
      </w:r>
      <w:r w:rsidRPr="00B22B95">
        <w:rPr>
          <w:rFonts w:cs="Arial"/>
          <w:sz w:val="24"/>
          <w:szCs w:val="24"/>
        </w:rPr>
        <w:t xml:space="preserve"> </w:t>
      </w:r>
      <w:r w:rsidRPr="00B22B95">
        <w:rPr>
          <w:rFonts w:cs="Arial"/>
          <w:sz w:val="24"/>
          <w:szCs w:val="24"/>
          <w:u w:val="single"/>
        </w:rPr>
        <w:t>tubos, abraçadeiras, entre outros, e que serão de responsabilidade de fornecimento</w:t>
      </w:r>
      <w:r w:rsidR="00F8081E">
        <w:rPr>
          <w:rFonts w:cs="Arial"/>
          <w:sz w:val="24"/>
          <w:szCs w:val="24"/>
          <w:u w:val="single"/>
        </w:rPr>
        <w:t xml:space="preserve"> da </w:t>
      </w:r>
      <w:r w:rsidR="00F8081E" w:rsidRPr="00F8081E">
        <w:rPr>
          <w:rFonts w:cs="Arial"/>
          <w:b/>
          <w:sz w:val="24"/>
          <w:szCs w:val="24"/>
          <w:u w:val="single"/>
        </w:rPr>
        <w:t>CONTRATADA.</w:t>
      </w:r>
    </w:p>
    <w:p w:rsidR="00B22B95" w:rsidRPr="00B22B95" w:rsidRDefault="00B22B95" w:rsidP="007B6B00">
      <w:pPr>
        <w:pStyle w:val="Corpodetexto"/>
        <w:tabs>
          <w:tab w:val="left" w:pos="709"/>
        </w:tabs>
        <w:spacing w:before="120" w:after="120" w:line="23" w:lineRule="atLeast"/>
        <w:ind w:left="284" w:right="-1"/>
        <w:rPr>
          <w:rFonts w:cs="Arial"/>
          <w:b/>
          <w:sz w:val="24"/>
          <w:szCs w:val="24"/>
        </w:rPr>
      </w:pPr>
    </w:p>
    <w:p w:rsidR="00B22B95" w:rsidRPr="00B22B95" w:rsidRDefault="00B22B95" w:rsidP="007B6B00">
      <w:pPr>
        <w:pStyle w:val="Ttulo11"/>
        <w:numPr>
          <w:ilvl w:val="0"/>
          <w:numId w:val="37"/>
        </w:numPr>
        <w:tabs>
          <w:tab w:val="left" w:pos="709"/>
          <w:tab w:val="left" w:pos="1377"/>
        </w:tabs>
        <w:spacing w:before="120" w:after="120" w:line="23" w:lineRule="atLeast"/>
        <w:ind w:left="284" w:right="-1" w:hanging="284"/>
        <w:jc w:val="both"/>
      </w:pPr>
      <w:r w:rsidRPr="00B22B95">
        <w:t>-</w:t>
      </w:r>
      <w:r w:rsidRPr="00B22B95">
        <w:rPr>
          <w:spacing w:val="-2"/>
        </w:rPr>
        <w:t xml:space="preserve"> </w:t>
      </w:r>
      <w:r w:rsidRPr="00B22B95">
        <w:t>CRONOGRAMA</w:t>
      </w: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apresentar cronograma de manutenção preventiva, para aprovação do </w:t>
      </w:r>
      <w:r w:rsidRPr="00B22B95">
        <w:rPr>
          <w:rFonts w:cs="Arial"/>
          <w:b/>
          <w:sz w:val="24"/>
          <w:szCs w:val="24"/>
        </w:rPr>
        <w:t>TCMSP</w:t>
      </w:r>
      <w:r w:rsidRPr="00B22B95">
        <w:rPr>
          <w:rFonts w:cs="Arial"/>
          <w:sz w:val="24"/>
          <w:szCs w:val="24"/>
        </w:rPr>
        <w:t xml:space="preserve">, e em forma de planilha contendo inclusive a relação dos equipamentos e acessórios cobertos pelo contrato de manutenção. Todas as medições necessárias para manutenção preventiva deverão ser apresentadas mensalmente à UTIC (Unidade Técnica de Conservação) do </w:t>
      </w:r>
      <w:r w:rsidRPr="00B22B95">
        <w:rPr>
          <w:rFonts w:cs="Arial"/>
          <w:b/>
          <w:sz w:val="24"/>
          <w:szCs w:val="24"/>
        </w:rPr>
        <w:t>TCMSP</w:t>
      </w:r>
      <w:r w:rsidRPr="00B22B95">
        <w:rPr>
          <w:rFonts w:cs="Arial"/>
          <w:sz w:val="24"/>
          <w:szCs w:val="24"/>
        </w:rPr>
        <w:t>.</w:t>
      </w:r>
    </w:p>
    <w:p w:rsidR="007B6B00" w:rsidRDefault="007B6B00"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lastRenderedPageBreak/>
        <w:t>Para o acompanhamento da execução de serviços de manutenção preventiva e corretiva, assim</w:t>
      </w:r>
      <w:r w:rsidRPr="00B22B95">
        <w:rPr>
          <w:rFonts w:cs="Arial"/>
          <w:spacing w:val="52"/>
          <w:sz w:val="24"/>
          <w:szCs w:val="24"/>
        </w:rPr>
        <w:t xml:space="preserve"> </w:t>
      </w:r>
      <w:r w:rsidRPr="00B22B95">
        <w:rPr>
          <w:rFonts w:cs="Arial"/>
          <w:sz w:val="24"/>
          <w:szCs w:val="24"/>
        </w:rPr>
        <w:t>como para</w:t>
      </w:r>
      <w:r w:rsidRPr="00B22B95">
        <w:rPr>
          <w:rFonts w:cs="Arial"/>
          <w:spacing w:val="51"/>
          <w:sz w:val="24"/>
          <w:szCs w:val="24"/>
        </w:rPr>
        <w:t xml:space="preserve"> </w:t>
      </w:r>
      <w:r w:rsidRPr="00B22B95">
        <w:rPr>
          <w:rFonts w:cs="Arial"/>
          <w:sz w:val="24"/>
          <w:szCs w:val="24"/>
        </w:rPr>
        <w:t>troca ou</w:t>
      </w:r>
      <w:r w:rsidRPr="00B22B95">
        <w:rPr>
          <w:rFonts w:cs="Arial"/>
          <w:spacing w:val="52"/>
          <w:sz w:val="24"/>
          <w:szCs w:val="24"/>
        </w:rPr>
        <w:t xml:space="preserve"> </w:t>
      </w:r>
      <w:r w:rsidRPr="00B22B95">
        <w:rPr>
          <w:rFonts w:cs="Arial"/>
          <w:sz w:val="24"/>
          <w:szCs w:val="24"/>
        </w:rPr>
        <w:t>substituição</w:t>
      </w:r>
      <w:r w:rsidRPr="00B22B95">
        <w:rPr>
          <w:rFonts w:cs="Arial"/>
          <w:spacing w:val="51"/>
          <w:sz w:val="24"/>
          <w:szCs w:val="24"/>
        </w:rPr>
        <w:t xml:space="preserve"> </w:t>
      </w:r>
      <w:r w:rsidRPr="00B22B95">
        <w:rPr>
          <w:rFonts w:cs="Arial"/>
          <w:sz w:val="24"/>
          <w:szCs w:val="24"/>
        </w:rPr>
        <w:t>de</w:t>
      </w:r>
      <w:r w:rsidRPr="00B22B95">
        <w:rPr>
          <w:rFonts w:cs="Arial"/>
          <w:spacing w:val="52"/>
          <w:sz w:val="24"/>
          <w:szCs w:val="24"/>
        </w:rPr>
        <w:t xml:space="preserve"> </w:t>
      </w:r>
      <w:r w:rsidRPr="00B22B95">
        <w:rPr>
          <w:rFonts w:cs="Arial"/>
          <w:sz w:val="24"/>
          <w:szCs w:val="24"/>
        </w:rPr>
        <w:t xml:space="preserve">peças nos equipamentos, a </w:t>
      </w:r>
      <w:r w:rsidRPr="00B22B95">
        <w:rPr>
          <w:rFonts w:cs="Arial"/>
          <w:b/>
          <w:sz w:val="24"/>
          <w:szCs w:val="24"/>
        </w:rPr>
        <w:t xml:space="preserve">CONTRATADA </w:t>
      </w:r>
      <w:r w:rsidRPr="00B22B95">
        <w:rPr>
          <w:rFonts w:cs="Arial"/>
          <w:sz w:val="24"/>
          <w:szCs w:val="24"/>
        </w:rPr>
        <w:t xml:space="preserve">deverá utilizar recursos de informática com software adequado para o desenvolvimento das suas atividades, aprovado pelo Departamento de Manutenção e cujos resultados sejam intercambiáveis com o sistema de informática existente no </w:t>
      </w:r>
      <w:r w:rsidRPr="00B22B95">
        <w:rPr>
          <w:rFonts w:cs="Arial"/>
          <w:b/>
          <w:sz w:val="24"/>
          <w:szCs w:val="24"/>
        </w:rPr>
        <w:t>CONTRATANTE</w:t>
      </w:r>
      <w:r w:rsidRPr="00B22B95">
        <w:rPr>
          <w:rFonts w:cs="Arial"/>
          <w:sz w:val="24"/>
          <w:szCs w:val="24"/>
        </w:rPr>
        <w:t>, podendo ser as informações veiculadas mediante arquivos em CD.</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0"/>
          <w:numId w:val="37"/>
        </w:numPr>
        <w:tabs>
          <w:tab w:val="left" w:pos="709"/>
          <w:tab w:val="left" w:pos="1377"/>
        </w:tabs>
        <w:spacing w:before="120" w:after="120" w:line="23" w:lineRule="atLeast"/>
        <w:ind w:left="284" w:right="-1" w:hanging="284"/>
        <w:jc w:val="both"/>
      </w:pPr>
      <w:r w:rsidRPr="00B22B95">
        <w:t>-</w:t>
      </w:r>
      <w:r w:rsidRPr="00B22B95">
        <w:rPr>
          <w:spacing w:val="-2"/>
        </w:rPr>
        <w:t xml:space="preserve"> </w:t>
      </w:r>
      <w:r w:rsidRPr="00B22B95">
        <w:t>RELATÓRIOS</w:t>
      </w:r>
    </w:p>
    <w:p w:rsidR="00B22B95" w:rsidRPr="00B22B95" w:rsidRDefault="00B22B95" w:rsidP="007B6B00">
      <w:pPr>
        <w:pStyle w:val="PargrafodaLista"/>
        <w:widowControl w:val="0"/>
        <w:numPr>
          <w:ilvl w:val="0"/>
          <w:numId w:val="36"/>
        </w:numPr>
        <w:tabs>
          <w:tab w:val="left" w:pos="709"/>
          <w:tab w:val="left" w:pos="1324"/>
        </w:tabs>
        <w:autoSpaceDE w:val="0"/>
        <w:autoSpaceDN w:val="0"/>
        <w:spacing w:before="120" w:after="120" w:line="23" w:lineRule="atLeast"/>
        <w:ind w:left="284" w:right="-1" w:firstLine="0"/>
        <w:contextualSpacing w:val="0"/>
        <w:jc w:val="both"/>
        <w:rPr>
          <w:rFonts w:cs="Arial"/>
          <w:sz w:val="24"/>
        </w:rPr>
      </w:pPr>
      <w:r w:rsidRPr="00B22B95">
        <w:rPr>
          <w:rFonts w:cs="Arial"/>
          <w:sz w:val="24"/>
        </w:rPr>
        <w:t xml:space="preserve">A </w:t>
      </w:r>
      <w:r w:rsidRPr="00B22B95">
        <w:rPr>
          <w:rFonts w:cs="Arial"/>
          <w:b/>
          <w:sz w:val="24"/>
        </w:rPr>
        <w:t xml:space="preserve">CONTRATADA </w:t>
      </w:r>
      <w:r w:rsidRPr="00B22B95">
        <w:rPr>
          <w:rFonts w:cs="Arial"/>
          <w:sz w:val="24"/>
        </w:rPr>
        <w:t>deverá apresentar relatório de todas as manutenções preventivas conforme descrito neste TR (mensal, trimestral, semestral e anual), incluindo também relatório pormenorizado nos casos de manutenção</w:t>
      </w:r>
      <w:r w:rsidRPr="00B22B95">
        <w:rPr>
          <w:rFonts w:cs="Arial"/>
          <w:spacing w:val="-19"/>
          <w:sz w:val="24"/>
        </w:rPr>
        <w:t xml:space="preserve"> </w:t>
      </w:r>
      <w:r w:rsidRPr="00B22B95">
        <w:rPr>
          <w:rFonts w:cs="Arial"/>
          <w:sz w:val="24"/>
        </w:rPr>
        <w:t>corretiva.</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PargrafodaLista"/>
        <w:widowControl w:val="0"/>
        <w:numPr>
          <w:ilvl w:val="0"/>
          <w:numId w:val="36"/>
        </w:numPr>
        <w:tabs>
          <w:tab w:val="left" w:pos="709"/>
          <w:tab w:val="left" w:pos="1355"/>
        </w:tabs>
        <w:autoSpaceDE w:val="0"/>
        <w:autoSpaceDN w:val="0"/>
        <w:spacing w:before="120" w:after="120" w:line="23" w:lineRule="atLeast"/>
        <w:ind w:left="284" w:right="-1" w:firstLine="0"/>
        <w:contextualSpacing w:val="0"/>
        <w:jc w:val="both"/>
        <w:rPr>
          <w:rFonts w:cs="Arial"/>
          <w:sz w:val="24"/>
        </w:rPr>
      </w:pPr>
      <w:r w:rsidRPr="00B22B95">
        <w:rPr>
          <w:rFonts w:cs="Arial"/>
          <w:sz w:val="24"/>
        </w:rPr>
        <w:t xml:space="preserve">Anualmente, a </w:t>
      </w:r>
      <w:r w:rsidRPr="00B22B95">
        <w:rPr>
          <w:rFonts w:cs="Arial"/>
          <w:b/>
          <w:sz w:val="24"/>
        </w:rPr>
        <w:t xml:space="preserve">CONTRATADA </w:t>
      </w:r>
      <w:r w:rsidRPr="00B22B95">
        <w:rPr>
          <w:rFonts w:cs="Arial"/>
          <w:sz w:val="24"/>
        </w:rPr>
        <w:t>deverá emitir um relatório sobre a situação da Cabine Primária e sistemas, no qual deverá constar o estado atual do equipamento e providências julgadas necessárias, conforme normas NBR 14039 (instalações elétricas de média tensão) e NBR 5410 (instalações elétricas de baixa tensão) e NR 10 (Instalações Elétricas e Serviços em</w:t>
      </w:r>
      <w:r w:rsidRPr="00B22B95">
        <w:rPr>
          <w:rFonts w:cs="Arial"/>
          <w:spacing w:val="-4"/>
          <w:sz w:val="24"/>
        </w:rPr>
        <w:t xml:space="preserve"> </w:t>
      </w:r>
      <w:r w:rsidRPr="00B22B95">
        <w:rPr>
          <w:rFonts w:cs="Arial"/>
          <w:sz w:val="24"/>
        </w:rPr>
        <w:t>Eletricidade).</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PargrafodaLista"/>
        <w:widowControl w:val="0"/>
        <w:numPr>
          <w:ilvl w:val="0"/>
          <w:numId w:val="36"/>
        </w:numPr>
        <w:tabs>
          <w:tab w:val="left" w:pos="709"/>
        </w:tabs>
        <w:autoSpaceDE w:val="0"/>
        <w:autoSpaceDN w:val="0"/>
        <w:spacing w:before="120" w:after="120" w:line="23" w:lineRule="atLeast"/>
        <w:ind w:left="284" w:right="-1" w:firstLine="0"/>
        <w:contextualSpacing w:val="0"/>
        <w:jc w:val="both"/>
        <w:rPr>
          <w:rFonts w:cs="Arial"/>
          <w:sz w:val="24"/>
        </w:rPr>
      </w:pPr>
      <w:r w:rsidRPr="00B22B95">
        <w:rPr>
          <w:rFonts w:cs="Arial"/>
          <w:sz w:val="24"/>
        </w:rPr>
        <w:t>A CONTRATADA deverá efetuar a análise das contas de energia elétrica em relação à demanda de energia consumida e fator de potência, incluindo a análise de eficiência do Banco de</w:t>
      </w:r>
      <w:r w:rsidRPr="00B22B95">
        <w:rPr>
          <w:rFonts w:cs="Arial"/>
          <w:spacing w:val="-7"/>
          <w:sz w:val="24"/>
        </w:rPr>
        <w:t xml:space="preserve"> </w:t>
      </w:r>
      <w:r w:rsidRPr="00B22B95">
        <w:rPr>
          <w:rFonts w:cs="Arial"/>
          <w:sz w:val="24"/>
        </w:rPr>
        <w:t>Capacitores.</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PargrafodaLista"/>
        <w:widowControl w:val="0"/>
        <w:numPr>
          <w:ilvl w:val="0"/>
          <w:numId w:val="36"/>
        </w:numPr>
        <w:tabs>
          <w:tab w:val="left" w:pos="709"/>
          <w:tab w:val="left" w:pos="1214"/>
        </w:tabs>
        <w:autoSpaceDE w:val="0"/>
        <w:autoSpaceDN w:val="0"/>
        <w:spacing w:before="120" w:after="120" w:line="23" w:lineRule="atLeast"/>
        <w:ind w:left="284" w:right="-1" w:firstLine="0"/>
        <w:contextualSpacing w:val="0"/>
        <w:jc w:val="both"/>
        <w:rPr>
          <w:rFonts w:cs="Arial"/>
          <w:sz w:val="24"/>
        </w:rPr>
      </w:pPr>
      <w:r w:rsidRPr="00B22B95">
        <w:rPr>
          <w:rFonts w:cs="Arial"/>
          <w:sz w:val="24"/>
        </w:rPr>
        <w:t>A CONTRATADA deverá emitir relatório com dados suficientes para a análise da conta de fornecimento de energia da concessionária, propondo as alterações que se fizerem necessárias para diminuição do valor dessa</w:t>
      </w:r>
      <w:r w:rsidRPr="00B22B95">
        <w:rPr>
          <w:rFonts w:cs="Arial"/>
          <w:spacing w:val="-3"/>
          <w:sz w:val="24"/>
        </w:rPr>
        <w:t xml:space="preserve"> </w:t>
      </w:r>
      <w:r w:rsidRPr="00B22B95">
        <w:rPr>
          <w:rFonts w:cs="Arial"/>
          <w:sz w:val="24"/>
        </w:rPr>
        <w:t>conta.</w:t>
      </w:r>
    </w:p>
    <w:p w:rsid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0"/>
          <w:numId w:val="37"/>
        </w:numPr>
        <w:tabs>
          <w:tab w:val="left" w:pos="709"/>
          <w:tab w:val="left" w:pos="1377"/>
        </w:tabs>
        <w:spacing w:before="120" w:after="120" w:line="23" w:lineRule="atLeast"/>
        <w:ind w:left="284" w:right="-1" w:hanging="337"/>
        <w:jc w:val="both"/>
      </w:pPr>
      <w:r w:rsidRPr="00B22B95">
        <w:t>-</w:t>
      </w:r>
      <w:r w:rsidRPr="00B22B95">
        <w:rPr>
          <w:spacing w:val="-2"/>
        </w:rPr>
        <w:t xml:space="preserve"> </w:t>
      </w:r>
      <w:r w:rsidRPr="00B22B95">
        <w:t>FISCALIZAÇÃO</w:t>
      </w:r>
    </w:p>
    <w:p w:rsidR="00D97287" w:rsidRDefault="00B22B95" w:rsidP="00165FAC">
      <w:pPr>
        <w:pStyle w:val="Corpodetexto"/>
        <w:tabs>
          <w:tab w:val="left" w:pos="709"/>
        </w:tabs>
        <w:spacing w:before="120" w:after="120" w:line="23" w:lineRule="atLeast"/>
        <w:ind w:left="284"/>
        <w:rPr>
          <w:rFonts w:cs="Arial"/>
          <w:sz w:val="24"/>
          <w:szCs w:val="24"/>
        </w:rPr>
      </w:pPr>
      <w:r w:rsidRPr="00B22B95">
        <w:rPr>
          <w:rFonts w:cs="Arial"/>
          <w:sz w:val="24"/>
          <w:szCs w:val="24"/>
        </w:rPr>
        <w:t xml:space="preserve">A fiscalização de todos os serviços deverá ser supervisionada por </w:t>
      </w:r>
      <w:r w:rsidR="00D97287">
        <w:rPr>
          <w:rFonts w:cs="Arial"/>
          <w:sz w:val="24"/>
          <w:szCs w:val="24"/>
        </w:rPr>
        <w:t xml:space="preserve">um responsável técnico, nominalmente indicado pela </w:t>
      </w:r>
      <w:r w:rsidR="00D97287" w:rsidRPr="00D97287">
        <w:rPr>
          <w:rFonts w:cs="Arial"/>
          <w:b/>
          <w:sz w:val="24"/>
          <w:szCs w:val="24"/>
        </w:rPr>
        <w:t>CONTRATADA</w:t>
      </w:r>
      <w:r w:rsidR="00D97287">
        <w:rPr>
          <w:rFonts w:cs="Arial"/>
          <w:sz w:val="24"/>
          <w:szCs w:val="24"/>
        </w:rPr>
        <w:t>.</w:t>
      </w:r>
    </w:p>
    <w:p w:rsidR="00D97287" w:rsidRDefault="00D97287" w:rsidP="00165FAC">
      <w:pPr>
        <w:pStyle w:val="Corpodetexto"/>
        <w:tabs>
          <w:tab w:val="left" w:pos="709"/>
        </w:tabs>
        <w:spacing w:before="120" w:after="120" w:line="23" w:lineRule="atLeast"/>
        <w:ind w:left="284"/>
        <w:rPr>
          <w:rFonts w:cs="Arial"/>
          <w:sz w:val="24"/>
          <w:szCs w:val="24"/>
        </w:rPr>
      </w:pPr>
    </w:p>
    <w:p w:rsidR="00B22B95" w:rsidRDefault="00D97287" w:rsidP="00D97287">
      <w:pPr>
        <w:pStyle w:val="Corpodetexto"/>
        <w:tabs>
          <w:tab w:val="left" w:pos="709"/>
        </w:tabs>
        <w:spacing w:before="120" w:after="120" w:line="23" w:lineRule="atLeast"/>
        <w:ind w:left="284"/>
        <w:rPr>
          <w:rFonts w:cs="Arial"/>
          <w:sz w:val="24"/>
          <w:szCs w:val="24"/>
        </w:rPr>
      </w:pPr>
      <w:r>
        <w:rPr>
          <w:rFonts w:cs="Arial"/>
          <w:sz w:val="24"/>
          <w:szCs w:val="24"/>
        </w:rPr>
        <w:t xml:space="preserve">O responsável técnico deverá ser </w:t>
      </w:r>
      <w:r w:rsidR="00B22B95" w:rsidRPr="00B22B95">
        <w:rPr>
          <w:rFonts w:cs="Arial"/>
          <w:sz w:val="24"/>
          <w:szCs w:val="24"/>
        </w:rPr>
        <w:t xml:space="preserve">um engenheiro, </w:t>
      </w:r>
      <w:r w:rsidR="00165FAC" w:rsidRPr="00B22B95">
        <w:rPr>
          <w:rFonts w:cs="Arial"/>
          <w:bCs/>
          <w:iCs/>
          <w:sz w:val="24"/>
        </w:rPr>
        <w:t>registrado</w:t>
      </w:r>
      <w:r w:rsidR="00165FAC">
        <w:rPr>
          <w:rFonts w:cs="Arial"/>
          <w:bCs/>
          <w:iCs/>
          <w:sz w:val="24"/>
        </w:rPr>
        <w:t xml:space="preserve"> no </w:t>
      </w:r>
      <w:r>
        <w:rPr>
          <w:rFonts w:cs="Arial"/>
          <w:bCs/>
          <w:iCs/>
          <w:sz w:val="24"/>
        </w:rPr>
        <w:t>s</w:t>
      </w:r>
      <w:r w:rsidR="00165FAC">
        <w:rPr>
          <w:rFonts w:cs="Arial"/>
          <w:bCs/>
          <w:iCs/>
          <w:sz w:val="24"/>
        </w:rPr>
        <w:t>istema CREA/CONFEA e</w:t>
      </w:r>
      <w:r w:rsidR="00165FAC" w:rsidRPr="00B22B95">
        <w:rPr>
          <w:rFonts w:cs="Arial"/>
          <w:bCs/>
          <w:iCs/>
          <w:sz w:val="24"/>
        </w:rPr>
        <w:t xml:space="preserve"> detentor de atestado</w:t>
      </w:r>
      <w:r w:rsidR="00165FAC">
        <w:rPr>
          <w:rFonts w:cs="Arial"/>
          <w:bCs/>
          <w:iCs/>
          <w:sz w:val="24"/>
        </w:rPr>
        <w:t>(</w:t>
      </w:r>
      <w:r w:rsidR="00165FAC" w:rsidRPr="00B22B95">
        <w:rPr>
          <w:rFonts w:cs="Arial"/>
          <w:bCs/>
          <w:iCs/>
          <w:sz w:val="24"/>
        </w:rPr>
        <w:t>s</w:t>
      </w:r>
      <w:r w:rsidR="00165FAC">
        <w:rPr>
          <w:rFonts w:cs="Arial"/>
          <w:bCs/>
          <w:iCs/>
          <w:sz w:val="24"/>
        </w:rPr>
        <w:t>)</w:t>
      </w:r>
      <w:r w:rsidR="00165FAC" w:rsidRPr="00B22B95">
        <w:rPr>
          <w:rFonts w:cs="Arial"/>
          <w:bCs/>
          <w:iCs/>
          <w:sz w:val="24"/>
        </w:rPr>
        <w:t xml:space="preserve"> ou certid</w:t>
      </w:r>
      <w:r w:rsidR="00165FAC">
        <w:rPr>
          <w:rFonts w:cs="Arial"/>
          <w:bCs/>
          <w:iCs/>
          <w:sz w:val="24"/>
        </w:rPr>
        <w:t>ão(</w:t>
      </w:r>
      <w:proofErr w:type="spellStart"/>
      <w:r w:rsidR="00165FAC" w:rsidRPr="00B22B95">
        <w:rPr>
          <w:rFonts w:cs="Arial"/>
          <w:bCs/>
          <w:iCs/>
          <w:sz w:val="24"/>
        </w:rPr>
        <w:t>ões</w:t>
      </w:r>
      <w:proofErr w:type="spellEnd"/>
      <w:r w:rsidR="00165FAC">
        <w:rPr>
          <w:rFonts w:cs="Arial"/>
          <w:bCs/>
          <w:iCs/>
          <w:sz w:val="24"/>
        </w:rPr>
        <w:t>)</w:t>
      </w:r>
      <w:r>
        <w:rPr>
          <w:rFonts w:cs="Arial"/>
          <w:bCs/>
          <w:iCs/>
          <w:sz w:val="24"/>
        </w:rPr>
        <w:t xml:space="preserve"> que comprovem a prestação de serviços semelhantes ao objeto da contratação, </w:t>
      </w:r>
      <w:r w:rsidR="00165FAC" w:rsidRPr="00B22B95">
        <w:rPr>
          <w:rFonts w:cs="Arial"/>
          <w:bCs/>
          <w:iCs/>
          <w:sz w:val="24"/>
        </w:rPr>
        <w:t>acompanhado</w:t>
      </w:r>
      <w:r w:rsidR="00165FAC">
        <w:rPr>
          <w:rFonts w:cs="Arial"/>
          <w:bCs/>
          <w:iCs/>
          <w:sz w:val="24"/>
        </w:rPr>
        <w:t>(</w:t>
      </w:r>
      <w:r w:rsidR="00165FAC" w:rsidRPr="00B22B95">
        <w:rPr>
          <w:rFonts w:cs="Arial"/>
          <w:bCs/>
          <w:iCs/>
          <w:sz w:val="24"/>
        </w:rPr>
        <w:t>s</w:t>
      </w:r>
      <w:r w:rsidR="00165FAC">
        <w:rPr>
          <w:rFonts w:cs="Arial"/>
          <w:bCs/>
          <w:iCs/>
          <w:sz w:val="24"/>
        </w:rPr>
        <w:t>)</w:t>
      </w:r>
      <w:r w:rsidR="00165FAC" w:rsidRPr="00B22B95">
        <w:rPr>
          <w:rFonts w:cs="Arial"/>
          <w:bCs/>
          <w:iCs/>
          <w:sz w:val="24"/>
        </w:rPr>
        <w:t xml:space="preserve"> do</w:t>
      </w:r>
      <w:r w:rsidR="00165FAC">
        <w:rPr>
          <w:rFonts w:cs="Arial"/>
          <w:bCs/>
          <w:iCs/>
          <w:sz w:val="24"/>
        </w:rPr>
        <w:t>(</w:t>
      </w:r>
      <w:r w:rsidR="00165FAC" w:rsidRPr="00B22B95">
        <w:rPr>
          <w:rFonts w:cs="Arial"/>
          <w:bCs/>
          <w:iCs/>
          <w:sz w:val="24"/>
        </w:rPr>
        <w:t>s</w:t>
      </w:r>
      <w:r w:rsidR="00165FAC">
        <w:rPr>
          <w:rFonts w:cs="Arial"/>
          <w:bCs/>
          <w:iCs/>
          <w:sz w:val="24"/>
        </w:rPr>
        <w:t>)</w:t>
      </w:r>
      <w:r w:rsidR="00165FAC" w:rsidRPr="00B22B95">
        <w:rPr>
          <w:rFonts w:cs="Arial"/>
          <w:bCs/>
          <w:iCs/>
          <w:sz w:val="24"/>
        </w:rPr>
        <w:t xml:space="preserve"> respectivo</w:t>
      </w:r>
      <w:r w:rsidR="00165FAC">
        <w:rPr>
          <w:rFonts w:cs="Arial"/>
          <w:bCs/>
          <w:iCs/>
          <w:sz w:val="24"/>
        </w:rPr>
        <w:t>(</w:t>
      </w:r>
      <w:r w:rsidR="00165FAC" w:rsidRPr="00B22B95">
        <w:rPr>
          <w:rFonts w:cs="Arial"/>
          <w:bCs/>
          <w:iCs/>
          <w:sz w:val="24"/>
        </w:rPr>
        <w:t>s</w:t>
      </w:r>
      <w:r w:rsidR="00165FAC">
        <w:rPr>
          <w:rFonts w:cs="Arial"/>
          <w:bCs/>
          <w:iCs/>
          <w:sz w:val="24"/>
        </w:rPr>
        <w:t>)</w:t>
      </w:r>
      <w:r w:rsidR="00165FAC" w:rsidRPr="00B22B95">
        <w:rPr>
          <w:rFonts w:cs="Arial"/>
          <w:bCs/>
          <w:iCs/>
          <w:sz w:val="24"/>
        </w:rPr>
        <w:t xml:space="preserve"> Certificado</w:t>
      </w:r>
      <w:r w:rsidR="00165FAC">
        <w:rPr>
          <w:rFonts w:cs="Arial"/>
          <w:bCs/>
          <w:iCs/>
          <w:sz w:val="24"/>
        </w:rPr>
        <w:t>(</w:t>
      </w:r>
      <w:r w:rsidR="00165FAC" w:rsidRPr="00B22B95">
        <w:rPr>
          <w:rFonts w:cs="Arial"/>
          <w:bCs/>
          <w:iCs/>
          <w:sz w:val="24"/>
        </w:rPr>
        <w:t>s</w:t>
      </w:r>
      <w:r w:rsidR="00165FAC">
        <w:rPr>
          <w:rFonts w:cs="Arial"/>
          <w:bCs/>
          <w:iCs/>
          <w:sz w:val="24"/>
        </w:rPr>
        <w:t>)</w:t>
      </w:r>
      <w:r>
        <w:rPr>
          <w:rFonts w:cs="Arial"/>
          <w:bCs/>
          <w:iCs/>
          <w:sz w:val="24"/>
        </w:rPr>
        <w:t xml:space="preserve"> de Acervo Técnico – CAT </w:t>
      </w:r>
      <w:r w:rsidR="00165FAC" w:rsidRPr="00B22B95">
        <w:rPr>
          <w:rFonts w:cs="Arial"/>
          <w:bCs/>
          <w:iCs/>
          <w:sz w:val="24"/>
        </w:rPr>
        <w:t>expedido</w:t>
      </w:r>
      <w:r w:rsidR="00165FAC">
        <w:rPr>
          <w:rFonts w:cs="Arial"/>
          <w:bCs/>
          <w:iCs/>
          <w:sz w:val="24"/>
        </w:rPr>
        <w:t>(</w:t>
      </w:r>
      <w:r w:rsidR="00165FAC" w:rsidRPr="00B22B95">
        <w:rPr>
          <w:rFonts w:cs="Arial"/>
          <w:bCs/>
          <w:iCs/>
          <w:sz w:val="24"/>
        </w:rPr>
        <w:t>s</w:t>
      </w:r>
      <w:r w:rsidR="00165FAC">
        <w:rPr>
          <w:rFonts w:cs="Arial"/>
          <w:bCs/>
          <w:iCs/>
          <w:sz w:val="24"/>
        </w:rPr>
        <w:t>)</w:t>
      </w:r>
      <w:r w:rsidR="00165FAC" w:rsidRPr="00B22B95">
        <w:rPr>
          <w:rFonts w:cs="Arial"/>
          <w:bCs/>
          <w:iCs/>
          <w:sz w:val="24"/>
        </w:rPr>
        <w:t xml:space="preserve"> pelo CREA da regiã</w:t>
      </w:r>
      <w:r w:rsidR="00165FAC">
        <w:rPr>
          <w:rFonts w:cs="Arial"/>
          <w:bCs/>
          <w:iCs/>
          <w:sz w:val="24"/>
        </w:rPr>
        <w:t>o</w:t>
      </w:r>
      <w:r w:rsidR="00165FAC" w:rsidRPr="00B22B95">
        <w:rPr>
          <w:rFonts w:cs="Arial"/>
          <w:bCs/>
          <w:iCs/>
          <w:sz w:val="24"/>
        </w:rPr>
        <w:t xml:space="preserve"> onde o</w:t>
      </w:r>
      <w:r w:rsidR="00165FAC">
        <w:rPr>
          <w:rFonts w:cs="Arial"/>
          <w:bCs/>
          <w:iCs/>
          <w:sz w:val="24"/>
        </w:rPr>
        <w:t>(</w:t>
      </w:r>
      <w:r w:rsidR="00165FAC" w:rsidRPr="00B22B95">
        <w:rPr>
          <w:rFonts w:cs="Arial"/>
          <w:bCs/>
          <w:iCs/>
          <w:sz w:val="24"/>
        </w:rPr>
        <w:t>s</w:t>
      </w:r>
      <w:r w:rsidR="00165FAC">
        <w:rPr>
          <w:rFonts w:cs="Arial"/>
          <w:bCs/>
          <w:iCs/>
          <w:sz w:val="24"/>
        </w:rPr>
        <w:t>)</w:t>
      </w:r>
      <w:r w:rsidR="00165FAC" w:rsidRPr="00B22B95">
        <w:rPr>
          <w:rFonts w:cs="Arial"/>
          <w:bCs/>
          <w:iCs/>
          <w:sz w:val="24"/>
        </w:rPr>
        <w:t xml:space="preserve"> serviço</w:t>
      </w:r>
      <w:r w:rsidR="00165FAC">
        <w:rPr>
          <w:rFonts w:cs="Arial"/>
          <w:bCs/>
          <w:iCs/>
          <w:sz w:val="24"/>
        </w:rPr>
        <w:t>(</w:t>
      </w:r>
      <w:r w:rsidR="00165FAC" w:rsidRPr="00B22B95">
        <w:rPr>
          <w:rFonts w:cs="Arial"/>
          <w:bCs/>
          <w:iCs/>
          <w:sz w:val="24"/>
        </w:rPr>
        <w:t>s</w:t>
      </w:r>
      <w:r w:rsidR="00165FAC">
        <w:rPr>
          <w:rFonts w:cs="Arial"/>
          <w:bCs/>
          <w:iCs/>
          <w:sz w:val="24"/>
        </w:rPr>
        <w:t>)</w:t>
      </w:r>
      <w:r w:rsidR="00165FAC" w:rsidRPr="00B22B95">
        <w:rPr>
          <w:rFonts w:cs="Arial"/>
          <w:bCs/>
          <w:iCs/>
          <w:sz w:val="24"/>
        </w:rPr>
        <w:t xml:space="preserve"> tenha</w:t>
      </w:r>
      <w:r w:rsidR="00165FAC">
        <w:rPr>
          <w:rFonts w:cs="Arial"/>
          <w:bCs/>
          <w:iCs/>
          <w:sz w:val="24"/>
        </w:rPr>
        <w:t>(</w:t>
      </w:r>
      <w:r w:rsidR="00165FAC" w:rsidRPr="00B22B95">
        <w:rPr>
          <w:rFonts w:cs="Arial"/>
          <w:bCs/>
          <w:iCs/>
          <w:sz w:val="24"/>
        </w:rPr>
        <w:t>m</w:t>
      </w:r>
      <w:r w:rsidR="00165FAC">
        <w:rPr>
          <w:rFonts w:cs="Arial"/>
          <w:bCs/>
          <w:iCs/>
          <w:sz w:val="24"/>
        </w:rPr>
        <w:t>)</w:t>
      </w:r>
      <w:r w:rsidR="00165FAC" w:rsidRPr="00B22B95">
        <w:rPr>
          <w:rFonts w:cs="Arial"/>
          <w:bCs/>
          <w:iCs/>
          <w:sz w:val="24"/>
        </w:rPr>
        <w:t xml:space="preserve"> sido realizado</w:t>
      </w:r>
      <w:r w:rsidR="00165FAC">
        <w:rPr>
          <w:rFonts w:cs="Arial"/>
          <w:bCs/>
          <w:iCs/>
          <w:sz w:val="24"/>
        </w:rPr>
        <w:t>(</w:t>
      </w:r>
      <w:r w:rsidR="00165FAC" w:rsidRPr="00B22B95">
        <w:rPr>
          <w:rFonts w:cs="Arial"/>
          <w:bCs/>
          <w:iCs/>
          <w:sz w:val="24"/>
        </w:rPr>
        <w:t>s</w:t>
      </w:r>
      <w:r w:rsidR="00165FAC">
        <w:rPr>
          <w:rFonts w:cs="Arial"/>
          <w:bCs/>
          <w:iCs/>
          <w:sz w:val="24"/>
        </w:rPr>
        <w:t>)</w:t>
      </w:r>
      <w:r>
        <w:rPr>
          <w:rFonts w:cs="Arial"/>
          <w:bCs/>
          <w:iCs/>
          <w:sz w:val="24"/>
        </w:rPr>
        <w:t>.</w:t>
      </w:r>
    </w:p>
    <w:p w:rsidR="00D97287" w:rsidRDefault="00D97287" w:rsidP="007B6B00">
      <w:pPr>
        <w:pStyle w:val="Corpodetexto"/>
        <w:tabs>
          <w:tab w:val="left" w:pos="709"/>
        </w:tabs>
        <w:spacing w:before="120" w:after="120" w:line="23" w:lineRule="atLeast"/>
        <w:ind w:left="284" w:right="-1"/>
        <w:rPr>
          <w:rFonts w:cs="Arial"/>
          <w:sz w:val="24"/>
          <w:szCs w:val="24"/>
        </w:rPr>
      </w:pPr>
    </w:p>
    <w:p w:rsid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Os serviços terão supervisão permanente de encarregados do </w:t>
      </w:r>
      <w:r w:rsidRPr="00B22B95">
        <w:rPr>
          <w:rFonts w:cs="Arial"/>
          <w:b/>
          <w:sz w:val="24"/>
          <w:szCs w:val="24"/>
        </w:rPr>
        <w:t>CONTRATANTE</w:t>
      </w:r>
      <w:r w:rsidRPr="00B22B95">
        <w:rPr>
          <w:rFonts w:cs="Arial"/>
          <w:sz w:val="24"/>
          <w:szCs w:val="24"/>
        </w:rPr>
        <w:t xml:space="preserve">, que fiscalizará os serviços da </w:t>
      </w:r>
      <w:r w:rsidRPr="00B22B95">
        <w:rPr>
          <w:rFonts w:cs="Arial"/>
          <w:b/>
          <w:sz w:val="24"/>
          <w:szCs w:val="24"/>
        </w:rPr>
        <w:t xml:space="preserve">CONTRATADA </w:t>
      </w:r>
      <w:r w:rsidRPr="00B22B95">
        <w:rPr>
          <w:rFonts w:cs="Arial"/>
          <w:sz w:val="24"/>
          <w:szCs w:val="24"/>
        </w:rPr>
        <w:t>através do Gestor do Contrato.</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0"/>
          <w:numId w:val="37"/>
        </w:numPr>
        <w:tabs>
          <w:tab w:val="left" w:pos="709"/>
          <w:tab w:val="left" w:pos="1377"/>
        </w:tabs>
        <w:spacing w:before="120" w:after="120" w:line="23" w:lineRule="atLeast"/>
        <w:ind w:left="284" w:right="-1" w:hanging="284"/>
        <w:jc w:val="both"/>
      </w:pPr>
      <w:r w:rsidRPr="00B22B95">
        <w:rPr>
          <w:b w:val="0"/>
        </w:rPr>
        <w:t xml:space="preserve">- </w:t>
      </w:r>
      <w:r w:rsidRPr="00B22B95">
        <w:t>IDENTIFICAÇÃO E</w:t>
      </w:r>
      <w:r w:rsidRPr="00B22B95">
        <w:rPr>
          <w:spacing w:val="1"/>
        </w:rPr>
        <w:t xml:space="preserve"> </w:t>
      </w:r>
      <w:r w:rsidRPr="00B22B95">
        <w:t>VESTUÁRIO</w:t>
      </w: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Os funcionários da </w:t>
      </w:r>
      <w:r w:rsidRPr="00B22B95">
        <w:rPr>
          <w:rFonts w:cs="Arial"/>
          <w:b/>
          <w:sz w:val="24"/>
          <w:szCs w:val="24"/>
        </w:rPr>
        <w:t xml:space="preserve">CONTRATADA </w:t>
      </w:r>
      <w:r w:rsidRPr="00B22B95">
        <w:rPr>
          <w:rFonts w:cs="Arial"/>
          <w:sz w:val="24"/>
          <w:szCs w:val="24"/>
        </w:rPr>
        <w:t xml:space="preserve">só poderão trabalhar quando uniformizados e identificados por crachás, devendo utilizar o EPI adequado para exercer a atividade requerida, conforme preconiza a NR-10. Caso necessário o </w:t>
      </w:r>
      <w:r w:rsidRPr="00B22B95">
        <w:rPr>
          <w:rFonts w:cs="Arial"/>
          <w:b/>
          <w:sz w:val="24"/>
          <w:szCs w:val="24"/>
        </w:rPr>
        <w:t>TCMSP</w:t>
      </w:r>
      <w:r w:rsidRPr="00B22B95">
        <w:rPr>
          <w:rFonts w:cs="Arial"/>
          <w:sz w:val="24"/>
          <w:szCs w:val="24"/>
        </w:rPr>
        <w:t>, disponibilizará local apropriado para vestiário.</w:t>
      </w:r>
    </w:p>
    <w:p w:rsidR="007B6B00" w:rsidRDefault="007B6B00"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Os serviços serão executados por técnicos especializados em cada área específica.</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Ttulo11"/>
        <w:numPr>
          <w:ilvl w:val="0"/>
          <w:numId w:val="37"/>
        </w:numPr>
        <w:tabs>
          <w:tab w:val="left" w:pos="709"/>
          <w:tab w:val="left" w:pos="1377"/>
        </w:tabs>
        <w:spacing w:before="120" w:after="120" w:line="23" w:lineRule="atLeast"/>
        <w:ind w:left="284" w:right="-1" w:hanging="337"/>
        <w:jc w:val="both"/>
      </w:pPr>
      <w:r w:rsidRPr="00B22B95">
        <w:t>- OBRIGAÇÕES DA</w:t>
      </w:r>
      <w:r w:rsidRPr="00B22B95">
        <w:rPr>
          <w:spacing w:val="-5"/>
        </w:rPr>
        <w:t xml:space="preserve"> </w:t>
      </w:r>
      <w:r w:rsidRPr="00B22B95">
        <w:t>CONTRATADA.</w:t>
      </w:r>
    </w:p>
    <w:p w:rsid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se responsabilizará por todos os encargos sociais, fiscais, trabalhistas e previdenciários de seus funcionários.</w:t>
      </w:r>
    </w:p>
    <w:p w:rsidR="007B6B00" w:rsidRPr="00B22B95" w:rsidRDefault="007B6B00" w:rsidP="007B6B00">
      <w:pPr>
        <w:pStyle w:val="Corpodetexto"/>
        <w:tabs>
          <w:tab w:val="left" w:pos="709"/>
        </w:tabs>
        <w:spacing w:before="120" w:after="120" w:line="23" w:lineRule="atLeast"/>
        <w:ind w:left="284" w:right="-1"/>
        <w:rPr>
          <w:rFonts w:cs="Arial"/>
          <w:sz w:val="24"/>
          <w:szCs w:val="24"/>
        </w:rPr>
      </w:pPr>
    </w:p>
    <w:p w:rsidR="00B22B95" w:rsidRDefault="00B22B95" w:rsidP="007B6B00">
      <w:pPr>
        <w:pStyle w:val="Corpodetexto"/>
        <w:tabs>
          <w:tab w:val="left" w:pos="709"/>
        </w:tabs>
        <w:spacing w:before="120" w:after="120" w:line="23" w:lineRule="atLeast"/>
        <w:ind w:left="284" w:right="-1"/>
        <w:rPr>
          <w:rFonts w:cs="Arial"/>
          <w:b/>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seguirá toda a legislação vigente, em especial a CLT, no que diz respeito à segurança e higiene do trabalho, devendo fazer com que seu pessoal respeite as normas de segurança do trabalho, disciplina e demais regulamentos em vigor nas dependências do </w:t>
      </w:r>
      <w:r w:rsidRPr="00B22B95">
        <w:rPr>
          <w:rFonts w:cs="Arial"/>
          <w:b/>
          <w:sz w:val="24"/>
          <w:szCs w:val="24"/>
        </w:rPr>
        <w:t>CONTRATANTE.</w:t>
      </w:r>
    </w:p>
    <w:p w:rsidR="007B6B00" w:rsidRPr="00B22B95" w:rsidRDefault="007B6B00" w:rsidP="007B6B00">
      <w:pPr>
        <w:pStyle w:val="Corpodetexto"/>
        <w:tabs>
          <w:tab w:val="left" w:pos="709"/>
        </w:tabs>
        <w:spacing w:before="120" w:after="120" w:line="23" w:lineRule="atLeast"/>
        <w:ind w:left="284" w:right="-1"/>
        <w:rPr>
          <w:rFonts w:cs="Arial"/>
          <w:b/>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reparar e/ou </w:t>
      </w:r>
      <w:r w:rsidR="007B6B00">
        <w:rPr>
          <w:rFonts w:cs="Arial"/>
          <w:sz w:val="24"/>
          <w:szCs w:val="24"/>
        </w:rPr>
        <w:t>r</w:t>
      </w:r>
      <w:r w:rsidRPr="00B22B95">
        <w:rPr>
          <w:rFonts w:cs="Arial"/>
          <w:sz w:val="24"/>
          <w:szCs w:val="24"/>
        </w:rPr>
        <w:t>efazer, sem qualquer ônus para</w:t>
      </w:r>
      <w:r w:rsidRPr="00B22B95">
        <w:rPr>
          <w:rFonts w:cs="Arial"/>
          <w:spacing w:val="14"/>
          <w:sz w:val="24"/>
          <w:szCs w:val="24"/>
        </w:rPr>
        <w:t xml:space="preserve"> </w:t>
      </w:r>
      <w:r w:rsidRPr="00B22B95">
        <w:rPr>
          <w:rFonts w:cs="Arial"/>
          <w:sz w:val="24"/>
          <w:szCs w:val="24"/>
        </w:rPr>
        <w:t>o</w:t>
      </w:r>
      <w:r w:rsidR="007B6B00">
        <w:rPr>
          <w:rFonts w:cs="Arial"/>
          <w:sz w:val="24"/>
          <w:szCs w:val="24"/>
        </w:rPr>
        <w:t xml:space="preserve"> </w:t>
      </w:r>
      <w:r w:rsidRPr="00B22B95">
        <w:rPr>
          <w:rFonts w:cs="Arial"/>
          <w:b/>
          <w:sz w:val="24"/>
          <w:szCs w:val="24"/>
        </w:rPr>
        <w:t xml:space="preserve">CONTRATANTE </w:t>
      </w:r>
      <w:r w:rsidRPr="00B22B95">
        <w:rPr>
          <w:rFonts w:cs="Arial"/>
          <w:sz w:val="24"/>
          <w:szCs w:val="24"/>
        </w:rPr>
        <w:t>os serviços que, a critério desta, não tenham sido bem</w:t>
      </w:r>
      <w:r w:rsidRPr="00B22B95">
        <w:rPr>
          <w:rFonts w:cs="Arial"/>
          <w:spacing w:val="-37"/>
          <w:sz w:val="24"/>
          <w:szCs w:val="24"/>
        </w:rPr>
        <w:t xml:space="preserve"> </w:t>
      </w:r>
      <w:r w:rsidRPr="00B22B95">
        <w:rPr>
          <w:rFonts w:cs="Arial"/>
          <w:sz w:val="24"/>
          <w:szCs w:val="24"/>
        </w:rPr>
        <w:t>executados.</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Qualquer comunicação entre o </w:t>
      </w:r>
      <w:r w:rsidRPr="00B22B95">
        <w:rPr>
          <w:rFonts w:cs="Arial"/>
          <w:b/>
          <w:sz w:val="24"/>
          <w:szCs w:val="24"/>
        </w:rPr>
        <w:t xml:space="preserve">CONTRATANTE </w:t>
      </w:r>
      <w:r w:rsidRPr="00B22B95">
        <w:rPr>
          <w:rFonts w:cs="Arial"/>
          <w:sz w:val="24"/>
          <w:szCs w:val="24"/>
        </w:rPr>
        <w:t xml:space="preserve">e a </w:t>
      </w:r>
      <w:r w:rsidRPr="00B22B95">
        <w:rPr>
          <w:rFonts w:cs="Arial"/>
          <w:b/>
          <w:sz w:val="24"/>
          <w:szCs w:val="24"/>
        </w:rPr>
        <w:t>CONTRATADA</w:t>
      </w:r>
      <w:r w:rsidRPr="00B22B95">
        <w:rPr>
          <w:rFonts w:cs="Arial"/>
          <w:sz w:val="24"/>
          <w:szCs w:val="24"/>
        </w:rPr>
        <w:t xml:space="preserve"> deverá ser efetuada sempre por escrito, por meio de correspondência eletrônica, excetuadas as solicitações para atendimento de serviços inerentes as manutenções corretivas e emergenciais que serão abertas e registradas por telefone(s) disponibilizado(s) para esta finalidade.</w:t>
      </w:r>
    </w:p>
    <w:p w:rsidR="007B6B00" w:rsidRDefault="007B6B00"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se responsabilizar por eventuais erros, danos ou avarias causados por imprudência, imperícia ou negligência de seus funcionários ou prepostos, aos equipamentos que integram o sistema de geração de energia, bem como, a outros bens patrimoniais do </w:t>
      </w:r>
      <w:r w:rsidRPr="00B22B95">
        <w:rPr>
          <w:rFonts w:cs="Arial"/>
          <w:b/>
          <w:sz w:val="24"/>
          <w:szCs w:val="24"/>
        </w:rPr>
        <w:t>CONTRATANTE</w:t>
      </w:r>
      <w:r w:rsidRPr="00B22B95">
        <w:rPr>
          <w:rFonts w:cs="Arial"/>
          <w:sz w:val="24"/>
          <w:szCs w:val="24"/>
        </w:rPr>
        <w:t xml:space="preserve">; devendo a mesma comunicar por escrito sempre que os mesmos ocorrerem, para que o </w:t>
      </w:r>
      <w:r w:rsidRPr="00B22B95">
        <w:rPr>
          <w:rFonts w:cs="Arial"/>
          <w:b/>
          <w:sz w:val="24"/>
          <w:szCs w:val="24"/>
        </w:rPr>
        <w:t xml:space="preserve">CONTRATANTE </w:t>
      </w:r>
      <w:r w:rsidRPr="00B22B95">
        <w:rPr>
          <w:rFonts w:cs="Arial"/>
          <w:sz w:val="24"/>
          <w:szCs w:val="24"/>
        </w:rPr>
        <w:t xml:space="preserve">tome todas as providências e medidas necessárias, para a indenização pela </w:t>
      </w:r>
      <w:r w:rsidRPr="00B22B95">
        <w:rPr>
          <w:rFonts w:cs="Arial"/>
          <w:b/>
          <w:sz w:val="24"/>
          <w:szCs w:val="24"/>
        </w:rPr>
        <w:t>CONTRATADA</w:t>
      </w:r>
      <w:r w:rsidRPr="00B22B95">
        <w:rPr>
          <w:rFonts w:cs="Arial"/>
          <w:sz w:val="24"/>
          <w:szCs w:val="24"/>
        </w:rPr>
        <w:t>, dos prejuízos causados.</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designar seu preposto, mediante prévia aceitação do </w:t>
      </w:r>
      <w:r w:rsidRPr="00B22B95">
        <w:rPr>
          <w:rFonts w:cs="Arial"/>
          <w:b/>
          <w:sz w:val="24"/>
          <w:szCs w:val="24"/>
        </w:rPr>
        <w:t>CONTRATANTE</w:t>
      </w:r>
      <w:r w:rsidRPr="00B22B95">
        <w:rPr>
          <w:rFonts w:cs="Arial"/>
          <w:sz w:val="24"/>
          <w:szCs w:val="24"/>
        </w:rPr>
        <w:t xml:space="preserve">, no local de prestação dos serviços, para orientar a execução dos serviços, bem como manter contato com o responsável pela fiscalização do contrato, solicitando as providências que se fizerem necessárias ao bom cumprimento de suas </w:t>
      </w:r>
      <w:r w:rsidRPr="00B22B95">
        <w:rPr>
          <w:rFonts w:cs="Arial"/>
          <w:sz w:val="24"/>
          <w:szCs w:val="24"/>
        </w:rPr>
        <w:lastRenderedPageBreak/>
        <w:t>obrigações, recebendo as reclamações daquele e, por consequência, tomando todas as medidas cabíveis para a solução das falhas detectadas, conforme art. 68 da Lei Federal nº</w:t>
      </w:r>
      <w:r w:rsidRPr="00B22B95">
        <w:rPr>
          <w:rFonts w:cs="Arial"/>
          <w:spacing w:val="-2"/>
          <w:sz w:val="24"/>
          <w:szCs w:val="24"/>
        </w:rPr>
        <w:t xml:space="preserve"> </w:t>
      </w:r>
      <w:r w:rsidRPr="00B22B95">
        <w:rPr>
          <w:rFonts w:cs="Arial"/>
          <w:sz w:val="24"/>
          <w:szCs w:val="24"/>
        </w:rPr>
        <w:t>8.666/93.</w:t>
      </w:r>
    </w:p>
    <w:p w:rsidR="007B6B00" w:rsidRPr="00B22B95" w:rsidRDefault="007B6B00"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sz w:val="24"/>
          <w:szCs w:val="24"/>
        </w:rPr>
        <w:t xml:space="preserve">A </w:t>
      </w:r>
      <w:r w:rsidRPr="00B22B95">
        <w:rPr>
          <w:rFonts w:cs="Arial"/>
          <w:b/>
          <w:sz w:val="24"/>
          <w:szCs w:val="24"/>
        </w:rPr>
        <w:t xml:space="preserve">CONTRATADA </w:t>
      </w:r>
      <w:r w:rsidRPr="00B22B95">
        <w:rPr>
          <w:rFonts w:cs="Arial"/>
          <w:sz w:val="24"/>
          <w:szCs w:val="24"/>
        </w:rPr>
        <w:t xml:space="preserve">deverá também promover a Assessoria e Atualização Técnica dos dados de operação do sistema sempre que houver a mudança de parâmetros dos equipamentos, ou ainda, através do esclarecimento de dúvidas por parte dos funcionários do </w:t>
      </w:r>
      <w:r w:rsidRPr="00B22B95">
        <w:rPr>
          <w:rFonts w:cs="Arial"/>
          <w:b/>
          <w:sz w:val="24"/>
          <w:szCs w:val="24"/>
        </w:rPr>
        <w:t xml:space="preserve">CONTRATANTE </w:t>
      </w:r>
      <w:r w:rsidRPr="00B22B95">
        <w:rPr>
          <w:rFonts w:cs="Arial"/>
          <w:sz w:val="24"/>
          <w:szCs w:val="24"/>
        </w:rPr>
        <w:t xml:space="preserve">durante a realização das visitas para manutenção, de forma a promover a correta operação e a eliminação de possíveis falhas nos equipamentos e instalações elétricas localizadas nas dependências do </w:t>
      </w:r>
      <w:r w:rsidRPr="00B22B95">
        <w:rPr>
          <w:rFonts w:cs="Arial"/>
          <w:b/>
          <w:sz w:val="24"/>
          <w:szCs w:val="24"/>
        </w:rPr>
        <w:t>TCMSP</w:t>
      </w:r>
      <w:r w:rsidRPr="00B22B95">
        <w:rPr>
          <w:rFonts w:cs="Arial"/>
          <w:sz w:val="24"/>
          <w:szCs w:val="24"/>
        </w:rPr>
        <w:t>.</w:t>
      </w:r>
    </w:p>
    <w:p w:rsidR="00B22B95" w:rsidRPr="00B22B95" w:rsidRDefault="00B22B95" w:rsidP="007B6B00">
      <w:pPr>
        <w:pStyle w:val="Corpodetexto"/>
        <w:tabs>
          <w:tab w:val="left" w:pos="709"/>
        </w:tabs>
        <w:spacing w:before="120" w:after="120" w:line="23" w:lineRule="atLeast"/>
        <w:ind w:left="284" w:right="-1"/>
        <w:rPr>
          <w:rFonts w:cs="Arial"/>
          <w:sz w:val="24"/>
          <w:szCs w:val="24"/>
        </w:rPr>
      </w:pPr>
    </w:p>
    <w:p w:rsidR="00B22B95" w:rsidRPr="00B22B95" w:rsidRDefault="00B22B95" w:rsidP="007B6B00">
      <w:pPr>
        <w:pStyle w:val="Corpodetexto"/>
        <w:tabs>
          <w:tab w:val="left" w:pos="709"/>
        </w:tabs>
        <w:spacing w:before="120" w:after="120" w:line="23" w:lineRule="atLeast"/>
        <w:ind w:left="284" w:right="-1"/>
        <w:rPr>
          <w:rFonts w:cs="Arial"/>
          <w:sz w:val="24"/>
          <w:szCs w:val="24"/>
        </w:rPr>
      </w:pPr>
      <w:r w:rsidRPr="00B22B95">
        <w:rPr>
          <w:rFonts w:cs="Arial"/>
          <w:b/>
          <w:sz w:val="24"/>
          <w:szCs w:val="24"/>
          <w:u w:val="thick"/>
        </w:rPr>
        <w:t xml:space="preserve">OBSERVAÇÃO: </w:t>
      </w:r>
      <w:r w:rsidRPr="00B22B95">
        <w:rPr>
          <w:rFonts w:cs="Arial"/>
          <w:sz w:val="24"/>
          <w:szCs w:val="24"/>
        </w:rPr>
        <w:t xml:space="preserve">Os serviços relacionados </w:t>
      </w:r>
      <w:proofErr w:type="spellStart"/>
      <w:r w:rsidRPr="00B22B95">
        <w:rPr>
          <w:rFonts w:cs="Arial"/>
          <w:sz w:val="24"/>
          <w:szCs w:val="24"/>
        </w:rPr>
        <w:t>neste</w:t>
      </w:r>
      <w:proofErr w:type="spellEnd"/>
      <w:r w:rsidRPr="00B22B95">
        <w:rPr>
          <w:rFonts w:cs="Arial"/>
          <w:sz w:val="24"/>
          <w:szCs w:val="24"/>
        </w:rPr>
        <w:t xml:space="preserve"> </w:t>
      </w:r>
      <w:r w:rsidRPr="00B22B95">
        <w:rPr>
          <w:rFonts w:cs="Arial"/>
          <w:b/>
          <w:sz w:val="24"/>
          <w:szCs w:val="24"/>
        </w:rPr>
        <w:t xml:space="preserve">TR </w:t>
      </w:r>
      <w:r w:rsidRPr="00B22B95">
        <w:rPr>
          <w:rFonts w:cs="Arial"/>
          <w:sz w:val="24"/>
          <w:szCs w:val="24"/>
        </w:rPr>
        <w:t xml:space="preserve">são referenciais e deverão ser executados obrigatoriamente, não se tornando entretanto, fator impeditivo ou restritivo para a realização de outros trabalhos, verificações, testes, etc., que a </w:t>
      </w:r>
      <w:r w:rsidRPr="00B22B95">
        <w:rPr>
          <w:rFonts w:cs="Arial"/>
          <w:b/>
          <w:sz w:val="24"/>
          <w:szCs w:val="24"/>
        </w:rPr>
        <w:t xml:space="preserve">CONTRATADA </w:t>
      </w:r>
      <w:r w:rsidRPr="00B22B95">
        <w:rPr>
          <w:rFonts w:cs="Arial"/>
          <w:sz w:val="24"/>
          <w:szCs w:val="24"/>
        </w:rPr>
        <w:t>julgue necessário para desenvolver a perfeita manutenção, operação e condições de segurança das instalações e dos</w:t>
      </w:r>
      <w:r w:rsidRPr="00B22B95">
        <w:rPr>
          <w:rFonts w:cs="Arial"/>
          <w:spacing w:val="-20"/>
          <w:sz w:val="24"/>
          <w:szCs w:val="24"/>
        </w:rPr>
        <w:t xml:space="preserve"> </w:t>
      </w:r>
      <w:r w:rsidRPr="00B22B95">
        <w:rPr>
          <w:rFonts w:cs="Arial"/>
          <w:sz w:val="24"/>
          <w:szCs w:val="24"/>
        </w:rPr>
        <w:t>equipamentos.</w:t>
      </w:r>
    </w:p>
    <w:p w:rsidR="00B22B95" w:rsidRPr="00B22B95" w:rsidRDefault="00B22B95" w:rsidP="001C1DA0">
      <w:pPr>
        <w:spacing w:before="120" w:after="120" w:line="23" w:lineRule="atLeast"/>
        <w:rPr>
          <w:rFonts w:cs="Arial"/>
          <w:b/>
          <w:sz w:val="24"/>
        </w:rPr>
      </w:pPr>
    </w:p>
    <w:p w:rsidR="005D6532" w:rsidRDefault="005D6532" w:rsidP="001C1DA0">
      <w:pPr>
        <w:spacing w:before="120" w:after="120" w:line="23" w:lineRule="atLeast"/>
        <w:rPr>
          <w:rFonts w:cs="Arial"/>
          <w:b/>
          <w:sz w:val="24"/>
        </w:rPr>
      </w:pPr>
      <w:r>
        <w:rPr>
          <w:rFonts w:cs="Arial"/>
          <w:b/>
          <w:sz w:val="24"/>
        </w:rPr>
        <w:br w:type="page"/>
      </w:r>
    </w:p>
    <w:p w:rsidR="004D26B4" w:rsidRPr="00B22B95" w:rsidRDefault="00AB6282" w:rsidP="0033799F">
      <w:pPr>
        <w:jc w:val="center"/>
        <w:rPr>
          <w:rFonts w:cs="Arial"/>
          <w:b/>
          <w:sz w:val="24"/>
        </w:rPr>
      </w:pPr>
      <w:r w:rsidRPr="00B22B95">
        <w:rPr>
          <w:rFonts w:cs="Arial"/>
          <w:b/>
          <w:sz w:val="24"/>
        </w:rPr>
        <w:lastRenderedPageBreak/>
        <w:t>A</w:t>
      </w:r>
      <w:r w:rsidR="004D26B4" w:rsidRPr="00B22B95">
        <w:rPr>
          <w:rFonts w:cs="Arial"/>
          <w:b/>
          <w:sz w:val="24"/>
        </w:rPr>
        <w:t>NEXO II</w:t>
      </w:r>
    </w:p>
    <w:p w:rsidR="004D26B4" w:rsidRPr="00B22B95" w:rsidRDefault="004D26B4" w:rsidP="00657974">
      <w:pPr>
        <w:jc w:val="center"/>
        <w:rPr>
          <w:rFonts w:cs="Arial"/>
          <w:b/>
          <w:bCs/>
          <w:sz w:val="24"/>
        </w:rPr>
      </w:pPr>
      <w:r w:rsidRPr="00B22B95">
        <w:rPr>
          <w:rFonts w:cs="Arial"/>
          <w:b/>
          <w:bCs/>
          <w:sz w:val="24"/>
        </w:rPr>
        <w:t>MODELO DE DECLARAÇÃO SOBRE TRIBUTOS MUNICIPAIS</w:t>
      </w:r>
    </w:p>
    <w:p w:rsidR="004D26B4" w:rsidRPr="00B22B95" w:rsidRDefault="004D26B4" w:rsidP="004D26B4">
      <w:pPr>
        <w:spacing w:before="120" w:after="120" w:line="23" w:lineRule="atLeast"/>
        <w:jc w:val="center"/>
        <w:rPr>
          <w:rFonts w:cs="Arial"/>
          <w:b/>
          <w:bCs/>
          <w:sz w:val="24"/>
        </w:rPr>
      </w:pPr>
    </w:p>
    <w:p w:rsidR="004D26B4" w:rsidRPr="00B22B95" w:rsidRDefault="004D26B4" w:rsidP="004D26B4">
      <w:pPr>
        <w:spacing w:before="120" w:after="120" w:line="23" w:lineRule="atLeast"/>
        <w:jc w:val="center"/>
        <w:rPr>
          <w:rFonts w:cs="Arial"/>
          <w:b/>
          <w:bCs/>
          <w:sz w:val="24"/>
        </w:rPr>
      </w:pPr>
    </w:p>
    <w:p w:rsidR="00787D91" w:rsidRPr="00B22B95" w:rsidRDefault="004D26B4" w:rsidP="004D26B4">
      <w:pPr>
        <w:spacing w:before="120" w:after="120" w:line="23" w:lineRule="atLeast"/>
        <w:rPr>
          <w:rFonts w:cs="Arial"/>
          <w:sz w:val="24"/>
        </w:rPr>
      </w:pPr>
      <w:r w:rsidRPr="00B22B95">
        <w:rPr>
          <w:rFonts w:cs="Arial"/>
          <w:sz w:val="24"/>
        </w:rPr>
        <w:t xml:space="preserve">Processo: </w:t>
      </w:r>
      <w:r w:rsidR="00067ABE" w:rsidRPr="00B22B95">
        <w:rPr>
          <w:rFonts w:cs="Arial"/>
          <w:sz w:val="24"/>
        </w:rPr>
        <w:t>TC/004242/2020</w:t>
      </w:r>
    </w:p>
    <w:p w:rsidR="004D26B4" w:rsidRPr="00B22B95" w:rsidRDefault="004D26B4" w:rsidP="004D26B4">
      <w:pPr>
        <w:spacing w:before="120" w:after="120" w:line="23" w:lineRule="atLeast"/>
        <w:rPr>
          <w:rFonts w:cs="Arial"/>
          <w:sz w:val="24"/>
        </w:rPr>
      </w:pPr>
      <w:r w:rsidRPr="00B22B95">
        <w:rPr>
          <w:rFonts w:cs="Arial"/>
          <w:sz w:val="24"/>
        </w:rPr>
        <w:t>Pregão nº</w:t>
      </w:r>
      <w:r w:rsidR="004A2062">
        <w:rPr>
          <w:rFonts w:cs="Arial"/>
          <w:sz w:val="24"/>
        </w:rPr>
        <w:t>08</w:t>
      </w:r>
      <w:r w:rsidR="00CA4F3A" w:rsidRPr="00B22B95">
        <w:rPr>
          <w:rFonts w:cs="Arial"/>
          <w:sz w:val="24"/>
        </w:rPr>
        <w:t>/2020</w:t>
      </w: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rPr>
          <w:rFonts w:cs="Arial"/>
          <w:b/>
          <w:bCs/>
          <w:sz w:val="24"/>
        </w:rPr>
      </w:pPr>
      <w:r w:rsidRPr="00B22B95">
        <w:rPr>
          <w:rFonts w:cs="Arial"/>
          <w:b/>
          <w:bCs/>
          <w:sz w:val="24"/>
        </w:rPr>
        <w:t>Ao</w:t>
      </w:r>
    </w:p>
    <w:p w:rsidR="004D26B4" w:rsidRPr="00B22B95" w:rsidRDefault="004D26B4" w:rsidP="004D26B4">
      <w:pPr>
        <w:spacing w:before="120" w:after="120" w:line="23" w:lineRule="atLeast"/>
        <w:rPr>
          <w:rFonts w:cs="Arial"/>
          <w:b/>
          <w:bCs/>
          <w:sz w:val="24"/>
        </w:rPr>
      </w:pPr>
      <w:r w:rsidRPr="00B22B95">
        <w:rPr>
          <w:rFonts w:cs="Arial"/>
          <w:b/>
          <w:bCs/>
          <w:sz w:val="24"/>
        </w:rPr>
        <w:t>TRIBUNAL DE CONTAS DO MUNICÍPIO DE SÃO PAULO</w:t>
      </w: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rPr>
          <w:rFonts w:cs="Arial"/>
          <w:sz w:val="24"/>
        </w:rPr>
      </w:pPr>
      <w:r w:rsidRPr="00B22B95">
        <w:rPr>
          <w:rFonts w:cs="Arial"/>
          <w:bCs/>
          <w:sz w:val="24"/>
        </w:rPr>
        <w:t>A</w:t>
      </w:r>
      <w:r w:rsidRPr="00B22B95">
        <w:rPr>
          <w:rFonts w:cs="Arial"/>
          <w:b/>
          <w:bCs/>
          <w:sz w:val="24"/>
        </w:rPr>
        <w:t xml:space="preserve"> </w:t>
      </w:r>
      <w:r w:rsidRPr="00B22B95">
        <w:rPr>
          <w:rFonts w:cs="Arial"/>
          <w:sz w:val="24"/>
        </w:rPr>
        <w:t xml:space="preserve">empresa.........................................................................,C.N.P.J. nº................................., </w:t>
      </w:r>
      <w:r w:rsidRPr="00B22B95">
        <w:rPr>
          <w:rFonts w:cs="Arial"/>
          <w:b/>
          <w:bCs/>
          <w:sz w:val="24"/>
        </w:rPr>
        <w:t>DECLARA</w:t>
      </w:r>
      <w:r w:rsidRPr="00B22B95">
        <w:rPr>
          <w:rFonts w:cs="Arial"/>
          <w:sz w:val="24"/>
        </w:rPr>
        <w:t>, sob as penas da lei e por ser a expressão da verdade, que não está cadastrada e não possui débitos junto à Fazenda do Município de São Paulo, relativamente aos tributos mobiliários.</w:t>
      </w: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rPr>
          <w:rFonts w:cs="Arial"/>
          <w:b/>
          <w:bCs/>
          <w:sz w:val="24"/>
        </w:rPr>
      </w:pPr>
    </w:p>
    <w:p w:rsidR="004D26B4" w:rsidRPr="00B22B95" w:rsidRDefault="004D26B4" w:rsidP="004D26B4">
      <w:pPr>
        <w:spacing w:before="120" w:after="120" w:line="23" w:lineRule="atLeast"/>
        <w:jc w:val="center"/>
        <w:rPr>
          <w:rFonts w:cs="Arial"/>
          <w:b/>
          <w:bCs/>
          <w:sz w:val="24"/>
        </w:rPr>
      </w:pPr>
      <w:r w:rsidRPr="00B22B95">
        <w:rPr>
          <w:rFonts w:cs="Arial"/>
          <w:b/>
          <w:bCs/>
          <w:sz w:val="24"/>
        </w:rPr>
        <w:t xml:space="preserve">...................,    de   </w:t>
      </w:r>
      <w:r w:rsidR="00CA4F3A" w:rsidRPr="00B22B95">
        <w:rPr>
          <w:rFonts w:cs="Arial"/>
          <w:b/>
          <w:bCs/>
          <w:sz w:val="24"/>
        </w:rPr>
        <w:t xml:space="preserve">   </w:t>
      </w:r>
      <w:proofErr w:type="spellStart"/>
      <w:r w:rsidR="00CA4F3A" w:rsidRPr="00B22B95">
        <w:rPr>
          <w:rFonts w:cs="Arial"/>
          <w:b/>
          <w:bCs/>
          <w:sz w:val="24"/>
        </w:rPr>
        <w:t>de</w:t>
      </w:r>
      <w:proofErr w:type="spellEnd"/>
      <w:r w:rsidR="00CA4F3A" w:rsidRPr="00B22B95">
        <w:rPr>
          <w:rFonts w:cs="Arial"/>
          <w:b/>
          <w:bCs/>
          <w:sz w:val="24"/>
        </w:rPr>
        <w:t xml:space="preserve"> 2020</w:t>
      </w:r>
    </w:p>
    <w:p w:rsidR="004D26B4" w:rsidRPr="00B22B95" w:rsidRDefault="004D26B4" w:rsidP="004D26B4">
      <w:pPr>
        <w:spacing w:before="120" w:after="120" w:line="23" w:lineRule="atLeast"/>
        <w:jc w:val="center"/>
        <w:rPr>
          <w:rFonts w:cs="Arial"/>
          <w:b/>
          <w:bCs/>
          <w:sz w:val="24"/>
        </w:rPr>
      </w:pPr>
    </w:p>
    <w:p w:rsidR="004D26B4" w:rsidRPr="00B22B95" w:rsidRDefault="004D26B4" w:rsidP="004D26B4">
      <w:pPr>
        <w:spacing w:before="120" w:after="120" w:line="23" w:lineRule="atLeast"/>
        <w:jc w:val="center"/>
        <w:rPr>
          <w:rFonts w:cs="Arial"/>
          <w:b/>
          <w:bCs/>
          <w:sz w:val="24"/>
        </w:rPr>
      </w:pPr>
    </w:p>
    <w:p w:rsidR="004D26B4" w:rsidRPr="00B22B95" w:rsidRDefault="004D26B4" w:rsidP="004D26B4">
      <w:pPr>
        <w:spacing w:before="120" w:after="120" w:line="23" w:lineRule="atLeast"/>
        <w:jc w:val="center"/>
        <w:rPr>
          <w:rFonts w:cs="Arial"/>
          <w:b/>
          <w:bCs/>
          <w:sz w:val="24"/>
        </w:rPr>
      </w:pPr>
    </w:p>
    <w:p w:rsidR="004D26B4" w:rsidRPr="00B22B95" w:rsidRDefault="004D26B4" w:rsidP="004D26B4">
      <w:pPr>
        <w:spacing w:before="120" w:after="120" w:line="23" w:lineRule="atLeast"/>
        <w:jc w:val="center"/>
        <w:rPr>
          <w:rFonts w:cs="Arial"/>
          <w:sz w:val="24"/>
        </w:rPr>
      </w:pPr>
      <w:r w:rsidRPr="00B22B95">
        <w:rPr>
          <w:rFonts w:cs="Arial"/>
          <w:b/>
          <w:bCs/>
          <w:sz w:val="24"/>
        </w:rPr>
        <w:t>Assinatura do Responsável pela Empresa</w:t>
      </w:r>
    </w:p>
    <w:p w:rsidR="004D26B4" w:rsidRPr="00B22B95" w:rsidRDefault="004D26B4" w:rsidP="004D26B4">
      <w:pPr>
        <w:spacing w:before="120" w:after="120" w:line="23" w:lineRule="atLeast"/>
        <w:jc w:val="center"/>
        <w:rPr>
          <w:rFonts w:cs="Arial"/>
          <w:sz w:val="24"/>
        </w:rPr>
      </w:pPr>
      <w:r w:rsidRPr="00B22B95">
        <w:rPr>
          <w:rFonts w:cs="Arial"/>
          <w:sz w:val="24"/>
        </w:rPr>
        <w:t>(Nome Legível/Cargo/Carimbo do CNPJ)</w:t>
      </w:r>
    </w:p>
    <w:p w:rsidR="004D26B4" w:rsidRPr="00B22B95" w:rsidRDefault="004D26B4" w:rsidP="004D26B4">
      <w:pPr>
        <w:spacing w:before="120" w:after="120" w:line="23" w:lineRule="atLeast"/>
        <w:jc w:val="center"/>
        <w:rPr>
          <w:rFonts w:cs="Arial"/>
          <w:b/>
          <w:bCs/>
          <w:sz w:val="24"/>
        </w:rPr>
      </w:pPr>
    </w:p>
    <w:p w:rsidR="004D26B4" w:rsidRPr="00B22B95" w:rsidRDefault="004D26B4" w:rsidP="004D26B4">
      <w:pPr>
        <w:spacing w:before="120" w:after="120" w:line="23" w:lineRule="atLeast"/>
        <w:jc w:val="center"/>
        <w:rPr>
          <w:rFonts w:cs="Arial"/>
          <w:b/>
          <w:bCs/>
          <w:sz w:val="24"/>
        </w:rPr>
      </w:pPr>
    </w:p>
    <w:p w:rsidR="004D26B4" w:rsidRPr="00B22B95" w:rsidRDefault="004D26B4" w:rsidP="004D26B4">
      <w:pPr>
        <w:spacing w:before="120" w:after="120" w:line="23" w:lineRule="atLeast"/>
        <w:jc w:val="center"/>
        <w:rPr>
          <w:rFonts w:cs="Arial"/>
          <w:b/>
          <w:bCs/>
          <w:sz w:val="24"/>
        </w:rPr>
      </w:pPr>
    </w:p>
    <w:p w:rsidR="004D26B4" w:rsidRPr="00B22B95" w:rsidRDefault="009211FE" w:rsidP="009211FE">
      <w:pPr>
        <w:spacing w:before="120" w:after="120" w:line="23" w:lineRule="atLeast"/>
        <w:rPr>
          <w:rFonts w:cs="Arial"/>
          <w:b/>
          <w:sz w:val="24"/>
        </w:rPr>
      </w:pPr>
      <w:r w:rsidRPr="00B22B95">
        <w:rPr>
          <w:rFonts w:cs="Arial"/>
          <w:b/>
          <w:bCs/>
          <w:sz w:val="24"/>
        </w:rPr>
        <w:t xml:space="preserve">OBS.: </w:t>
      </w:r>
      <w:r w:rsidRPr="00B22B95">
        <w:rPr>
          <w:rFonts w:cs="Arial"/>
          <w:b/>
          <w:sz w:val="24"/>
        </w:rPr>
        <w:t>E</w:t>
      </w:r>
      <w:r w:rsidR="004D26B4" w:rsidRPr="00B22B95">
        <w:rPr>
          <w:rFonts w:cs="Arial"/>
          <w:b/>
          <w:sz w:val="24"/>
        </w:rPr>
        <w:t xml:space="preserve">sta declaração deverá </w:t>
      </w:r>
      <w:r w:rsidRPr="00B22B95">
        <w:rPr>
          <w:rFonts w:cs="Arial"/>
          <w:b/>
          <w:sz w:val="24"/>
        </w:rPr>
        <w:t>ser encaminhada juntamente com os documentos de habilitação</w:t>
      </w:r>
      <w:r w:rsidR="004D26B4" w:rsidRPr="00B22B95">
        <w:rPr>
          <w:rFonts w:cs="Arial"/>
          <w:b/>
          <w:sz w:val="24"/>
        </w:rPr>
        <w:t xml:space="preserve"> – subitem </w:t>
      </w:r>
      <w:r w:rsidR="00BB2245" w:rsidRPr="00B22B95">
        <w:rPr>
          <w:rFonts w:cs="Arial"/>
          <w:b/>
          <w:sz w:val="24"/>
        </w:rPr>
        <w:t>8</w:t>
      </w:r>
      <w:r w:rsidR="00182DC7" w:rsidRPr="00B22B95">
        <w:rPr>
          <w:rFonts w:cs="Arial"/>
          <w:b/>
          <w:sz w:val="24"/>
        </w:rPr>
        <w:t>.</w:t>
      </w:r>
      <w:r w:rsidR="00AF2104" w:rsidRPr="00B22B95">
        <w:rPr>
          <w:rFonts w:cs="Arial"/>
          <w:b/>
          <w:sz w:val="24"/>
        </w:rPr>
        <w:t>1</w:t>
      </w:r>
      <w:r w:rsidR="006A673E" w:rsidRPr="00B22B95">
        <w:rPr>
          <w:rFonts w:cs="Arial"/>
          <w:b/>
          <w:sz w:val="24"/>
        </w:rPr>
        <w:t>1</w:t>
      </w:r>
      <w:r w:rsidR="00182DC7" w:rsidRPr="00B22B95">
        <w:rPr>
          <w:rFonts w:cs="Arial"/>
          <w:b/>
          <w:sz w:val="24"/>
        </w:rPr>
        <w:t xml:space="preserve">.7.2 </w:t>
      </w:r>
      <w:r w:rsidR="004D26B4" w:rsidRPr="00B22B95">
        <w:rPr>
          <w:rFonts w:cs="Arial"/>
          <w:b/>
          <w:sz w:val="24"/>
        </w:rPr>
        <w:t xml:space="preserve">do Edital </w:t>
      </w:r>
    </w:p>
    <w:p w:rsidR="004D26B4" w:rsidRPr="00B22B95" w:rsidRDefault="004D26B4" w:rsidP="004D26B4">
      <w:pPr>
        <w:spacing w:before="120" w:after="120" w:line="23" w:lineRule="atLeast"/>
        <w:jc w:val="center"/>
        <w:rPr>
          <w:rFonts w:cs="Arial"/>
          <w:sz w:val="24"/>
        </w:rPr>
      </w:pPr>
    </w:p>
    <w:p w:rsidR="004D26B4" w:rsidRPr="00B22B95" w:rsidRDefault="004D26B4" w:rsidP="004D26B4">
      <w:pPr>
        <w:rPr>
          <w:rFonts w:cs="Arial"/>
          <w:sz w:val="24"/>
        </w:rPr>
      </w:pPr>
      <w:r w:rsidRPr="00B22B95">
        <w:rPr>
          <w:rFonts w:cs="Arial"/>
          <w:sz w:val="24"/>
        </w:rPr>
        <w:br w:type="page"/>
      </w:r>
    </w:p>
    <w:p w:rsidR="004D26B4" w:rsidRPr="00B22B95" w:rsidRDefault="004D26B4" w:rsidP="004D26B4">
      <w:pPr>
        <w:ind w:right="166"/>
        <w:jc w:val="center"/>
        <w:rPr>
          <w:rFonts w:cs="Arial"/>
          <w:b/>
          <w:sz w:val="24"/>
        </w:rPr>
      </w:pPr>
      <w:r w:rsidRPr="00B22B95">
        <w:rPr>
          <w:rFonts w:cs="Arial"/>
          <w:b/>
          <w:sz w:val="24"/>
        </w:rPr>
        <w:lastRenderedPageBreak/>
        <w:t>ANEXO III</w:t>
      </w:r>
    </w:p>
    <w:p w:rsidR="004D26B4" w:rsidRPr="00B22B95" w:rsidRDefault="004D26B4" w:rsidP="004D26B4">
      <w:pPr>
        <w:jc w:val="center"/>
        <w:rPr>
          <w:rFonts w:cs="Arial"/>
          <w:b/>
          <w:sz w:val="24"/>
        </w:rPr>
      </w:pPr>
      <w:r w:rsidRPr="00B22B95">
        <w:rPr>
          <w:rFonts w:cs="Arial"/>
          <w:b/>
          <w:sz w:val="24"/>
        </w:rPr>
        <w:t>MODELO DE DECLARAÇÃO DE ME/EPP E INEXISTÊNCIA DE FATOS SUPERVENIENTES</w:t>
      </w:r>
    </w:p>
    <w:p w:rsidR="004D26B4" w:rsidRPr="00B22B95" w:rsidRDefault="004D26B4" w:rsidP="004D26B4">
      <w:pPr>
        <w:spacing w:before="120" w:after="120" w:line="23" w:lineRule="atLeast"/>
        <w:rPr>
          <w:rFonts w:cs="Arial"/>
          <w:b/>
          <w:sz w:val="24"/>
        </w:rPr>
      </w:pPr>
    </w:p>
    <w:p w:rsidR="004D26B4" w:rsidRPr="00B22B95" w:rsidRDefault="004D26B4" w:rsidP="004D26B4">
      <w:pPr>
        <w:spacing w:before="120" w:after="120" w:line="23" w:lineRule="atLeast"/>
        <w:rPr>
          <w:rFonts w:cs="Arial"/>
          <w:sz w:val="24"/>
        </w:rPr>
      </w:pPr>
    </w:p>
    <w:p w:rsidR="00FF6459" w:rsidRPr="00B22B95" w:rsidRDefault="00FF6459" w:rsidP="00FF6459">
      <w:pPr>
        <w:spacing w:before="120" w:after="120" w:line="23" w:lineRule="atLeast"/>
        <w:rPr>
          <w:rFonts w:cs="Arial"/>
          <w:sz w:val="24"/>
        </w:rPr>
      </w:pPr>
      <w:r w:rsidRPr="00B22B95">
        <w:rPr>
          <w:rFonts w:cs="Arial"/>
          <w:sz w:val="24"/>
        </w:rPr>
        <w:t xml:space="preserve">Processo: </w:t>
      </w:r>
      <w:r w:rsidR="00067ABE" w:rsidRPr="00B22B95">
        <w:rPr>
          <w:rFonts w:cs="Arial"/>
          <w:sz w:val="24"/>
        </w:rPr>
        <w:t>TC/004242/2020</w:t>
      </w:r>
    </w:p>
    <w:p w:rsidR="00361344" w:rsidRPr="00B22B95" w:rsidRDefault="00CA4F3A" w:rsidP="00361344">
      <w:pPr>
        <w:spacing w:before="120" w:after="120" w:line="23" w:lineRule="atLeast"/>
        <w:rPr>
          <w:rFonts w:cs="Arial"/>
          <w:sz w:val="24"/>
        </w:rPr>
      </w:pPr>
      <w:r w:rsidRPr="00B22B95">
        <w:rPr>
          <w:rFonts w:cs="Arial"/>
          <w:sz w:val="24"/>
        </w:rPr>
        <w:t xml:space="preserve">Pregão nº </w:t>
      </w:r>
      <w:r w:rsidR="004A2062">
        <w:rPr>
          <w:rFonts w:cs="Arial"/>
          <w:sz w:val="24"/>
        </w:rPr>
        <w:t>08</w:t>
      </w:r>
      <w:r w:rsidRPr="00B22B95">
        <w:rPr>
          <w:rFonts w:cs="Arial"/>
          <w:sz w:val="24"/>
        </w:rPr>
        <w:t>/2020</w:t>
      </w:r>
    </w:p>
    <w:p w:rsidR="004D26B4" w:rsidRPr="00B22B95" w:rsidRDefault="004D26B4" w:rsidP="004D26B4">
      <w:pPr>
        <w:spacing w:before="120" w:after="120" w:line="23" w:lineRule="atLeast"/>
        <w:rPr>
          <w:rFonts w:cs="Arial"/>
          <w:sz w:val="24"/>
        </w:rPr>
      </w:pPr>
    </w:p>
    <w:p w:rsidR="004D26B4" w:rsidRPr="00B22B95" w:rsidRDefault="004D26B4" w:rsidP="004D26B4">
      <w:pPr>
        <w:spacing w:before="120" w:after="120" w:line="23" w:lineRule="atLeast"/>
        <w:rPr>
          <w:rFonts w:cs="Arial"/>
          <w:sz w:val="24"/>
        </w:rPr>
      </w:pPr>
    </w:p>
    <w:p w:rsidR="004D26B4" w:rsidRPr="00B22B95" w:rsidRDefault="004D26B4" w:rsidP="004D26B4">
      <w:pPr>
        <w:spacing w:before="120" w:after="120" w:line="23" w:lineRule="atLeast"/>
        <w:rPr>
          <w:rFonts w:cs="Arial"/>
          <w:sz w:val="24"/>
        </w:rPr>
      </w:pPr>
    </w:p>
    <w:p w:rsidR="004D26B4" w:rsidRPr="00B22B95" w:rsidRDefault="004D26B4" w:rsidP="004D26B4">
      <w:pPr>
        <w:spacing w:before="120" w:after="120" w:line="23" w:lineRule="atLeast"/>
        <w:rPr>
          <w:rFonts w:cs="Arial"/>
          <w:sz w:val="24"/>
        </w:rPr>
      </w:pPr>
    </w:p>
    <w:p w:rsidR="004D26B4" w:rsidRPr="00B22B95" w:rsidRDefault="004D26B4" w:rsidP="00182DC7">
      <w:pPr>
        <w:spacing w:before="120" w:after="120" w:line="23" w:lineRule="atLeast"/>
        <w:jc w:val="both"/>
        <w:rPr>
          <w:rFonts w:cs="Arial"/>
          <w:sz w:val="24"/>
        </w:rPr>
      </w:pPr>
      <w:r w:rsidRPr="00B22B95">
        <w:rPr>
          <w:rFonts w:cs="Arial"/>
          <w:sz w:val="24"/>
        </w:rPr>
        <w:t xml:space="preserve">A empresa ............................................................................................, inscrita no CNPJ sob nº.........................................................., por intermédio de seu representante legal infra-assinado, </w:t>
      </w:r>
      <w:proofErr w:type="spellStart"/>
      <w:r w:rsidRPr="00B22B95">
        <w:rPr>
          <w:rFonts w:cs="Arial"/>
          <w:snapToGrid w:val="0"/>
          <w:sz w:val="24"/>
        </w:rPr>
        <w:t>Sr</w:t>
      </w:r>
      <w:proofErr w:type="spellEnd"/>
      <w:r w:rsidRPr="00B22B95">
        <w:rPr>
          <w:rFonts w:cs="Arial"/>
          <w:snapToGrid w:val="0"/>
          <w:sz w:val="24"/>
        </w:rPr>
        <w:t xml:space="preserve">(a). ......................................................................................,portador(a) da Carteira de Identidade nº................................. e do CPF nº  ......................................., </w:t>
      </w:r>
      <w:r w:rsidRPr="00B22B95">
        <w:rPr>
          <w:rFonts w:cs="Arial"/>
          <w:b/>
          <w:sz w:val="24"/>
        </w:rPr>
        <w:t>DECLARA</w:t>
      </w:r>
      <w:r w:rsidRPr="00B22B95">
        <w:rPr>
          <w:rFonts w:cs="Arial"/>
          <w:sz w:val="24"/>
        </w:rPr>
        <w:t xml:space="preserve">, sob as penas do artigo 299 do Código Penal, </w:t>
      </w:r>
      <w:r w:rsidRPr="00B22B95">
        <w:rPr>
          <w:rFonts w:cs="Arial"/>
          <w:b/>
          <w:sz w:val="24"/>
        </w:rPr>
        <w:t>que se enquadra na situação de microempresa ou empresa de pequeno porte</w:t>
      </w:r>
      <w:r w:rsidRPr="00B22B95">
        <w:rPr>
          <w:rFonts w:cs="Arial"/>
          <w:sz w:val="24"/>
        </w:rPr>
        <w:t xml:space="preserve">, nos termos da Lei Complementar 123/06, bem como que inexistem fatos supervenientes que conduzam ao seu </w:t>
      </w:r>
      <w:proofErr w:type="spellStart"/>
      <w:r w:rsidRPr="00B22B95">
        <w:rPr>
          <w:rFonts w:cs="Arial"/>
          <w:sz w:val="24"/>
        </w:rPr>
        <w:t>desenquadramento</w:t>
      </w:r>
      <w:proofErr w:type="spellEnd"/>
      <w:r w:rsidRPr="00B22B95">
        <w:rPr>
          <w:rFonts w:cs="Arial"/>
          <w:sz w:val="24"/>
        </w:rPr>
        <w:t xml:space="preserve"> desta situação.</w:t>
      </w:r>
    </w:p>
    <w:p w:rsidR="004D26B4" w:rsidRPr="00B22B95" w:rsidRDefault="004D26B4" w:rsidP="004D26B4">
      <w:pPr>
        <w:spacing w:before="120" w:after="120" w:line="23" w:lineRule="atLeast"/>
        <w:rPr>
          <w:rFonts w:cs="Arial"/>
          <w:sz w:val="24"/>
        </w:rPr>
      </w:pPr>
    </w:p>
    <w:p w:rsidR="004D26B4" w:rsidRPr="00B22B95" w:rsidRDefault="004D26B4" w:rsidP="004D26B4">
      <w:pPr>
        <w:spacing w:before="120" w:after="120" w:line="23" w:lineRule="atLeast"/>
        <w:ind w:firstLine="3402"/>
        <w:rPr>
          <w:rFonts w:cs="Arial"/>
          <w:sz w:val="24"/>
        </w:rPr>
      </w:pPr>
    </w:p>
    <w:p w:rsidR="004D26B4" w:rsidRPr="00B22B95" w:rsidRDefault="004D26B4" w:rsidP="004D26B4">
      <w:pPr>
        <w:spacing w:before="120" w:after="120" w:line="23" w:lineRule="atLeast"/>
        <w:ind w:firstLine="3402"/>
        <w:rPr>
          <w:rFonts w:cs="Arial"/>
          <w:sz w:val="24"/>
        </w:rPr>
      </w:pPr>
      <w:r w:rsidRPr="00B22B95">
        <w:rPr>
          <w:rFonts w:cs="Arial"/>
          <w:sz w:val="24"/>
        </w:rPr>
        <w:t>São Paulo</w:t>
      </w:r>
      <w:r w:rsidR="00CA4F3A" w:rsidRPr="00B22B95">
        <w:rPr>
          <w:rFonts w:cs="Arial"/>
          <w:sz w:val="24"/>
        </w:rPr>
        <w:t xml:space="preserve">, ____ de _______________ </w:t>
      </w:r>
      <w:proofErr w:type="spellStart"/>
      <w:r w:rsidR="00CA4F3A" w:rsidRPr="00B22B95">
        <w:rPr>
          <w:rFonts w:cs="Arial"/>
          <w:sz w:val="24"/>
        </w:rPr>
        <w:t>de</w:t>
      </w:r>
      <w:proofErr w:type="spellEnd"/>
      <w:r w:rsidR="00CA4F3A" w:rsidRPr="00B22B95">
        <w:rPr>
          <w:rFonts w:cs="Arial"/>
          <w:sz w:val="24"/>
        </w:rPr>
        <w:t xml:space="preserve"> 2020</w:t>
      </w:r>
      <w:r w:rsidRPr="00B22B95">
        <w:rPr>
          <w:rFonts w:cs="Arial"/>
          <w:sz w:val="24"/>
        </w:rPr>
        <w:t>.</w:t>
      </w:r>
    </w:p>
    <w:p w:rsidR="004D26B4" w:rsidRPr="00B22B95" w:rsidRDefault="004D26B4" w:rsidP="004D26B4">
      <w:pPr>
        <w:spacing w:before="120" w:after="120" w:line="23" w:lineRule="atLeast"/>
        <w:ind w:right="166"/>
        <w:rPr>
          <w:rFonts w:cs="Arial"/>
          <w:sz w:val="24"/>
        </w:rPr>
      </w:pPr>
    </w:p>
    <w:p w:rsidR="004D26B4" w:rsidRPr="00B22B95" w:rsidRDefault="004D26B4" w:rsidP="004D26B4">
      <w:pPr>
        <w:spacing w:before="120" w:after="120" w:line="23" w:lineRule="atLeast"/>
        <w:ind w:right="166"/>
        <w:rPr>
          <w:rFonts w:cs="Arial"/>
          <w:sz w:val="24"/>
        </w:rPr>
      </w:pPr>
    </w:p>
    <w:p w:rsidR="004D26B4" w:rsidRPr="00B22B95" w:rsidRDefault="004D26B4" w:rsidP="004D26B4">
      <w:pPr>
        <w:spacing w:before="120" w:after="120" w:line="23" w:lineRule="atLeast"/>
        <w:ind w:left="3402"/>
        <w:rPr>
          <w:rFonts w:cs="Arial"/>
          <w:sz w:val="24"/>
        </w:rPr>
      </w:pPr>
      <w:r w:rsidRPr="00B22B95">
        <w:rPr>
          <w:rFonts w:cs="Arial"/>
          <w:sz w:val="24"/>
        </w:rPr>
        <w:t>____________________________________________</w:t>
      </w:r>
    </w:p>
    <w:p w:rsidR="004D26B4" w:rsidRPr="00B22B95" w:rsidRDefault="004D26B4" w:rsidP="004D26B4">
      <w:pPr>
        <w:tabs>
          <w:tab w:val="left" w:pos="3402"/>
        </w:tabs>
        <w:spacing w:before="120" w:after="120" w:line="23" w:lineRule="atLeast"/>
        <w:ind w:left="3402"/>
        <w:rPr>
          <w:rFonts w:cs="Arial"/>
          <w:sz w:val="24"/>
        </w:rPr>
      </w:pPr>
      <w:r w:rsidRPr="00B22B95">
        <w:rPr>
          <w:rFonts w:cs="Arial"/>
          <w:sz w:val="24"/>
        </w:rPr>
        <w:t>Assinatura do responsável pela empresa proponente</w:t>
      </w:r>
    </w:p>
    <w:p w:rsidR="004D26B4" w:rsidRPr="00B22B95" w:rsidRDefault="004D26B4" w:rsidP="004D26B4">
      <w:pPr>
        <w:spacing w:before="120" w:after="120" w:line="23" w:lineRule="atLeast"/>
        <w:ind w:left="3402"/>
        <w:rPr>
          <w:rFonts w:cs="Arial"/>
          <w:sz w:val="24"/>
        </w:rPr>
      </w:pPr>
      <w:r w:rsidRPr="00B22B95">
        <w:rPr>
          <w:rFonts w:cs="Arial"/>
          <w:sz w:val="24"/>
        </w:rPr>
        <w:t>Nome Legível:_________________________________</w:t>
      </w:r>
    </w:p>
    <w:p w:rsidR="004D26B4" w:rsidRPr="00B22B95" w:rsidRDefault="004D26B4" w:rsidP="004D26B4">
      <w:pPr>
        <w:spacing w:before="120" w:after="120" w:line="23" w:lineRule="atLeast"/>
        <w:ind w:left="3402"/>
        <w:rPr>
          <w:rFonts w:cs="Arial"/>
          <w:sz w:val="24"/>
        </w:rPr>
      </w:pPr>
      <w:r w:rsidRPr="00B22B95">
        <w:rPr>
          <w:rFonts w:cs="Arial"/>
          <w:sz w:val="24"/>
        </w:rPr>
        <w:t>RG:______________________</w:t>
      </w:r>
    </w:p>
    <w:p w:rsidR="004D26B4" w:rsidRPr="00B22B95" w:rsidRDefault="004D26B4" w:rsidP="004D26B4">
      <w:pPr>
        <w:spacing w:before="120" w:after="120" w:line="23" w:lineRule="atLeast"/>
        <w:ind w:left="3402"/>
        <w:rPr>
          <w:rFonts w:cs="Arial"/>
          <w:sz w:val="24"/>
        </w:rPr>
      </w:pPr>
      <w:r w:rsidRPr="00B22B95">
        <w:rPr>
          <w:rFonts w:cs="Arial"/>
          <w:sz w:val="24"/>
        </w:rPr>
        <w:t>Cargo:_______________________________________</w:t>
      </w:r>
    </w:p>
    <w:p w:rsidR="004D26B4" w:rsidRPr="00B22B95" w:rsidRDefault="004D26B4" w:rsidP="004D26B4">
      <w:pPr>
        <w:spacing w:before="120" w:after="120" w:line="23" w:lineRule="atLeast"/>
        <w:ind w:left="3402"/>
        <w:rPr>
          <w:rFonts w:cs="Arial"/>
          <w:sz w:val="24"/>
        </w:rPr>
      </w:pPr>
      <w:r w:rsidRPr="00B22B95">
        <w:rPr>
          <w:rFonts w:cs="Arial"/>
          <w:sz w:val="24"/>
        </w:rPr>
        <w:t>Empresa:_____________________________________</w:t>
      </w:r>
    </w:p>
    <w:p w:rsidR="004D26B4" w:rsidRPr="00B22B95" w:rsidRDefault="004D26B4" w:rsidP="004D26B4">
      <w:pPr>
        <w:spacing w:before="120" w:after="120" w:line="23" w:lineRule="atLeast"/>
        <w:ind w:left="3402" w:right="166"/>
        <w:rPr>
          <w:rFonts w:cs="Arial"/>
          <w:sz w:val="24"/>
        </w:rPr>
      </w:pPr>
    </w:p>
    <w:p w:rsidR="004D26B4" w:rsidRPr="00B22B95" w:rsidRDefault="004D26B4" w:rsidP="004D26B4">
      <w:pPr>
        <w:spacing w:before="120" w:after="120" w:line="23" w:lineRule="atLeast"/>
        <w:ind w:left="3402" w:right="166"/>
        <w:rPr>
          <w:rFonts w:cs="Arial"/>
          <w:sz w:val="24"/>
        </w:rPr>
      </w:pPr>
    </w:p>
    <w:p w:rsidR="004D26B4" w:rsidRPr="00B22B95" w:rsidRDefault="004D26B4" w:rsidP="004D26B4">
      <w:pPr>
        <w:spacing w:before="120" w:after="120" w:line="23" w:lineRule="atLeast"/>
        <w:ind w:left="3402" w:right="166"/>
        <w:rPr>
          <w:rFonts w:cs="Arial"/>
          <w:sz w:val="24"/>
        </w:rPr>
      </w:pPr>
    </w:p>
    <w:p w:rsidR="004D26B4" w:rsidRPr="00B22B95" w:rsidRDefault="004D26B4" w:rsidP="00DD1F51">
      <w:pPr>
        <w:numPr>
          <w:ilvl w:val="0"/>
          <w:numId w:val="4"/>
        </w:numPr>
        <w:tabs>
          <w:tab w:val="clear" w:pos="720"/>
        </w:tabs>
        <w:overflowPunct w:val="0"/>
        <w:autoSpaceDE w:val="0"/>
        <w:autoSpaceDN w:val="0"/>
        <w:adjustRightInd w:val="0"/>
        <w:spacing w:before="120" w:after="120" w:line="23" w:lineRule="atLeast"/>
        <w:ind w:left="1321" w:hanging="964"/>
        <w:jc w:val="both"/>
        <w:textAlignment w:val="baseline"/>
        <w:rPr>
          <w:rFonts w:cs="Arial"/>
          <w:b/>
          <w:sz w:val="24"/>
        </w:rPr>
      </w:pPr>
      <w:r w:rsidRPr="00B22B95">
        <w:rPr>
          <w:rFonts w:cs="Arial"/>
          <w:b/>
          <w:sz w:val="24"/>
        </w:rPr>
        <w:t xml:space="preserve">Obs. A declaração de ME/EPP deverá ser </w:t>
      </w:r>
      <w:r w:rsidR="009211FE" w:rsidRPr="00B22B95">
        <w:rPr>
          <w:rFonts w:cs="Arial"/>
          <w:b/>
          <w:sz w:val="24"/>
        </w:rPr>
        <w:t>incluída</w:t>
      </w:r>
      <w:r w:rsidRPr="00B22B95">
        <w:rPr>
          <w:rFonts w:cs="Arial"/>
          <w:b/>
          <w:sz w:val="24"/>
        </w:rPr>
        <w:t xml:space="preserve">, SE CABÍVEL, </w:t>
      </w:r>
      <w:r w:rsidR="009211FE" w:rsidRPr="00B22B95">
        <w:rPr>
          <w:rFonts w:cs="Arial"/>
          <w:b/>
          <w:sz w:val="24"/>
        </w:rPr>
        <w:t>aos documentos de</w:t>
      </w:r>
      <w:r w:rsidRPr="00B22B95">
        <w:rPr>
          <w:rFonts w:cs="Arial"/>
          <w:b/>
          <w:sz w:val="24"/>
        </w:rPr>
        <w:t xml:space="preserve"> HABILITAÇÃO (subitem </w:t>
      </w:r>
      <w:r w:rsidR="00BB2245" w:rsidRPr="00B22B95">
        <w:rPr>
          <w:rFonts w:cs="Arial"/>
          <w:b/>
          <w:sz w:val="24"/>
        </w:rPr>
        <w:t>8.1</w:t>
      </w:r>
      <w:r w:rsidR="006A673E" w:rsidRPr="00B22B95">
        <w:rPr>
          <w:rFonts w:cs="Arial"/>
          <w:b/>
          <w:sz w:val="24"/>
        </w:rPr>
        <w:t>4</w:t>
      </w:r>
      <w:r w:rsidRPr="00B22B95">
        <w:rPr>
          <w:rFonts w:cs="Arial"/>
          <w:b/>
          <w:sz w:val="24"/>
        </w:rPr>
        <w:t xml:space="preserve"> do Edital).</w:t>
      </w:r>
    </w:p>
    <w:p w:rsidR="004D26B4" w:rsidRPr="00B22B95" w:rsidRDefault="004D26B4" w:rsidP="00657974">
      <w:pPr>
        <w:jc w:val="center"/>
        <w:rPr>
          <w:rFonts w:cs="Arial"/>
          <w:b/>
          <w:sz w:val="24"/>
        </w:rPr>
      </w:pPr>
      <w:r w:rsidRPr="00B22B95">
        <w:rPr>
          <w:rFonts w:cs="Arial"/>
          <w:sz w:val="24"/>
        </w:rPr>
        <w:br w:type="page"/>
      </w:r>
      <w:r w:rsidRPr="00B22B95">
        <w:rPr>
          <w:rFonts w:cs="Arial"/>
          <w:b/>
          <w:sz w:val="24"/>
        </w:rPr>
        <w:lastRenderedPageBreak/>
        <w:t>ANEXO IV</w:t>
      </w:r>
    </w:p>
    <w:p w:rsidR="00182DC7" w:rsidRPr="00B22B95" w:rsidRDefault="004D26B4" w:rsidP="00657974">
      <w:pPr>
        <w:ind w:left="284" w:right="284"/>
        <w:jc w:val="center"/>
        <w:rPr>
          <w:rFonts w:cs="Arial"/>
          <w:b/>
          <w:sz w:val="24"/>
        </w:rPr>
      </w:pPr>
      <w:r w:rsidRPr="00B22B95">
        <w:rPr>
          <w:rFonts w:cs="Arial"/>
          <w:b/>
          <w:sz w:val="24"/>
        </w:rPr>
        <w:t xml:space="preserve">MODELO DE PROPOSTA COMERCIAL </w:t>
      </w:r>
    </w:p>
    <w:p w:rsidR="004D26B4" w:rsidRPr="00B22B95" w:rsidRDefault="00DA472A" w:rsidP="004D26B4">
      <w:pPr>
        <w:spacing w:before="120" w:after="120" w:line="276" w:lineRule="auto"/>
        <w:ind w:left="284" w:right="284"/>
        <w:jc w:val="center"/>
        <w:rPr>
          <w:rFonts w:cs="Arial"/>
          <w:b/>
          <w:sz w:val="24"/>
        </w:rPr>
      </w:pPr>
      <w:r w:rsidRPr="00B22B95">
        <w:rPr>
          <w:rFonts w:cs="Arial"/>
          <w:b/>
          <w:sz w:val="24"/>
        </w:rPr>
        <w:t>(</w:t>
      </w:r>
      <w:r w:rsidR="004D26B4" w:rsidRPr="00B22B95">
        <w:rPr>
          <w:rFonts w:cs="Arial"/>
          <w:b/>
          <w:sz w:val="24"/>
        </w:rPr>
        <w:t>A SER PREENCHIDA PELA EMPRESA CLASSIFICADA EM PRIMEIRO LUGAR</w:t>
      </w:r>
      <w:r w:rsidRPr="00B22B95">
        <w:rPr>
          <w:rFonts w:cs="Arial"/>
          <w:b/>
          <w:sz w:val="24"/>
        </w:rPr>
        <w:t>)</w:t>
      </w:r>
    </w:p>
    <w:p w:rsidR="004D26B4" w:rsidRPr="00B22B95" w:rsidRDefault="004D26B4" w:rsidP="004D26B4">
      <w:pPr>
        <w:spacing w:before="120" w:after="120" w:line="276" w:lineRule="auto"/>
        <w:ind w:left="284" w:right="284"/>
        <w:rPr>
          <w:rFonts w:cs="Arial"/>
          <w:sz w:val="24"/>
        </w:rPr>
      </w:pPr>
    </w:p>
    <w:p w:rsidR="004D26B4" w:rsidRPr="00B22B95" w:rsidRDefault="004D26B4" w:rsidP="00695E64">
      <w:pPr>
        <w:spacing w:before="120" w:after="120"/>
        <w:ind w:left="284" w:right="-1"/>
        <w:rPr>
          <w:rFonts w:cs="Arial"/>
          <w:sz w:val="24"/>
        </w:rPr>
      </w:pPr>
      <w:r w:rsidRPr="00B22B95">
        <w:rPr>
          <w:rFonts w:cs="Arial"/>
          <w:sz w:val="24"/>
        </w:rPr>
        <w:t>Ao Tribunal de Contas do Município de São Paulo</w:t>
      </w:r>
    </w:p>
    <w:p w:rsidR="004D26B4" w:rsidRPr="00B22B95" w:rsidRDefault="004D26B4" w:rsidP="00695E64">
      <w:pPr>
        <w:spacing w:before="120" w:after="120"/>
        <w:ind w:left="284" w:right="-1"/>
        <w:rPr>
          <w:rFonts w:cs="Arial"/>
          <w:sz w:val="24"/>
        </w:rPr>
      </w:pPr>
      <w:r w:rsidRPr="00B22B95">
        <w:rPr>
          <w:rFonts w:cs="Arial"/>
          <w:sz w:val="24"/>
        </w:rPr>
        <w:t xml:space="preserve">Endereço: Av. Professor </w:t>
      </w:r>
      <w:proofErr w:type="spellStart"/>
      <w:r w:rsidRPr="00B22B95">
        <w:rPr>
          <w:rFonts w:cs="Arial"/>
          <w:sz w:val="24"/>
        </w:rPr>
        <w:t>Ascendino</w:t>
      </w:r>
      <w:proofErr w:type="spellEnd"/>
      <w:r w:rsidRPr="00B22B95">
        <w:rPr>
          <w:rFonts w:cs="Arial"/>
          <w:sz w:val="24"/>
        </w:rPr>
        <w:t xml:space="preserve"> Reis 1.130, São Paulo</w:t>
      </w:r>
    </w:p>
    <w:p w:rsidR="00FF6459" w:rsidRPr="00B22B95" w:rsidRDefault="00FF6459" w:rsidP="00FF6459">
      <w:pPr>
        <w:spacing w:before="120" w:after="120" w:line="23" w:lineRule="atLeast"/>
        <w:ind w:left="284"/>
        <w:rPr>
          <w:rFonts w:cs="Arial"/>
          <w:sz w:val="24"/>
        </w:rPr>
      </w:pPr>
      <w:r w:rsidRPr="00B22B95">
        <w:rPr>
          <w:rFonts w:cs="Arial"/>
          <w:sz w:val="24"/>
        </w:rPr>
        <w:t xml:space="preserve">Processo: </w:t>
      </w:r>
      <w:r w:rsidR="00067ABE" w:rsidRPr="00B22B95">
        <w:rPr>
          <w:rFonts w:cs="Arial"/>
          <w:sz w:val="24"/>
        </w:rPr>
        <w:t>TC/004242/2020</w:t>
      </w:r>
    </w:p>
    <w:p w:rsidR="00361344" w:rsidRPr="00B22B95" w:rsidRDefault="00CA4F3A" w:rsidP="00361344">
      <w:pPr>
        <w:spacing w:before="120" w:after="120"/>
        <w:ind w:left="284" w:right="-1"/>
        <w:rPr>
          <w:rFonts w:cs="Arial"/>
          <w:sz w:val="24"/>
        </w:rPr>
      </w:pPr>
      <w:r w:rsidRPr="00B22B95">
        <w:rPr>
          <w:rFonts w:cs="Arial"/>
          <w:sz w:val="24"/>
        </w:rPr>
        <w:t xml:space="preserve">Pregão nº </w:t>
      </w:r>
      <w:r w:rsidR="004A2062">
        <w:rPr>
          <w:rFonts w:cs="Arial"/>
          <w:sz w:val="24"/>
        </w:rPr>
        <w:t>08</w:t>
      </w:r>
      <w:r w:rsidRPr="00B22B95">
        <w:rPr>
          <w:rFonts w:cs="Arial"/>
          <w:sz w:val="24"/>
        </w:rPr>
        <w:t>/2020</w:t>
      </w:r>
    </w:p>
    <w:p w:rsidR="004D26B4" w:rsidRPr="00B22B95" w:rsidRDefault="004D26B4" w:rsidP="00361344">
      <w:pPr>
        <w:spacing w:before="120" w:after="120"/>
        <w:ind w:left="284" w:right="-1"/>
        <w:rPr>
          <w:rFonts w:cs="Arial"/>
          <w:sz w:val="24"/>
        </w:rPr>
      </w:pPr>
      <w:r w:rsidRPr="00B22B95">
        <w:rPr>
          <w:rFonts w:cs="Arial"/>
          <w:sz w:val="24"/>
        </w:rPr>
        <w:t xml:space="preserve">Abertura dia </w:t>
      </w:r>
      <w:r w:rsidR="00067ABE" w:rsidRPr="00B22B95">
        <w:rPr>
          <w:rFonts w:cs="Arial"/>
          <w:sz w:val="24"/>
        </w:rPr>
        <w:t>XX</w:t>
      </w:r>
      <w:r w:rsidR="009E0A79" w:rsidRPr="00B22B95">
        <w:rPr>
          <w:rFonts w:cs="Arial"/>
          <w:sz w:val="24"/>
        </w:rPr>
        <w:t>/</w:t>
      </w:r>
      <w:r w:rsidR="00067ABE" w:rsidRPr="00B22B95">
        <w:rPr>
          <w:rFonts w:cs="Arial"/>
          <w:sz w:val="24"/>
        </w:rPr>
        <w:t>XX</w:t>
      </w:r>
      <w:r w:rsidR="009E0A79" w:rsidRPr="00B22B95">
        <w:rPr>
          <w:rFonts w:cs="Arial"/>
          <w:sz w:val="24"/>
        </w:rPr>
        <w:t>/</w:t>
      </w:r>
      <w:r w:rsidR="00067ABE" w:rsidRPr="00B22B95">
        <w:rPr>
          <w:rFonts w:cs="Arial"/>
          <w:sz w:val="24"/>
        </w:rPr>
        <w:t>XX</w:t>
      </w:r>
      <w:r w:rsidRPr="00B22B95">
        <w:rPr>
          <w:rFonts w:cs="Arial"/>
          <w:sz w:val="24"/>
        </w:rPr>
        <w:t xml:space="preserve"> às </w:t>
      </w:r>
      <w:r w:rsidR="00067ABE" w:rsidRPr="00B22B95">
        <w:rPr>
          <w:rFonts w:cs="Arial"/>
          <w:sz w:val="24"/>
        </w:rPr>
        <w:t>XX</w:t>
      </w:r>
      <w:r w:rsidR="009E0A79" w:rsidRPr="00B22B95">
        <w:rPr>
          <w:rFonts w:cs="Arial"/>
          <w:sz w:val="24"/>
        </w:rPr>
        <w:t xml:space="preserve"> </w:t>
      </w:r>
      <w:r w:rsidRPr="00B22B95">
        <w:rPr>
          <w:rFonts w:cs="Arial"/>
          <w:sz w:val="24"/>
        </w:rPr>
        <w:t>horas.</w:t>
      </w:r>
    </w:p>
    <w:p w:rsidR="004D26B4" w:rsidRPr="00B22B95" w:rsidRDefault="004D26B4" w:rsidP="00695E64">
      <w:pPr>
        <w:spacing w:before="120" w:after="120"/>
        <w:ind w:left="284" w:right="-1"/>
        <w:jc w:val="both"/>
        <w:rPr>
          <w:rFonts w:cs="Arial"/>
          <w:sz w:val="24"/>
        </w:rPr>
      </w:pPr>
      <w:r w:rsidRPr="00B22B95">
        <w:rPr>
          <w:rFonts w:cs="Arial"/>
          <w:sz w:val="24"/>
        </w:rPr>
        <w:t xml:space="preserve">A </w:t>
      </w:r>
      <w:r w:rsidR="00DA472A" w:rsidRPr="00B22B95">
        <w:rPr>
          <w:rFonts w:cs="Arial"/>
          <w:sz w:val="24"/>
        </w:rPr>
        <w:t>__________________________</w:t>
      </w:r>
      <w:r w:rsidRPr="00B22B95">
        <w:rPr>
          <w:rFonts w:cs="Arial"/>
          <w:sz w:val="24"/>
        </w:rPr>
        <w:t xml:space="preserve">empresa </w:t>
      </w:r>
      <w:proofErr w:type="spellStart"/>
      <w:r w:rsidRPr="00B22B95">
        <w:rPr>
          <w:rFonts w:cs="Arial"/>
          <w:sz w:val="24"/>
        </w:rPr>
        <w:t>estabelecida</w:t>
      </w:r>
      <w:r w:rsidR="00695E64" w:rsidRPr="00B22B95">
        <w:rPr>
          <w:rFonts w:cs="Arial"/>
          <w:sz w:val="24"/>
        </w:rPr>
        <w:t>____</w:t>
      </w:r>
      <w:r w:rsidR="00DA472A" w:rsidRPr="00B22B95">
        <w:rPr>
          <w:rFonts w:cs="Arial"/>
          <w:sz w:val="24"/>
        </w:rPr>
        <w:t>_____________</w:t>
      </w:r>
      <w:r w:rsidR="00695E64" w:rsidRPr="00B22B95">
        <w:rPr>
          <w:rFonts w:cs="Arial"/>
          <w:sz w:val="24"/>
        </w:rPr>
        <w:t>_</w:t>
      </w:r>
      <w:r w:rsidR="00DA472A" w:rsidRPr="00B22B95">
        <w:rPr>
          <w:rFonts w:cs="Arial"/>
          <w:sz w:val="24"/>
        </w:rPr>
        <w:t>___</w:t>
      </w:r>
      <w:r w:rsidRPr="00B22B95">
        <w:rPr>
          <w:rFonts w:cs="Arial"/>
          <w:sz w:val="24"/>
        </w:rPr>
        <w:t>nº</w:t>
      </w:r>
      <w:proofErr w:type="spellEnd"/>
      <w:r w:rsidR="00695E64" w:rsidRPr="00B22B95">
        <w:rPr>
          <w:rFonts w:cs="Arial"/>
          <w:sz w:val="24"/>
        </w:rPr>
        <w:t>__</w:t>
      </w:r>
      <w:r w:rsidR="00DA472A" w:rsidRPr="00B22B95">
        <w:rPr>
          <w:rFonts w:cs="Arial"/>
          <w:sz w:val="24"/>
        </w:rPr>
        <w:t>_</w:t>
      </w:r>
      <w:r w:rsidRPr="00B22B95">
        <w:rPr>
          <w:rFonts w:cs="Arial"/>
          <w:sz w:val="24"/>
        </w:rPr>
        <w:t xml:space="preserve">, </w:t>
      </w:r>
      <w:proofErr w:type="spellStart"/>
      <w:r w:rsidRPr="00B22B95">
        <w:rPr>
          <w:rFonts w:cs="Arial"/>
          <w:sz w:val="24"/>
        </w:rPr>
        <w:t>complemento:</w:t>
      </w:r>
      <w:r w:rsidR="00DA472A" w:rsidRPr="00B22B95">
        <w:rPr>
          <w:rFonts w:cs="Arial"/>
          <w:sz w:val="24"/>
        </w:rPr>
        <w:t>________</w:t>
      </w:r>
      <w:r w:rsidRPr="00B22B95">
        <w:rPr>
          <w:rFonts w:cs="Arial"/>
          <w:sz w:val="24"/>
        </w:rPr>
        <w:t>CNPJ</w:t>
      </w:r>
      <w:proofErr w:type="spellEnd"/>
      <w:r w:rsidRPr="00B22B95">
        <w:rPr>
          <w:rFonts w:cs="Arial"/>
          <w:sz w:val="24"/>
        </w:rPr>
        <w:t>. nº</w:t>
      </w:r>
      <w:r w:rsidR="00DA472A" w:rsidRPr="00B22B95">
        <w:rPr>
          <w:rFonts w:cs="Arial"/>
          <w:sz w:val="24"/>
        </w:rPr>
        <w:t>__________________</w:t>
      </w:r>
      <w:r w:rsidRPr="00B22B95">
        <w:rPr>
          <w:rFonts w:cs="Arial"/>
          <w:sz w:val="24"/>
        </w:rPr>
        <w:t xml:space="preserve"> </w:t>
      </w:r>
      <w:proofErr w:type="spellStart"/>
      <w:r w:rsidRPr="00B22B95">
        <w:rPr>
          <w:rFonts w:cs="Arial"/>
          <w:sz w:val="24"/>
        </w:rPr>
        <w:t>telefone:</w:t>
      </w:r>
      <w:r w:rsidR="00DA472A" w:rsidRPr="00B22B95">
        <w:rPr>
          <w:rFonts w:cs="Arial"/>
          <w:sz w:val="24"/>
        </w:rPr>
        <w:t>_______</w:t>
      </w:r>
      <w:r w:rsidRPr="00B22B95">
        <w:rPr>
          <w:rFonts w:cs="Arial"/>
          <w:sz w:val="24"/>
        </w:rPr>
        <w:t>e</w:t>
      </w:r>
      <w:proofErr w:type="spellEnd"/>
      <w:r w:rsidRPr="00B22B95">
        <w:rPr>
          <w:rFonts w:cs="Arial"/>
          <w:sz w:val="24"/>
        </w:rPr>
        <w:t xml:space="preserve"> </w:t>
      </w:r>
      <w:proofErr w:type="spellStart"/>
      <w:r w:rsidRPr="00B22B95">
        <w:rPr>
          <w:rFonts w:cs="Arial"/>
          <w:sz w:val="24"/>
        </w:rPr>
        <w:t>fax:</w:t>
      </w:r>
      <w:r w:rsidR="00DA472A" w:rsidRPr="00B22B95">
        <w:rPr>
          <w:rFonts w:cs="Arial"/>
          <w:sz w:val="24"/>
        </w:rPr>
        <w:t>____________</w:t>
      </w:r>
      <w:r w:rsidRPr="00B22B95">
        <w:rPr>
          <w:rFonts w:cs="Arial"/>
          <w:sz w:val="24"/>
        </w:rPr>
        <w:t>,B</w:t>
      </w:r>
      <w:r w:rsidR="00DA472A" w:rsidRPr="00B22B95">
        <w:rPr>
          <w:rFonts w:cs="Arial"/>
          <w:sz w:val="24"/>
        </w:rPr>
        <w:t>airro</w:t>
      </w:r>
      <w:proofErr w:type="spellEnd"/>
      <w:r w:rsidRPr="00B22B95">
        <w:rPr>
          <w:rFonts w:cs="Arial"/>
          <w:sz w:val="24"/>
        </w:rPr>
        <w:t>:</w:t>
      </w:r>
      <w:r w:rsidR="00DA472A" w:rsidRPr="00B22B95">
        <w:rPr>
          <w:rFonts w:cs="Arial"/>
          <w:sz w:val="24"/>
        </w:rPr>
        <w:t>________________</w:t>
      </w:r>
      <w:r w:rsidRPr="00B22B95">
        <w:rPr>
          <w:rFonts w:cs="Arial"/>
          <w:sz w:val="24"/>
        </w:rPr>
        <w:t xml:space="preserve">, </w:t>
      </w:r>
      <w:r w:rsidR="00DA472A" w:rsidRPr="00B22B95">
        <w:rPr>
          <w:rFonts w:cs="Arial"/>
          <w:sz w:val="24"/>
        </w:rPr>
        <w:t>C</w:t>
      </w:r>
      <w:r w:rsidRPr="00B22B95">
        <w:rPr>
          <w:rFonts w:cs="Arial"/>
          <w:sz w:val="24"/>
        </w:rPr>
        <w:t>idade:</w:t>
      </w:r>
      <w:r w:rsidR="00DA472A" w:rsidRPr="00B22B95">
        <w:rPr>
          <w:rFonts w:cs="Arial"/>
          <w:sz w:val="24"/>
        </w:rPr>
        <w:t>____________</w:t>
      </w:r>
      <w:r w:rsidRPr="00B22B95">
        <w:rPr>
          <w:rFonts w:cs="Arial"/>
          <w:sz w:val="24"/>
        </w:rPr>
        <w:t xml:space="preserve">, </w:t>
      </w:r>
      <w:r w:rsidR="00DA472A" w:rsidRPr="00B22B95">
        <w:rPr>
          <w:rFonts w:cs="Arial"/>
          <w:sz w:val="24"/>
        </w:rPr>
        <w:t>E</w:t>
      </w:r>
      <w:r w:rsidRPr="00B22B95">
        <w:rPr>
          <w:rFonts w:cs="Arial"/>
          <w:sz w:val="24"/>
        </w:rPr>
        <w:t>stado:</w:t>
      </w:r>
      <w:r w:rsidR="00DA472A" w:rsidRPr="00B22B95">
        <w:rPr>
          <w:rFonts w:cs="Arial"/>
          <w:sz w:val="24"/>
        </w:rPr>
        <w:t>___</w:t>
      </w:r>
      <w:r w:rsidRPr="00B22B95">
        <w:rPr>
          <w:rFonts w:cs="Arial"/>
          <w:sz w:val="24"/>
        </w:rPr>
        <w:t xml:space="preserve">, por meio de seu representante legal, Sr.(a) </w:t>
      </w:r>
      <w:r w:rsidR="00DA472A" w:rsidRPr="00B22B95">
        <w:rPr>
          <w:rFonts w:cs="Arial"/>
          <w:sz w:val="24"/>
        </w:rPr>
        <w:t>___</w:t>
      </w:r>
      <w:r w:rsidR="00657974" w:rsidRPr="00B22B95">
        <w:rPr>
          <w:rFonts w:cs="Arial"/>
          <w:sz w:val="24"/>
        </w:rPr>
        <w:t>________</w:t>
      </w:r>
      <w:r w:rsidR="00DA472A" w:rsidRPr="00B22B95">
        <w:rPr>
          <w:rFonts w:cs="Arial"/>
          <w:sz w:val="24"/>
        </w:rPr>
        <w:t>_</w:t>
      </w:r>
      <w:r w:rsidRPr="00B22B95">
        <w:rPr>
          <w:rFonts w:cs="Arial"/>
          <w:sz w:val="24"/>
        </w:rPr>
        <w:t xml:space="preserve">, </w:t>
      </w:r>
      <w:r w:rsidR="00DA472A" w:rsidRPr="00B22B95">
        <w:rPr>
          <w:rFonts w:cs="Arial"/>
          <w:sz w:val="24"/>
        </w:rPr>
        <w:t>____________</w:t>
      </w:r>
      <w:r w:rsidRPr="00B22B95">
        <w:rPr>
          <w:rFonts w:cs="Arial"/>
          <w:sz w:val="24"/>
        </w:rPr>
        <w:t>(estado civil),</w:t>
      </w:r>
      <w:r w:rsidR="00DA472A" w:rsidRPr="00B22B95">
        <w:rPr>
          <w:rFonts w:cs="Arial"/>
          <w:sz w:val="24"/>
        </w:rPr>
        <w:t>___________</w:t>
      </w:r>
      <w:r w:rsidRPr="00B22B95">
        <w:rPr>
          <w:rFonts w:cs="Arial"/>
          <w:sz w:val="24"/>
        </w:rPr>
        <w:t xml:space="preserve">(profissão) , portador(a) do RG nº </w:t>
      </w:r>
      <w:r w:rsidR="00DA472A" w:rsidRPr="00B22B95">
        <w:rPr>
          <w:rFonts w:cs="Arial"/>
          <w:sz w:val="24"/>
        </w:rPr>
        <w:t>______________</w:t>
      </w:r>
      <w:r w:rsidRPr="00B22B95">
        <w:rPr>
          <w:rFonts w:cs="Arial"/>
          <w:sz w:val="24"/>
        </w:rPr>
        <w:t xml:space="preserve"> e CPF nº</w:t>
      </w:r>
      <w:r w:rsidR="00DA472A" w:rsidRPr="00B22B95">
        <w:rPr>
          <w:rFonts w:cs="Arial"/>
          <w:sz w:val="24"/>
        </w:rPr>
        <w:t>______________</w:t>
      </w:r>
      <w:r w:rsidRPr="00B22B95">
        <w:rPr>
          <w:rFonts w:cs="Arial"/>
          <w:sz w:val="24"/>
        </w:rPr>
        <w:t xml:space="preserve">, </w:t>
      </w:r>
      <w:r w:rsidRPr="00B22B95">
        <w:rPr>
          <w:rFonts w:cs="Arial"/>
          <w:b/>
          <w:sz w:val="24"/>
        </w:rPr>
        <w:t>observadas as especificações constantes do Anexo I do Edital,</w:t>
      </w:r>
      <w:r w:rsidRPr="00B22B95">
        <w:rPr>
          <w:rFonts w:cs="Arial"/>
          <w:sz w:val="24"/>
        </w:rPr>
        <w:t xml:space="preserve"> propõe o seguinte: </w:t>
      </w:r>
    </w:p>
    <w:tbl>
      <w:tblPr>
        <w:tblStyle w:val="TableNormal2"/>
        <w:tblW w:w="9355" w:type="dxa"/>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28"/>
        <w:gridCol w:w="1318"/>
        <w:gridCol w:w="1842"/>
      </w:tblGrid>
      <w:tr w:rsidR="00067ABE" w:rsidRPr="00B22B95" w:rsidTr="00067ABE">
        <w:trPr>
          <w:trHeight w:val="503"/>
        </w:trPr>
        <w:tc>
          <w:tcPr>
            <w:tcW w:w="567" w:type="dxa"/>
            <w:tcBorders>
              <w:left w:val="single" w:sz="2" w:space="0" w:color="000000"/>
            </w:tcBorders>
            <w:vAlign w:val="center"/>
          </w:tcPr>
          <w:p w:rsidR="00067ABE" w:rsidRPr="00B22B95" w:rsidRDefault="00067ABE" w:rsidP="00A578F7">
            <w:pPr>
              <w:widowControl/>
              <w:autoSpaceDE/>
              <w:autoSpaceDN/>
              <w:spacing w:before="120" w:after="120"/>
              <w:ind w:right="-1"/>
              <w:jc w:val="center"/>
              <w:rPr>
                <w:rFonts w:eastAsia="Times New Roman" w:cs="Arial"/>
                <w:b/>
                <w:sz w:val="24"/>
                <w:lang w:val="pt-BR" w:eastAsia="pt-BR" w:bidi="pt-PT"/>
              </w:rPr>
            </w:pPr>
            <w:r w:rsidRPr="00B22B95">
              <w:rPr>
                <w:rFonts w:eastAsia="Times New Roman" w:cs="Arial"/>
                <w:b/>
                <w:sz w:val="24"/>
                <w:lang w:val="pt-BR" w:eastAsia="pt-BR" w:bidi="pt-PT"/>
              </w:rPr>
              <w:t>Item</w:t>
            </w:r>
          </w:p>
        </w:tc>
        <w:tc>
          <w:tcPr>
            <w:tcW w:w="5628" w:type="dxa"/>
            <w:tcBorders>
              <w:right w:val="single" w:sz="4" w:space="0" w:color="auto"/>
            </w:tcBorders>
            <w:vAlign w:val="center"/>
          </w:tcPr>
          <w:p w:rsidR="00067ABE" w:rsidRPr="00B22B95" w:rsidRDefault="00067ABE" w:rsidP="00B5082F">
            <w:pPr>
              <w:widowControl/>
              <w:autoSpaceDE/>
              <w:autoSpaceDN/>
              <w:spacing w:before="120" w:after="120"/>
              <w:ind w:left="284" w:right="-1"/>
              <w:jc w:val="center"/>
              <w:rPr>
                <w:rFonts w:eastAsia="Times New Roman" w:cs="Arial"/>
                <w:b/>
                <w:sz w:val="24"/>
                <w:lang w:val="pt-BR" w:eastAsia="pt-BR" w:bidi="pt-PT"/>
              </w:rPr>
            </w:pPr>
            <w:r w:rsidRPr="00B22B95">
              <w:rPr>
                <w:rFonts w:eastAsia="Times New Roman" w:cs="Arial"/>
                <w:b/>
                <w:sz w:val="24"/>
                <w:lang w:val="pt-BR" w:eastAsia="pt-BR" w:bidi="pt-PT"/>
              </w:rPr>
              <w:t>Descrição</w:t>
            </w:r>
          </w:p>
        </w:tc>
        <w:tc>
          <w:tcPr>
            <w:tcW w:w="1318" w:type="dxa"/>
            <w:tcBorders>
              <w:right w:val="single" w:sz="4" w:space="0" w:color="auto"/>
            </w:tcBorders>
            <w:vAlign w:val="center"/>
          </w:tcPr>
          <w:p w:rsidR="00067ABE" w:rsidRPr="00B22B95" w:rsidRDefault="00067ABE" w:rsidP="00067ABE">
            <w:pPr>
              <w:spacing w:before="120" w:after="120"/>
              <w:ind w:right="-1"/>
              <w:jc w:val="center"/>
              <w:rPr>
                <w:rFonts w:cs="Arial"/>
                <w:sz w:val="24"/>
                <w:lang w:bidi="pt-PT"/>
              </w:rPr>
            </w:pPr>
            <w:r w:rsidRPr="00B22B95">
              <w:rPr>
                <w:rFonts w:cs="Arial"/>
                <w:sz w:val="24"/>
                <w:lang w:bidi="pt-PT"/>
              </w:rPr>
              <w:t>Valor Mensal</w:t>
            </w:r>
          </w:p>
        </w:tc>
        <w:tc>
          <w:tcPr>
            <w:tcW w:w="1842" w:type="dxa"/>
            <w:tcBorders>
              <w:left w:val="single" w:sz="4" w:space="0" w:color="auto"/>
            </w:tcBorders>
            <w:vAlign w:val="center"/>
          </w:tcPr>
          <w:p w:rsidR="00067ABE" w:rsidRPr="00B22B95" w:rsidRDefault="00067ABE" w:rsidP="00A578F7">
            <w:pPr>
              <w:spacing w:before="120" w:after="120"/>
              <w:ind w:right="-1"/>
              <w:jc w:val="center"/>
              <w:rPr>
                <w:rFonts w:cs="Arial"/>
                <w:b/>
                <w:sz w:val="24"/>
                <w:lang w:bidi="pt-PT"/>
              </w:rPr>
            </w:pPr>
            <w:r w:rsidRPr="00B22B95">
              <w:rPr>
                <w:rFonts w:cs="Arial"/>
                <w:b/>
                <w:sz w:val="24"/>
                <w:lang w:bidi="pt-PT"/>
              </w:rPr>
              <w:t>Valor Total</w:t>
            </w:r>
          </w:p>
        </w:tc>
      </w:tr>
      <w:tr w:rsidR="00067ABE" w:rsidRPr="00B22B95" w:rsidTr="00067ABE">
        <w:trPr>
          <w:trHeight w:val="413"/>
        </w:trPr>
        <w:tc>
          <w:tcPr>
            <w:tcW w:w="567" w:type="dxa"/>
            <w:tcBorders>
              <w:left w:val="single" w:sz="2" w:space="0" w:color="000000"/>
            </w:tcBorders>
            <w:vAlign w:val="center"/>
          </w:tcPr>
          <w:p w:rsidR="00067ABE" w:rsidRPr="00B22B95" w:rsidRDefault="00067ABE" w:rsidP="00787D91">
            <w:pPr>
              <w:widowControl/>
              <w:autoSpaceDE/>
              <w:autoSpaceDN/>
              <w:spacing w:before="120" w:after="120"/>
              <w:ind w:right="-1"/>
              <w:jc w:val="center"/>
              <w:rPr>
                <w:rFonts w:eastAsia="Times New Roman" w:cs="Arial"/>
                <w:sz w:val="24"/>
                <w:lang w:val="pt-BR" w:eastAsia="pt-BR" w:bidi="pt-PT"/>
              </w:rPr>
            </w:pPr>
            <w:r w:rsidRPr="00B22B95">
              <w:rPr>
                <w:rFonts w:eastAsia="Times New Roman" w:cs="Arial"/>
                <w:sz w:val="24"/>
                <w:lang w:val="pt-BR" w:eastAsia="pt-BR" w:bidi="pt-PT"/>
              </w:rPr>
              <w:t>01</w:t>
            </w:r>
          </w:p>
        </w:tc>
        <w:tc>
          <w:tcPr>
            <w:tcW w:w="5628" w:type="dxa"/>
            <w:tcBorders>
              <w:bottom w:val="single" w:sz="4" w:space="0" w:color="auto"/>
              <w:right w:val="single" w:sz="4" w:space="0" w:color="auto"/>
            </w:tcBorders>
            <w:vAlign w:val="center"/>
          </w:tcPr>
          <w:p w:rsidR="00067ABE" w:rsidRPr="00B22B95" w:rsidRDefault="00067ABE" w:rsidP="009D18F4">
            <w:pPr>
              <w:spacing w:before="120" w:after="120"/>
              <w:ind w:left="141" w:right="141"/>
              <w:jc w:val="both"/>
              <w:rPr>
                <w:rFonts w:eastAsia="Times New Roman" w:cs="Arial"/>
                <w:sz w:val="24"/>
                <w:lang w:val="pt-BR" w:eastAsia="pt-BR" w:bidi="pt-PT"/>
              </w:rPr>
            </w:pPr>
            <w:r w:rsidRPr="00B22B95">
              <w:rPr>
                <w:sz w:val="24"/>
                <w:lang w:val="pt-BR"/>
              </w:rPr>
              <w:t>Prestação de serviços de manutenção preventiva, corretiva e emergencial em cabine primária, sistema de média tensão, grupos moto geradores e painéis de força e comando do TC</w:t>
            </w:r>
            <w:r w:rsidR="002301A6">
              <w:rPr>
                <w:sz w:val="24"/>
                <w:lang w:val="pt-BR"/>
              </w:rPr>
              <w:t>MSP</w:t>
            </w:r>
            <w:r w:rsidR="00347A5C" w:rsidRPr="006A6670">
              <w:rPr>
                <w:sz w:val="24"/>
                <w:lang w:val="pt-BR"/>
              </w:rPr>
              <w:t xml:space="preserve">, </w:t>
            </w:r>
            <w:r w:rsidR="009D18F4" w:rsidRPr="006A6670">
              <w:rPr>
                <w:sz w:val="24"/>
                <w:lang w:val="pt-BR"/>
              </w:rPr>
              <w:t>pelo período de 12 (doze) meses.</w:t>
            </w:r>
          </w:p>
        </w:tc>
        <w:tc>
          <w:tcPr>
            <w:tcW w:w="1318" w:type="dxa"/>
            <w:tcBorders>
              <w:bottom w:val="single" w:sz="4" w:space="0" w:color="auto"/>
              <w:right w:val="single" w:sz="4" w:space="0" w:color="auto"/>
            </w:tcBorders>
            <w:vAlign w:val="center"/>
          </w:tcPr>
          <w:p w:rsidR="00067ABE" w:rsidRPr="00B22B95" w:rsidRDefault="00067ABE" w:rsidP="00B5082F">
            <w:pPr>
              <w:spacing w:before="120" w:after="120"/>
              <w:ind w:left="141" w:right="141"/>
              <w:jc w:val="both"/>
              <w:rPr>
                <w:rFonts w:cs="Arial"/>
                <w:sz w:val="24"/>
                <w:lang w:bidi="pt-PT"/>
              </w:rPr>
            </w:pPr>
            <w:r w:rsidRPr="00B22B95">
              <w:rPr>
                <w:rFonts w:cs="Arial"/>
                <w:sz w:val="24"/>
                <w:lang w:bidi="pt-PT"/>
              </w:rPr>
              <w:t>R$</w:t>
            </w:r>
          </w:p>
        </w:tc>
        <w:tc>
          <w:tcPr>
            <w:tcW w:w="1842" w:type="dxa"/>
            <w:tcBorders>
              <w:left w:val="single" w:sz="4" w:space="0" w:color="auto"/>
              <w:bottom w:val="single" w:sz="4" w:space="0" w:color="auto"/>
            </w:tcBorders>
            <w:vAlign w:val="center"/>
          </w:tcPr>
          <w:p w:rsidR="00067ABE" w:rsidRPr="00B22B95" w:rsidRDefault="00067ABE" w:rsidP="00787D91">
            <w:pPr>
              <w:spacing w:before="120" w:after="120"/>
              <w:ind w:right="-1"/>
              <w:jc w:val="center"/>
              <w:rPr>
                <w:rFonts w:cs="Arial"/>
                <w:sz w:val="24"/>
                <w:lang w:bidi="pt-PT"/>
              </w:rPr>
            </w:pPr>
            <w:r w:rsidRPr="00B22B95">
              <w:rPr>
                <w:rFonts w:cs="Arial"/>
                <w:sz w:val="24"/>
                <w:lang w:bidi="pt-PT"/>
              </w:rPr>
              <w:t>R$</w:t>
            </w:r>
          </w:p>
        </w:tc>
      </w:tr>
    </w:tbl>
    <w:tbl>
      <w:tblPr>
        <w:tblStyle w:val="Tabelacomgrade"/>
        <w:tblW w:w="9355" w:type="dxa"/>
        <w:tblInd w:w="279" w:type="dxa"/>
        <w:tblLayout w:type="fixed"/>
        <w:tblLook w:val="04A0" w:firstRow="1" w:lastRow="0" w:firstColumn="1" w:lastColumn="0" w:noHBand="0" w:noVBand="1"/>
      </w:tblPr>
      <w:tblGrid>
        <w:gridCol w:w="9355"/>
      </w:tblGrid>
      <w:tr w:rsidR="00FA32AA" w:rsidRPr="00B22B95" w:rsidTr="006C282E">
        <w:trPr>
          <w:trHeight w:val="270"/>
        </w:trPr>
        <w:tc>
          <w:tcPr>
            <w:tcW w:w="9355" w:type="dxa"/>
          </w:tcPr>
          <w:p w:rsidR="00FA32AA" w:rsidRPr="00B22B95" w:rsidRDefault="00FA32AA" w:rsidP="00FA32AA">
            <w:pPr>
              <w:jc w:val="both"/>
              <w:rPr>
                <w:sz w:val="24"/>
              </w:rPr>
            </w:pPr>
            <w:r w:rsidRPr="00B22B95">
              <w:rPr>
                <w:sz w:val="24"/>
              </w:rPr>
              <w:t>Valor total por extenso</w:t>
            </w:r>
          </w:p>
        </w:tc>
      </w:tr>
    </w:tbl>
    <w:p w:rsidR="00067ABE" w:rsidRPr="00B22B95" w:rsidRDefault="00067ABE" w:rsidP="00067ABE">
      <w:pPr>
        <w:ind w:left="284"/>
        <w:jc w:val="both"/>
        <w:rPr>
          <w:rFonts w:cs="Arial"/>
          <w:b/>
          <w:sz w:val="24"/>
        </w:rPr>
      </w:pPr>
    </w:p>
    <w:p w:rsidR="00A060D6" w:rsidRPr="00B22B95" w:rsidRDefault="00A060D6" w:rsidP="00067ABE">
      <w:pPr>
        <w:ind w:left="284"/>
        <w:jc w:val="both"/>
        <w:rPr>
          <w:rFonts w:cs="Arial"/>
          <w:sz w:val="24"/>
        </w:rPr>
      </w:pPr>
      <w:r w:rsidRPr="00B22B95">
        <w:rPr>
          <w:rFonts w:cs="Arial"/>
          <w:b/>
          <w:sz w:val="24"/>
        </w:rPr>
        <w:t xml:space="preserve">VALIDADE DA PROPOSTA: </w:t>
      </w:r>
      <w:r w:rsidRPr="00B22B95">
        <w:rPr>
          <w:rFonts w:cs="Arial"/>
          <w:sz w:val="24"/>
        </w:rPr>
        <w:t>Será de ________ dias contados a partir da data de abertura d</w:t>
      </w:r>
      <w:r w:rsidR="007B0703" w:rsidRPr="00B22B95">
        <w:rPr>
          <w:rFonts w:cs="Arial"/>
          <w:sz w:val="24"/>
        </w:rPr>
        <w:t>a sessão</w:t>
      </w:r>
      <w:r w:rsidRPr="00B22B95">
        <w:rPr>
          <w:rFonts w:cs="Arial"/>
          <w:sz w:val="24"/>
        </w:rPr>
        <w:t>. (mínimo de 60 dias)</w:t>
      </w:r>
    </w:p>
    <w:p w:rsidR="00A060D6" w:rsidRPr="00B22B95" w:rsidRDefault="00A060D6" w:rsidP="00067ABE">
      <w:pPr>
        <w:ind w:left="284"/>
        <w:jc w:val="both"/>
        <w:rPr>
          <w:rFonts w:cs="Arial"/>
          <w:b/>
          <w:sz w:val="24"/>
        </w:rPr>
      </w:pPr>
    </w:p>
    <w:p w:rsidR="00067ABE" w:rsidRPr="00B22B95" w:rsidRDefault="00067ABE" w:rsidP="00067ABE">
      <w:pPr>
        <w:ind w:left="284"/>
        <w:jc w:val="both"/>
        <w:rPr>
          <w:rFonts w:cs="Arial"/>
          <w:b/>
          <w:sz w:val="24"/>
        </w:rPr>
      </w:pPr>
    </w:p>
    <w:p w:rsidR="00A060D6" w:rsidRPr="00B22B95" w:rsidRDefault="00A060D6" w:rsidP="00067ABE">
      <w:pPr>
        <w:ind w:left="284"/>
        <w:jc w:val="both"/>
        <w:rPr>
          <w:rFonts w:cs="Arial"/>
          <w:sz w:val="24"/>
        </w:rPr>
      </w:pPr>
      <w:r w:rsidRPr="00B22B95">
        <w:rPr>
          <w:rFonts w:cs="Arial"/>
          <w:b/>
          <w:sz w:val="24"/>
        </w:rPr>
        <w:t xml:space="preserve">CONDIÇÕES DE PAGAMENTO: </w:t>
      </w:r>
      <w:r w:rsidRPr="00B22B95">
        <w:rPr>
          <w:rFonts w:cs="Arial"/>
          <w:sz w:val="24"/>
        </w:rPr>
        <w:t>Conforme disposto na Minuta de Contrato – Anexo V</w:t>
      </w:r>
      <w:r w:rsidR="00BD1916">
        <w:rPr>
          <w:rFonts w:cs="Arial"/>
          <w:sz w:val="24"/>
        </w:rPr>
        <w:t>I</w:t>
      </w:r>
      <w:r w:rsidR="0084661F" w:rsidRPr="00B22B95">
        <w:rPr>
          <w:rFonts w:cs="Arial"/>
          <w:sz w:val="24"/>
        </w:rPr>
        <w:t>I</w:t>
      </w:r>
      <w:r w:rsidRPr="00B22B95">
        <w:rPr>
          <w:rFonts w:cs="Arial"/>
          <w:sz w:val="24"/>
        </w:rPr>
        <w:t>.</w:t>
      </w:r>
    </w:p>
    <w:p w:rsidR="00942CCC" w:rsidRPr="00B22B95" w:rsidRDefault="00942CCC" w:rsidP="00067ABE">
      <w:pPr>
        <w:ind w:left="284"/>
        <w:jc w:val="both"/>
        <w:rPr>
          <w:rFonts w:cs="Arial"/>
          <w:sz w:val="24"/>
        </w:rPr>
      </w:pPr>
    </w:p>
    <w:p w:rsidR="00A060D6" w:rsidRPr="00B22B95" w:rsidRDefault="00A060D6" w:rsidP="00067ABE">
      <w:pPr>
        <w:ind w:left="284"/>
        <w:jc w:val="both"/>
        <w:rPr>
          <w:rFonts w:cs="Arial"/>
          <w:sz w:val="24"/>
        </w:rPr>
      </w:pPr>
      <w:r w:rsidRPr="00B22B95">
        <w:rPr>
          <w:rFonts w:cs="Arial"/>
          <w:b/>
          <w:bCs/>
          <w:color w:val="000000"/>
          <w:sz w:val="24"/>
        </w:rPr>
        <w:t>PRAZO DE ENTREGA</w:t>
      </w:r>
      <w:r w:rsidRPr="00B22B95">
        <w:rPr>
          <w:rFonts w:cs="Arial"/>
          <w:b/>
          <w:color w:val="000000"/>
          <w:sz w:val="24"/>
        </w:rPr>
        <w:t>:</w:t>
      </w:r>
      <w:r w:rsidRPr="00B22B95">
        <w:rPr>
          <w:rFonts w:cs="Arial"/>
          <w:color w:val="000000"/>
          <w:sz w:val="24"/>
        </w:rPr>
        <w:t xml:space="preserve"> conforme Minuta de Contrato – Anexo V</w:t>
      </w:r>
      <w:r w:rsidR="0084661F" w:rsidRPr="00B22B95">
        <w:rPr>
          <w:rFonts w:cs="Arial"/>
          <w:color w:val="000000"/>
          <w:sz w:val="24"/>
        </w:rPr>
        <w:t>I</w:t>
      </w:r>
      <w:r w:rsidR="00BD1916">
        <w:rPr>
          <w:rFonts w:cs="Arial"/>
          <w:color w:val="000000"/>
          <w:sz w:val="24"/>
        </w:rPr>
        <w:t>I</w:t>
      </w:r>
      <w:r w:rsidRPr="00B22B95">
        <w:rPr>
          <w:rFonts w:cs="Arial"/>
          <w:color w:val="000000"/>
          <w:sz w:val="24"/>
        </w:rPr>
        <w:t>.</w:t>
      </w:r>
    </w:p>
    <w:p w:rsidR="00787D91" w:rsidRPr="00B22B95" w:rsidRDefault="00787D91" w:rsidP="00067ABE">
      <w:pPr>
        <w:ind w:left="284"/>
        <w:jc w:val="both"/>
        <w:rPr>
          <w:rFonts w:cs="Arial"/>
          <w:sz w:val="24"/>
          <w:lang w:bidi="pt-PT"/>
        </w:rPr>
      </w:pPr>
    </w:p>
    <w:p w:rsidR="00070B54" w:rsidRPr="00B22B95" w:rsidRDefault="00070B54" w:rsidP="00067ABE">
      <w:pPr>
        <w:ind w:left="284"/>
        <w:jc w:val="both"/>
        <w:rPr>
          <w:rFonts w:cs="Arial"/>
          <w:sz w:val="24"/>
        </w:rPr>
      </w:pPr>
      <w:r w:rsidRPr="00B22B95">
        <w:rPr>
          <w:rFonts w:cs="Arial"/>
          <w:sz w:val="24"/>
        </w:rPr>
        <w:t>Indicação do banco, número da conta e agência do licitante.</w:t>
      </w:r>
    </w:p>
    <w:p w:rsidR="00070B54" w:rsidRPr="00B22B95" w:rsidRDefault="00070B54" w:rsidP="00067ABE">
      <w:pPr>
        <w:ind w:left="284"/>
        <w:jc w:val="both"/>
        <w:rPr>
          <w:rFonts w:cs="Arial"/>
          <w:sz w:val="24"/>
        </w:rPr>
      </w:pPr>
    </w:p>
    <w:p w:rsidR="00067ABE" w:rsidRPr="00B22B95" w:rsidRDefault="00067ABE" w:rsidP="00067ABE">
      <w:pPr>
        <w:ind w:left="284"/>
        <w:jc w:val="both"/>
        <w:rPr>
          <w:rFonts w:cs="Arial"/>
          <w:sz w:val="24"/>
        </w:rPr>
      </w:pPr>
    </w:p>
    <w:p w:rsidR="00067ABE" w:rsidRPr="00B22B95" w:rsidRDefault="004D26B4" w:rsidP="00067ABE">
      <w:pPr>
        <w:ind w:left="284"/>
        <w:jc w:val="both"/>
        <w:rPr>
          <w:rFonts w:cs="Arial"/>
          <w:sz w:val="24"/>
        </w:rPr>
      </w:pPr>
      <w:r w:rsidRPr="00B22B95">
        <w:rPr>
          <w:rFonts w:cs="Arial"/>
          <w:sz w:val="24"/>
        </w:rPr>
        <w:t>Declaramos conhecer e nos submeter integralmente a todas as cláusulas e condições do Edital de Licitação do qual esta proposta é parte integrante.</w:t>
      </w:r>
    </w:p>
    <w:p w:rsidR="00067ABE" w:rsidRPr="00B22B95" w:rsidRDefault="00067ABE" w:rsidP="00067ABE">
      <w:pPr>
        <w:ind w:left="284"/>
        <w:jc w:val="both"/>
        <w:rPr>
          <w:rFonts w:cs="Arial"/>
          <w:sz w:val="24"/>
        </w:rPr>
      </w:pPr>
    </w:p>
    <w:p w:rsidR="00067ABE" w:rsidRPr="00B22B95" w:rsidRDefault="00067ABE" w:rsidP="00067ABE">
      <w:pPr>
        <w:ind w:left="284"/>
        <w:jc w:val="both"/>
        <w:rPr>
          <w:rFonts w:cs="Arial"/>
          <w:sz w:val="24"/>
        </w:rPr>
      </w:pPr>
      <w:r w:rsidRPr="00B22B95">
        <w:rPr>
          <w:rFonts w:cs="Arial"/>
          <w:sz w:val="24"/>
        </w:rPr>
        <w:lastRenderedPageBreak/>
        <w:t>Declaramos possuir</w:t>
      </w:r>
      <w:r w:rsidRPr="00B22B95">
        <w:rPr>
          <w:sz w:val="24"/>
        </w:rPr>
        <w:t xml:space="preserve"> matriz, filial, escritório ou outra instalação dentro de </w:t>
      </w:r>
      <w:r w:rsidRPr="00B22B95">
        <w:rPr>
          <w:spacing w:val="-4"/>
          <w:sz w:val="24"/>
        </w:rPr>
        <w:t xml:space="preserve">um </w:t>
      </w:r>
      <w:r w:rsidRPr="00B22B95">
        <w:rPr>
          <w:sz w:val="24"/>
        </w:rPr>
        <w:t xml:space="preserve">raio de 150 quilômetros do </w:t>
      </w:r>
      <w:r w:rsidRPr="00B22B95">
        <w:rPr>
          <w:b/>
          <w:sz w:val="24"/>
        </w:rPr>
        <w:t>Tribunal de Contas do Município de São Paulo</w:t>
      </w:r>
      <w:r w:rsidRPr="00B22B95">
        <w:rPr>
          <w:sz w:val="24"/>
        </w:rPr>
        <w:t>.</w:t>
      </w:r>
    </w:p>
    <w:p w:rsidR="00067ABE" w:rsidRPr="00B22B95" w:rsidRDefault="00067ABE" w:rsidP="00067ABE">
      <w:pPr>
        <w:ind w:left="284"/>
        <w:jc w:val="both"/>
        <w:rPr>
          <w:rFonts w:cs="Arial"/>
          <w:sz w:val="24"/>
        </w:rPr>
      </w:pPr>
    </w:p>
    <w:p w:rsidR="00067ABE" w:rsidRPr="00B22B95" w:rsidRDefault="00067ABE" w:rsidP="00067ABE">
      <w:pPr>
        <w:ind w:left="284"/>
        <w:jc w:val="both"/>
        <w:rPr>
          <w:rFonts w:cs="Arial"/>
          <w:sz w:val="24"/>
        </w:rPr>
      </w:pPr>
    </w:p>
    <w:p w:rsidR="004D26B4" w:rsidRPr="00B22B95" w:rsidRDefault="004D26B4" w:rsidP="004D26B4">
      <w:pPr>
        <w:ind w:left="-142" w:right="284"/>
        <w:rPr>
          <w:rFonts w:cs="Arial"/>
          <w:sz w:val="24"/>
        </w:rPr>
      </w:pPr>
    </w:p>
    <w:p w:rsidR="004D26B4" w:rsidRPr="00B22B95" w:rsidRDefault="004D26B4" w:rsidP="00695E64">
      <w:pPr>
        <w:spacing w:after="120"/>
        <w:ind w:left="284"/>
        <w:rPr>
          <w:rFonts w:cs="Arial"/>
          <w:sz w:val="24"/>
        </w:rPr>
      </w:pPr>
      <w:r w:rsidRPr="00B22B95">
        <w:rPr>
          <w:rFonts w:cs="Arial"/>
          <w:sz w:val="24"/>
        </w:rPr>
        <w:t xml:space="preserve">São Paulo, </w:t>
      </w:r>
      <w:r w:rsidR="00CA4F3A" w:rsidRPr="00B22B95">
        <w:rPr>
          <w:rFonts w:cs="Arial"/>
          <w:sz w:val="24"/>
        </w:rPr>
        <w:t xml:space="preserve">______ de _______________ </w:t>
      </w:r>
      <w:proofErr w:type="spellStart"/>
      <w:r w:rsidR="00CA4F3A" w:rsidRPr="00B22B95">
        <w:rPr>
          <w:rFonts w:cs="Arial"/>
          <w:sz w:val="24"/>
        </w:rPr>
        <w:t>de</w:t>
      </w:r>
      <w:proofErr w:type="spellEnd"/>
      <w:r w:rsidR="00CA4F3A" w:rsidRPr="00B22B95">
        <w:rPr>
          <w:rFonts w:cs="Arial"/>
          <w:sz w:val="24"/>
        </w:rPr>
        <w:t xml:space="preserve"> 2020</w:t>
      </w:r>
      <w:r w:rsidRPr="00B22B95">
        <w:rPr>
          <w:rFonts w:cs="Arial"/>
          <w:sz w:val="24"/>
        </w:rPr>
        <w:t>.</w:t>
      </w:r>
    </w:p>
    <w:p w:rsidR="004D26B4" w:rsidRPr="00B22B95" w:rsidRDefault="004D26B4" w:rsidP="004D26B4">
      <w:pPr>
        <w:spacing w:after="120"/>
        <w:rPr>
          <w:rFonts w:cs="Arial"/>
          <w:sz w:val="24"/>
        </w:rPr>
      </w:pPr>
    </w:p>
    <w:p w:rsidR="004D26B4" w:rsidRPr="00B22B95" w:rsidRDefault="004D26B4" w:rsidP="004D26B4">
      <w:pPr>
        <w:spacing w:after="120"/>
        <w:jc w:val="center"/>
        <w:rPr>
          <w:rFonts w:cs="Arial"/>
          <w:sz w:val="24"/>
        </w:rPr>
      </w:pPr>
      <w:r w:rsidRPr="00B22B95">
        <w:rPr>
          <w:rFonts w:cs="Arial"/>
          <w:sz w:val="24"/>
        </w:rPr>
        <w:t>________________________________________</w:t>
      </w:r>
    </w:p>
    <w:p w:rsidR="004D26B4" w:rsidRPr="00B22B95" w:rsidRDefault="004D26B4" w:rsidP="004D26B4">
      <w:pPr>
        <w:spacing w:after="120"/>
        <w:ind w:right="-1"/>
        <w:jc w:val="center"/>
        <w:rPr>
          <w:rFonts w:cs="Arial"/>
          <w:b/>
          <w:sz w:val="24"/>
        </w:rPr>
      </w:pPr>
      <w:r w:rsidRPr="00B22B95">
        <w:rPr>
          <w:rFonts w:cs="Arial"/>
          <w:sz w:val="24"/>
        </w:rPr>
        <w:t xml:space="preserve">(Assinatura do responsável da firma proponente) </w:t>
      </w:r>
    </w:p>
    <w:p w:rsidR="004D26B4" w:rsidRPr="00B22B95" w:rsidRDefault="004D26B4" w:rsidP="004D26B4">
      <w:pPr>
        <w:spacing w:after="120"/>
        <w:ind w:left="284" w:right="284" w:hanging="426"/>
        <w:jc w:val="center"/>
        <w:rPr>
          <w:rFonts w:cs="Arial"/>
          <w:b/>
          <w:sz w:val="24"/>
          <w:u w:val="single"/>
        </w:rPr>
      </w:pPr>
      <w:r w:rsidRPr="00B22B95">
        <w:rPr>
          <w:rFonts w:cs="Arial"/>
          <w:sz w:val="24"/>
        </w:rPr>
        <w:t>Nome:/RG ----------------------------------------------------------------------</w:t>
      </w:r>
    </w:p>
    <w:p w:rsidR="002D3D42" w:rsidRDefault="003F3C06" w:rsidP="00FA32AA">
      <w:pPr>
        <w:jc w:val="center"/>
        <w:rPr>
          <w:rFonts w:cs="Arial"/>
          <w:b/>
          <w:sz w:val="24"/>
        </w:rPr>
      </w:pPr>
      <w:r w:rsidRPr="00B22B95">
        <w:rPr>
          <w:rFonts w:cs="Arial"/>
          <w:b/>
          <w:sz w:val="24"/>
        </w:rPr>
        <w:br w:type="page"/>
      </w:r>
    </w:p>
    <w:p w:rsidR="002D3D42" w:rsidRDefault="002D3D42" w:rsidP="00FA32AA">
      <w:pPr>
        <w:jc w:val="center"/>
        <w:rPr>
          <w:rFonts w:cs="Arial"/>
          <w:b/>
          <w:sz w:val="24"/>
        </w:rPr>
      </w:pPr>
    </w:p>
    <w:p w:rsidR="002D3D42" w:rsidRDefault="002D3D42" w:rsidP="002D3D42">
      <w:pPr>
        <w:jc w:val="center"/>
        <w:rPr>
          <w:b/>
          <w:sz w:val="22"/>
          <w:szCs w:val="22"/>
        </w:rPr>
      </w:pPr>
      <w:r w:rsidRPr="00DC0A47">
        <w:rPr>
          <w:b/>
          <w:sz w:val="22"/>
          <w:szCs w:val="22"/>
        </w:rPr>
        <w:t xml:space="preserve">ANEXO </w:t>
      </w:r>
      <w:r>
        <w:rPr>
          <w:b/>
          <w:sz w:val="22"/>
          <w:szCs w:val="22"/>
        </w:rPr>
        <w:t>V</w:t>
      </w:r>
    </w:p>
    <w:p w:rsidR="002D3D42" w:rsidRDefault="002D3D42" w:rsidP="002D3D42">
      <w:pPr>
        <w:jc w:val="center"/>
        <w:rPr>
          <w:b/>
          <w:sz w:val="22"/>
          <w:szCs w:val="22"/>
        </w:rPr>
      </w:pPr>
    </w:p>
    <w:p w:rsidR="002D3D42" w:rsidRPr="002D3D42" w:rsidRDefault="002D3D42" w:rsidP="002D3D42">
      <w:pPr>
        <w:keepNext/>
        <w:tabs>
          <w:tab w:val="left" w:pos="1701"/>
        </w:tabs>
        <w:ind w:left="2127" w:right="166" w:hanging="2411"/>
        <w:jc w:val="both"/>
        <w:outlineLvl w:val="1"/>
        <w:rPr>
          <w:rFonts w:cs="Arial"/>
          <w:b/>
          <w:caps/>
          <w:sz w:val="24"/>
        </w:rPr>
      </w:pPr>
      <w:r w:rsidRPr="002D3D42">
        <w:rPr>
          <w:rFonts w:cs="Arial"/>
          <w:b/>
          <w:sz w:val="24"/>
        </w:rPr>
        <w:t xml:space="preserve">MODELO DE DECLARAÇÃO </w:t>
      </w:r>
      <w:r w:rsidRPr="002D3D42">
        <w:rPr>
          <w:rFonts w:cs="Arial"/>
          <w:b/>
          <w:caps/>
          <w:sz w:val="24"/>
        </w:rPr>
        <w:t>de cumprimento do disposto no inc. xxxiii do art 7º da constituição federal</w:t>
      </w:r>
    </w:p>
    <w:p w:rsidR="002D3D42" w:rsidRPr="002D3D42" w:rsidRDefault="002D3D42" w:rsidP="002D3D42">
      <w:pPr>
        <w:spacing w:before="120" w:after="120" w:line="23" w:lineRule="atLeast"/>
        <w:ind w:left="-567"/>
        <w:rPr>
          <w:rFonts w:cs="Arial"/>
          <w:sz w:val="24"/>
        </w:rPr>
      </w:pPr>
    </w:p>
    <w:p w:rsidR="002D3D42" w:rsidRPr="002D3D42" w:rsidRDefault="002D3D42" w:rsidP="002D3D42">
      <w:pPr>
        <w:spacing w:before="120" w:after="120" w:line="23" w:lineRule="atLeast"/>
        <w:ind w:left="-567"/>
        <w:rPr>
          <w:rFonts w:cs="Arial"/>
          <w:sz w:val="24"/>
        </w:rPr>
      </w:pPr>
    </w:p>
    <w:p w:rsidR="002D3D42" w:rsidRPr="002D3D42" w:rsidRDefault="002D3D42" w:rsidP="002D3D42">
      <w:pPr>
        <w:spacing w:before="120" w:after="120" w:line="23" w:lineRule="atLeast"/>
        <w:ind w:left="-142" w:hanging="142"/>
        <w:rPr>
          <w:rFonts w:cs="Arial"/>
          <w:sz w:val="24"/>
        </w:rPr>
      </w:pPr>
      <w:r w:rsidRPr="002D3D42">
        <w:rPr>
          <w:rFonts w:cs="Arial"/>
          <w:sz w:val="24"/>
        </w:rPr>
        <w:t>Processo: TC/004242/2020</w:t>
      </w:r>
    </w:p>
    <w:p w:rsidR="002D3D42" w:rsidRPr="002D3D42" w:rsidRDefault="002D3D42" w:rsidP="002D3D42">
      <w:pPr>
        <w:spacing w:before="120" w:after="120" w:line="23" w:lineRule="atLeast"/>
        <w:ind w:left="-142" w:hanging="142"/>
        <w:rPr>
          <w:rFonts w:cs="Arial"/>
          <w:sz w:val="24"/>
        </w:rPr>
      </w:pPr>
      <w:r w:rsidRPr="002D3D42">
        <w:rPr>
          <w:rFonts w:cs="Arial"/>
          <w:sz w:val="24"/>
        </w:rPr>
        <w:t>Pregão nº 08/2020</w:t>
      </w:r>
    </w:p>
    <w:p w:rsidR="002D3D42" w:rsidRPr="002D3D42" w:rsidRDefault="002D3D42" w:rsidP="002D3D42">
      <w:pPr>
        <w:ind w:right="166"/>
        <w:rPr>
          <w:rFonts w:cs="Arial"/>
          <w:sz w:val="24"/>
        </w:rPr>
      </w:pPr>
    </w:p>
    <w:p w:rsidR="002D3D42" w:rsidRPr="002D3D42" w:rsidRDefault="002D3D42" w:rsidP="002D3D42">
      <w:pPr>
        <w:ind w:right="166"/>
        <w:rPr>
          <w:rFonts w:cs="Arial"/>
          <w:sz w:val="24"/>
        </w:rPr>
      </w:pPr>
    </w:p>
    <w:p w:rsidR="002D3D42" w:rsidRPr="002D3D42" w:rsidRDefault="002D3D42" w:rsidP="002D3D42">
      <w:pPr>
        <w:ind w:right="166"/>
        <w:rPr>
          <w:rFonts w:cs="Arial"/>
          <w:sz w:val="24"/>
        </w:rPr>
      </w:pPr>
    </w:p>
    <w:p w:rsidR="002D3D42" w:rsidRPr="002D3D42" w:rsidRDefault="002D3D42" w:rsidP="002D3D42">
      <w:pPr>
        <w:ind w:left="-709" w:right="166" w:firstLine="2694"/>
        <w:jc w:val="both"/>
        <w:rPr>
          <w:rFonts w:cs="Arial"/>
          <w:sz w:val="24"/>
        </w:rPr>
      </w:pPr>
      <w:r w:rsidRPr="002D3D42">
        <w:rPr>
          <w:rFonts w:cs="Arial"/>
          <w:sz w:val="24"/>
        </w:rPr>
        <w:t>DECLARAMOS, sob as penas da lei, que não empregamos menores, nas hipóteses vedadas pela Constituição Federal (Lei Federal 8.666/93, artigo 27, inciso V).</w:t>
      </w:r>
    </w:p>
    <w:p w:rsidR="002D3D42" w:rsidRPr="002D3D42" w:rsidRDefault="002D3D42" w:rsidP="002D3D42">
      <w:pPr>
        <w:ind w:right="166" w:firstLine="2694"/>
        <w:jc w:val="both"/>
        <w:rPr>
          <w:rFonts w:cs="Arial"/>
          <w:sz w:val="24"/>
        </w:rPr>
      </w:pPr>
    </w:p>
    <w:p w:rsidR="002D3D42" w:rsidRPr="002D3D42" w:rsidRDefault="002D3D42" w:rsidP="002D3D42">
      <w:pPr>
        <w:ind w:right="166"/>
        <w:rPr>
          <w:rFonts w:cs="Arial"/>
          <w:sz w:val="24"/>
        </w:rPr>
      </w:pPr>
    </w:p>
    <w:p w:rsidR="002D3D42" w:rsidRPr="002D3D42" w:rsidRDefault="002D3D42" w:rsidP="002D3D42">
      <w:pPr>
        <w:ind w:right="166"/>
        <w:rPr>
          <w:rFonts w:cs="Arial"/>
          <w:sz w:val="24"/>
        </w:rPr>
      </w:pPr>
    </w:p>
    <w:p w:rsidR="002D3D42" w:rsidRPr="002D3D42" w:rsidRDefault="002D3D42" w:rsidP="002D3D42">
      <w:pPr>
        <w:ind w:right="166"/>
        <w:rPr>
          <w:rFonts w:cs="Arial"/>
          <w:sz w:val="24"/>
        </w:rPr>
      </w:pPr>
    </w:p>
    <w:p w:rsidR="002D3D42" w:rsidRPr="002D3D42" w:rsidRDefault="002D3D42" w:rsidP="002D3D42">
      <w:pPr>
        <w:ind w:right="166"/>
        <w:rPr>
          <w:rFonts w:cs="Arial"/>
          <w:sz w:val="24"/>
        </w:rPr>
      </w:pPr>
    </w:p>
    <w:p w:rsidR="002D3D42" w:rsidRPr="002D3D42" w:rsidRDefault="002D3D42" w:rsidP="002D3D42">
      <w:pPr>
        <w:ind w:right="166"/>
        <w:rPr>
          <w:rFonts w:cs="Arial"/>
          <w:sz w:val="24"/>
        </w:rPr>
      </w:pPr>
    </w:p>
    <w:p w:rsidR="002D3D42" w:rsidRPr="002D3D42" w:rsidRDefault="002D3D42" w:rsidP="002D3D42">
      <w:pPr>
        <w:ind w:right="166"/>
        <w:rPr>
          <w:rFonts w:cs="Arial"/>
          <w:sz w:val="24"/>
        </w:rPr>
      </w:pPr>
    </w:p>
    <w:p w:rsidR="002D3D42" w:rsidRPr="002D3D42" w:rsidRDefault="002D3D42" w:rsidP="002D3D42">
      <w:pPr>
        <w:ind w:right="166" w:firstLine="2835"/>
        <w:rPr>
          <w:rFonts w:cs="Arial"/>
          <w:sz w:val="24"/>
        </w:rPr>
      </w:pPr>
      <w:r w:rsidRPr="002D3D42">
        <w:rPr>
          <w:rFonts w:cs="Arial"/>
          <w:sz w:val="24"/>
        </w:rPr>
        <w:t xml:space="preserve">São Paulo, ____ de _______________ </w:t>
      </w:r>
      <w:proofErr w:type="spellStart"/>
      <w:r w:rsidRPr="002D3D42">
        <w:rPr>
          <w:rFonts w:cs="Arial"/>
          <w:sz w:val="24"/>
        </w:rPr>
        <w:t>de</w:t>
      </w:r>
      <w:proofErr w:type="spellEnd"/>
      <w:r w:rsidRPr="002D3D42">
        <w:rPr>
          <w:rFonts w:cs="Arial"/>
          <w:sz w:val="24"/>
        </w:rPr>
        <w:t xml:space="preserve"> 2020.</w:t>
      </w:r>
    </w:p>
    <w:p w:rsidR="002D3D42" w:rsidRPr="002D3D42" w:rsidRDefault="002D3D42" w:rsidP="002D3D42">
      <w:pPr>
        <w:ind w:right="166" w:firstLine="3402"/>
        <w:rPr>
          <w:rFonts w:cs="Arial"/>
          <w:sz w:val="24"/>
        </w:rPr>
      </w:pPr>
    </w:p>
    <w:p w:rsidR="002D3D42" w:rsidRPr="002D3D42" w:rsidRDefault="002D3D42" w:rsidP="002D3D42">
      <w:pPr>
        <w:ind w:right="166" w:firstLine="3402"/>
        <w:rPr>
          <w:rFonts w:cs="Arial"/>
          <w:sz w:val="24"/>
        </w:rPr>
      </w:pPr>
    </w:p>
    <w:p w:rsidR="002D3D42" w:rsidRPr="002D3D42" w:rsidRDefault="002D3D42" w:rsidP="002D3D42">
      <w:pPr>
        <w:ind w:right="166" w:firstLine="3402"/>
        <w:rPr>
          <w:rFonts w:cs="Arial"/>
          <w:sz w:val="24"/>
        </w:rPr>
      </w:pPr>
    </w:p>
    <w:p w:rsidR="002D3D42" w:rsidRPr="002D3D42" w:rsidRDefault="002D3D42" w:rsidP="002D3D42">
      <w:pPr>
        <w:ind w:right="166" w:firstLine="3402"/>
        <w:rPr>
          <w:rFonts w:cs="Arial"/>
          <w:sz w:val="24"/>
        </w:rPr>
      </w:pPr>
    </w:p>
    <w:p w:rsidR="002D3D42" w:rsidRPr="002D3D42" w:rsidRDefault="002D3D42" w:rsidP="002D3D42">
      <w:pPr>
        <w:ind w:firstLine="3402"/>
        <w:rPr>
          <w:rFonts w:cs="Arial"/>
          <w:sz w:val="24"/>
        </w:rPr>
      </w:pPr>
    </w:p>
    <w:p w:rsidR="002D3D42" w:rsidRPr="002D3D42" w:rsidRDefault="002D3D42" w:rsidP="002D3D42">
      <w:pPr>
        <w:ind w:firstLine="3402"/>
        <w:rPr>
          <w:rFonts w:cs="Arial"/>
          <w:sz w:val="24"/>
        </w:rPr>
      </w:pPr>
    </w:p>
    <w:p w:rsidR="002D3D42" w:rsidRPr="002D3D42" w:rsidRDefault="002D3D42" w:rsidP="002D3D42">
      <w:pPr>
        <w:ind w:left="3402"/>
        <w:rPr>
          <w:rFonts w:cs="Arial"/>
          <w:sz w:val="24"/>
        </w:rPr>
      </w:pPr>
      <w:r w:rsidRPr="002D3D42">
        <w:rPr>
          <w:rFonts w:cs="Arial"/>
          <w:sz w:val="24"/>
        </w:rPr>
        <w:t>_____________________________________________</w:t>
      </w:r>
    </w:p>
    <w:p w:rsidR="002D3D42" w:rsidRPr="002D3D42" w:rsidRDefault="002D3D42" w:rsidP="002D3D42">
      <w:pPr>
        <w:ind w:firstLine="3402"/>
        <w:rPr>
          <w:rFonts w:cs="Arial"/>
          <w:sz w:val="24"/>
        </w:rPr>
      </w:pPr>
      <w:r w:rsidRPr="002D3D42">
        <w:rPr>
          <w:rFonts w:cs="Arial"/>
          <w:sz w:val="24"/>
        </w:rPr>
        <w:t>Assinatura do responsável pela empresa proponente</w:t>
      </w:r>
    </w:p>
    <w:p w:rsidR="002D3D42" w:rsidRPr="002D3D42" w:rsidRDefault="002D3D42" w:rsidP="002D3D42">
      <w:pPr>
        <w:spacing w:before="60"/>
        <w:ind w:left="3402"/>
        <w:rPr>
          <w:rFonts w:cs="Arial"/>
          <w:sz w:val="24"/>
        </w:rPr>
      </w:pPr>
      <w:r w:rsidRPr="002D3D42">
        <w:rPr>
          <w:rFonts w:cs="Arial"/>
          <w:sz w:val="24"/>
        </w:rPr>
        <w:t>Nome Legível:__________________________________</w:t>
      </w:r>
    </w:p>
    <w:p w:rsidR="002D3D42" w:rsidRPr="002D3D42" w:rsidRDefault="002D3D42" w:rsidP="002D3D42">
      <w:pPr>
        <w:spacing w:before="60"/>
        <w:ind w:left="3402"/>
        <w:rPr>
          <w:rFonts w:cs="Arial"/>
          <w:sz w:val="24"/>
        </w:rPr>
      </w:pPr>
      <w:r w:rsidRPr="002D3D42">
        <w:rPr>
          <w:rFonts w:cs="Arial"/>
          <w:sz w:val="24"/>
        </w:rPr>
        <w:t>RG:______________________</w:t>
      </w:r>
    </w:p>
    <w:p w:rsidR="002D3D42" w:rsidRPr="002D3D42" w:rsidRDefault="002D3D42" w:rsidP="002D3D42">
      <w:pPr>
        <w:spacing w:before="60"/>
        <w:ind w:left="3402"/>
        <w:rPr>
          <w:rFonts w:cs="Arial"/>
          <w:sz w:val="24"/>
        </w:rPr>
      </w:pPr>
      <w:r w:rsidRPr="002D3D42">
        <w:rPr>
          <w:rFonts w:cs="Arial"/>
          <w:sz w:val="24"/>
        </w:rPr>
        <w:t>Cargo:________________________________________</w:t>
      </w:r>
    </w:p>
    <w:p w:rsidR="002D3D42" w:rsidRPr="002D3D42" w:rsidRDefault="002D3D42" w:rsidP="002D3D42">
      <w:pPr>
        <w:spacing w:before="60"/>
        <w:ind w:left="3402"/>
        <w:rPr>
          <w:rFonts w:cs="Arial"/>
          <w:sz w:val="24"/>
        </w:rPr>
      </w:pPr>
      <w:r w:rsidRPr="002D3D42">
        <w:rPr>
          <w:rFonts w:cs="Arial"/>
          <w:sz w:val="24"/>
        </w:rPr>
        <w:t>Empresa:_____________________________________</w:t>
      </w:r>
    </w:p>
    <w:p w:rsidR="002D3D42" w:rsidRPr="002D3D42" w:rsidRDefault="002D3D42" w:rsidP="002D3D42">
      <w:pPr>
        <w:ind w:left="2115"/>
        <w:rPr>
          <w:rFonts w:cs="Arial"/>
          <w:sz w:val="24"/>
        </w:rPr>
      </w:pPr>
    </w:p>
    <w:p w:rsidR="002D3D42" w:rsidRPr="002D3D42" w:rsidRDefault="002D3D42" w:rsidP="002D3D42">
      <w:pPr>
        <w:spacing w:before="120"/>
        <w:jc w:val="center"/>
        <w:rPr>
          <w:rFonts w:cs="Arial"/>
          <w:b/>
          <w:sz w:val="24"/>
        </w:rPr>
      </w:pPr>
    </w:p>
    <w:p w:rsidR="002D3D42" w:rsidRPr="002D3D42" w:rsidRDefault="002D3D42" w:rsidP="002D3D42">
      <w:pPr>
        <w:spacing w:before="120" w:after="120" w:line="23" w:lineRule="atLeast"/>
        <w:ind w:left="3402" w:right="166"/>
        <w:rPr>
          <w:rFonts w:cs="Arial"/>
          <w:sz w:val="24"/>
        </w:rPr>
      </w:pPr>
    </w:p>
    <w:p w:rsidR="002D3D42" w:rsidRPr="002D3D42" w:rsidRDefault="002D3D42" w:rsidP="002D3D42">
      <w:pPr>
        <w:spacing w:before="120" w:after="120" w:line="23" w:lineRule="atLeast"/>
        <w:ind w:left="3402" w:right="166"/>
        <w:rPr>
          <w:rFonts w:cs="Arial"/>
          <w:sz w:val="24"/>
        </w:rPr>
      </w:pPr>
    </w:p>
    <w:p w:rsidR="002D3D42" w:rsidRPr="002D3D42" w:rsidRDefault="002D3D42" w:rsidP="002D3D42">
      <w:pPr>
        <w:spacing w:before="120" w:after="120" w:line="23" w:lineRule="atLeast"/>
        <w:rPr>
          <w:rFonts w:cs="Arial"/>
          <w:b/>
          <w:sz w:val="24"/>
        </w:rPr>
      </w:pPr>
      <w:r w:rsidRPr="002D3D42">
        <w:rPr>
          <w:rFonts w:cs="Arial"/>
          <w:b/>
          <w:bCs/>
          <w:sz w:val="24"/>
        </w:rPr>
        <w:t xml:space="preserve">OBS.: 1- </w:t>
      </w:r>
      <w:r w:rsidRPr="002D3D42">
        <w:rPr>
          <w:rFonts w:cs="Arial"/>
          <w:b/>
          <w:sz w:val="24"/>
        </w:rPr>
        <w:t xml:space="preserve">esta declaração deverá ser no </w:t>
      </w:r>
      <w:r w:rsidRPr="002D3D42">
        <w:rPr>
          <w:rFonts w:cs="Arial"/>
          <w:b/>
          <w:bCs/>
          <w:sz w:val="24"/>
        </w:rPr>
        <w:t>original</w:t>
      </w:r>
      <w:r w:rsidRPr="002D3D42">
        <w:rPr>
          <w:rFonts w:cs="Arial"/>
          <w:b/>
          <w:sz w:val="24"/>
        </w:rPr>
        <w:t>.</w:t>
      </w:r>
    </w:p>
    <w:p w:rsidR="002D3D42" w:rsidRPr="002D3D42" w:rsidRDefault="002D3D42" w:rsidP="002D3D42">
      <w:pPr>
        <w:spacing w:before="120" w:after="120" w:line="23" w:lineRule="atLeast"/>
        <w:rPr>
          <w:rFonts w:cs="Arial"/>
          <w:b/>
          <w:sz w:val="24"/>
        </w:rPr>
      </w:pPr>
      <w:r w:rsidRPr="002D3D42">
        <w:rPr>
          <w:rFonts w:cs="Arial"/>
          <w:b/>
          <w:sz w:val="24"/>
        </w:rPr>
        <w:t xml:space="preserve">           2- apresentar na Habilitação – subitem 8.15 do Edital </w:t>
      </w:r>
    </w:p>
    <w:p w:rsidR="009211FE" w:rsidRPr="00B22B95" w:rsidRDefault="009211FE" w:rsidP="00FA32AA">
      <w:pPr>
        <w:jc w:val="center"/>
        <w:rPr>
          <w:rFonts w:cs="Arial"/>
          <w:b/>
          <w:sz w:val="24"/>
        </w:rPr>
      </w:pPr>
      <w:r w:rsidRPr="00B22B95">
        <w:rPr>
          <w:rFonts w:cs="Arial"/>
          <w:b/>
          <w:sz w:val="24"/>
        </w:rPr>
        <w:lastRenderedPageBreak/>
        <w:t>ANEXO V</w:t>
      </w:r>
      <w:r w:rsidR="002D3D42">
        <w:rPr>
          <w:rFonts w:cs="Arial"/>
          <w:b/>
          <w:sz w:val="24"/>
        </w:rPr>
        <w:t>I</w:t>
      </w:r>
    </w:p>
    <w:p w:rsidR="009211FE" w:rsidRPr="001C5856" w:rsidRDefault="009211FE" w:rsidP="009211FE">
      <w:pPr>
        <w:overflowPunct w:val="0"/>
        <w:autoSpaceDE w:val="0"/>
        <w:autoSpaceDN w:val="0"/>
        <w:adjustRightInd w:val="0"/>
        <w:ind w:left="720"/>
        <w:jc w:val="center"/>
        <w:textAlignment w:val="baseline"/>
        <w:rPr>
          <w:rFonts w:cs="Arial"/>
          <w:b/>
          <w:sz w:val="22"/>
          <w:szCs w:val="22"/>
        </w:rPr>
      </w:pPr>
      <w:r w:rsidRPr="001C5856">
        <w:rPr>
          <w:rFonts w:cs="Arial"/>
          <w:b/>
          <w:caps/>
          <w:sz w:val="22"/>
          <w:szCs w:val="22"/>
        </w:rPr>
        <w:t>Declaração de Conhecimento das Condições Existentes e Vistoria Opcional</w:t>
      </w:r>
      <w:r w:rsidRPr="001C5856">
        <w:rPr>
          <w:rFonts w:cs="Arial"/>
          <w:b/>
          <w:sz w:val="22"/>
          <w:szCs w:val="22"/>
        </w:rPr>
        <w:t xml:space="preserve"> </w:t>
      </w:r>
    </w:p>
    <w:p w:rsidR="009211FE" w:rsidRPr="001C5856" w:rsidRDefault="009211FE" w:rsidP="009211FE">
      <w:pPr>
        <w:overflowPunct w:val="0"/>
        <w:autoSpaceDE w:val="0"/>
        <w:autoSpaceDN w:val="0"/>
        <w:adjustRightInd w:val="0"/>
        <w:ind w:left="720"/>
        <w:jc w:val="center"/>
        <w:textAlignment w:val="baseline"/>
        <w:rPr>
          <w:rFonts w:cs="Arial"/>
          <w:b/>
          <w:sz w:val="22"/>
          <w:szCs w:val="22"/>
        </w:rPr>
      </w:pPr>
    </w:p>
    <w:p w:rsidR="009211FE" w:rsidRPr="00B22B95" w:rsidRDefault="009211FE" w:rsidP="009211FE">
      <w:pPr>
        <w:numPr>
          <w:ilvl w:val="0"/>
          <w:numId w:val="32"/>
        </w:numPr>
        <w:overflowPunct w:val="0"/>
        <w:autoSpaceDE w:val="0"/>
        <w:autoSpaceDN w:val="0"/>
        <w:adjustRightInd w:val="0"/>
        <w:spacing w:line="360" w:lineRule="auto"/>
        <w:ind w:left="567" w:hanging="567"/>
        <w:jc w:val="both"/>
        <w:textAlignment w:val="baseline"/>
        <w:rPr>
          <w:rFonts w:cs="Arial"/>
          <w:sz w:val="24"/>
        </w:rPr>
      </w:pPr>
      <w:r w:rsidRPr="00B22B95">
        <w:rPr>
          <w:rFonts w:cs="Arial"/>
          <w:sz w:val="24"/>
        </w:rPr>
        <w:t>IDENTIFICAÇÃO:</w:t>
      </w:r>
    </w:p>
    <w:p w:rsidR="009211FE" w:rsidRPr="00B22B95" w:rsidRDefault="009211FE" w:rsidP="009211FE">
      <w:pPr>
        <w:numPr>
          <w:ilvl w:val="1"/>
          <w:numId w:val="32"/>
        </w:numPr>
        <w:overflowPunct w:val="0"/>
        <w:autoSpaceDE w:val="0"/>
        <w:autoSpaceDN w:val="0"/>
        <w:adjustRightInd w:val="0"/>
        <w:spacing w:line="360" w:lineRule="auto"/>
        <w:jc w:val="both"/>
        <w:textAlignment w:val="baseline"/>
        <w:rPr>
          <w:rFonts w:cs="Arial"/>
          <w:sz w:val="24"/>
        </w:rPr>
      </w:pPr>
      <w:r w:rsidRPr="00B22B95">
        <w:rPr>
          <w:rFonts w:cs="Arial"/>
          <w:sz w:val="24"/>
        </w:rPr>
        <w:t>EMPRESA:_____________________________________________</w:t>
      </w:r>
    </w:p>
    <w:p w:rsidR="009211FE" w:rsidRPr="00B22B95" w:rsidRDefault="009211FE" w:rsidP="009211FE">
      <w:pPr>
        <w:numPr>
          <w:ilvl w:val="1"/>
          <w:numId w:val="32"/>
        </w:numPr>
        <w:overflowPunct w:val="0"/>
        <w:autoSpaceDE w:val="0"/>
        <w:autoSpaceDN w:val="0"/>
        <w:adjustRightInd w:val="0"/>
        <w:spacing w:line="360" w:lineRule="auto"/>
        <w:jc w:val="both"/>
        <w:textAlignment w:val="baseline"/>
        <w:rPr>
          <w:rFonts w:cs="Arial"/>
          <w:sz w:val="24"/>
        </w:rPr>
      </w:pPr>
      <w:r w:rsidRPr="00B22B95">
        <w:rPr>
          <w:rFonts w:cs="Arial"/>
          <w:sz w:val="24"/>
        </w:rPr>
        <w:t>CNPJ:_________________________________________________</w:t>
      </w:r>
    </w:p>
    <w:p w:rsidR="009211FE" w:rsidRPr="00B22B95" w:rsidRDefault="009211FE" w:rsidP="009211FE">
      <w:pPr>
        <w:numPr>
          <w:ilvl w:val="1"/>
          <w:numId w:val="32"/>
        </w:numPr>
        <w:overflowPunct w:val="0"/>
        <w:autoSpaceDE w:val="0"/>
        <w:autoSpaceDN w:val="0"/>
        <w:adjustRightInd w:val="0"/>
        <w:spacing w:line="360" w:lineRule="auto"/>
        <w:jc w:val="both"/>
        <w:textAlignment w:val="baseline"/>
        <w:rPr>
          <w:rFonts w:cs="Arial"/>
          <w:sz w:val="24"/>
        </w:rPr>
      </w:pPr>
      <w:r w:rsidRPr="00B22B95">
        <w:rPr>
          <w:rFonts w:cs="Arial"/>
          <w:sz w:val="24"/>
        </w:rPr>
        <w:t>ENDEREÇO:____________________________________________</w:t>
      </w:r>
    </w:p>
    <w:p w:rsidR="009211FE" w:rsidRPr="00B22B95" w:rsidRDefault="009211FE" w:rsidP="009211FE">
      <w:pPr>
        <w:numPr>
          <w:ilvl w:val="1"/>
          <w:numId w:val="32"/>
        </w:numPr>
        <w:overflowPunct w:val="0"/>
        <w:autoSpaceDE w:val="0"/>
        <w:autoSpaceDN w:val="0"/>
        <w:adjustRightInd w:val="0"/>
        <w:spacing w:line="360" w:lineRule="auto"/>
        <w:jc w:val="both"/>
        <w:textAlignment w:val="baseline"/>
        <w:rPr>
          <w:rFonts w:cs="Arial"/>
          <w:sz w:val="24"/>
        </w:rPr>
      </w:pPr>
      <w:r w:rsidRPr="00B22B95">
        <w:rPr>
          <w:rFonts w:cs="Arial"/>
          <w:sz w:val="24"/>
        </w:rPr>
        <w:t>REPRESENTANTE/IDENTIFICAÇÃO:________________________</w:t>
      </w:r>
    </w:p>
    <w:p w:rsidR="009211FE" w:rsidRPr="00B22B95" w:rsidRDefault="009211FE" w:rsidP="009211FE">
      <w:pPr>
        <w:overflowPunct w:val="0"/>
        <w:autoSpaceDE w:val="0"/>
        <w:autoSpaceDN w:val="0"/>
        <w:adjustRightInd w:val="0"/>
        <w:textAlignment w:val="baseline"/>
        <w:rPr>
          <w:rFonts w:cs="Arial"/>
          <w:sz w:val="24"/>
        </w:rPr>
      </w:pPr>
    </w:p>
    <w:p w:rsidR="009211FE" w:rsidRPr="00B22B95" w:rsidRDefault="009211FE" w:rsidP="009211FE">
      <w:pPr>
        <w:numPr>
          <w:ilvl w:val="0"/>
          <w:numId w:val="32"/>
        </w:numPr>
        <w:overflowPunct w:val="0"/>
        <w:autoSpaceDE w:val="0"/>
        <w:autoSpaceDN w:val="0"/>
        <w:adjustRightInd w:val="0"/>
        <w:spacing w:line="360" w:lineRule="auto"/>
        <w:ind w:hanging="720"/>
        <w:jc w:val="both"/>
        <w:textAlignment w:val="baseline"/>
        <w:rPr>
          <w:rFonts w:cs="Arial"/>
          <w:sz w:val="24"/>
        </w:rPr>
      </w:pPr>
      <w:r w:rsidRPr="00B22B95">
        <w:rPr>
          <w:rFonts w:cs="Arial"/>
          <w:sz w:val="24"/>
        </w:rPr>
        <w:t xml:space="preserve">DECLARAÇÃO </w:t>
      </w:r>
    </w:p>
    <w:p w:rsidR="009211FE" w:rsidRPr="00B22B95" w:rsidRDefault="009211FE" w:rsidP="009211FE">
      <w:pPr>
        <w:overflowPunct w:val="0"/>
        <w:autoSpaceDE w:val="0"/>
        <w:autoSpaceDN w:val="0"/>
        <w:adjustRightInd w:val="0"/>
        <w:spacing w:before="120"/>
        <w:textAlignment w:val="baseline"/>
        <w:rPr>
          <w:rFonts w:cs="Arial"/>
          <w:sz w:val="24"/>
        </w:rPr>
      </w:pPr>
      <w:r w:rsidRPr="00B22B95">
        <w:rPr>
          <w:rFonts w:cs="Arial"/>
          <w:sz w:val="24"/>
        </w:rPr>
        <w:t xml:space="preserve">Processo: </w:t>
      </w:r>
      <w:r w:rsidR="00067ABE" w:rsidRPr="00B22B95">
        <w:rPr>
          <w:rFonts w:cs="Arial"/>
          <w:sz w:val="24"/>
        </w:rPr>
        <w:t>TC/004242/2020</w:t>
      </w:r>
      <w:r w:rsidR="001C5856">
        <w:rPr>
          <w:rFonts w:cs="Arial"/>
          <w:sz w:val="24"/>
        </w:rPr>
        <w:t xml:space="preserve"> - </w:t>
      </w:r>
      <w:r w:rsidRPr="00B22B95">
        <w:rPr>
          <w:rFonts w:cs="Arial"/>
          <w:sz w:val="24"/>
        </w:rPr>
        <w:t>PREGÃO nº</w:t>
      </w:r>
      <w:r w:rsidR="00305F86">
        <w:rPr>
          <w:rFonts w:cs="Arial"/>
          <w:sz w:val="24"/>
        </w:rPr>
        <w:t xml:space="preserve"> </w:t>
      </w:r>
      <w:r w:rsidR="004A2062">
        <w:rPr>
          <w:rFonts w:cs="Arial"/>
          <w:sz w:val="24"/>
        </w:rPr>
        <w:t>08/2020</w:t>
      </w:r>
    </w:p>
    <w:p w:rsidR="009211FE" w:rsidRPr="00B22B95" w:rsidRDefault="009211FE" w:rsidP="009211FE">
      <w:pPr>
        <w:overflowPunct w:val="0"/>
        <w:autoSpaceDE w:val="0"/>
        <w:autoSpaceDN w:val="0"/>
        <w:adjustRightInd w:val="0"/>
        <w:textAlignment w:val="baseline"/>
        <w:rPr>
          <w:rFonts w:cs="Arial"/>
          <w:sz w:val="24"/>
        </w:rPr>
      </w:pPr>
    </w:p>
    <w:p w:rsidR="009211FE" w:rsidRPr="00B22B95" w:rsidRDefault="009211FE" w:rsidP="009211FE">
      <w:pPr>
        <w:overflowPunct w:val="0"/>
        <w:autoSpaceDE w:val="0"/>
        <w:autoSpaceDN w:val="0"/>
        <w:adjustRightInd w:val="0"/>
        <w:ind w:left="709"/>
        <w:jc w:val="both"/>
        <w:textAlignment w:val="baseline"/>
        <w:rPr>
          <w:rFonts w:cs="Arial"/>
          <w:b/>
          <w:sz w:val="24"/>
        </w:rPr>
      </w:pPr>
      <w:r w:rsidRPr="00B22B95">
        <w:rPr>
          <w:rFonts w:cs="Arial"/>
          <w:b/>
          <w:sz w:val="24"/>
        </w:rPr>
        <w:t xml:space="preserve">A empresa identificada acima, por intermédio de seu representante legal, declara conhecer as condições locais para a execução do objeto licitado e está ciente da impossibilidade de alegar o desconhecimento das condições e grau de dificuldade existentes como justificativa para se eximir das obrigações assumidas ou em favor de eventuais pretensões de acréscimos de preços em decorrência da execução do objeto deste Pregão. </w:t>
      </w:r>
    </w:p>
    <w:p w:rsidR="009211FE" w:rsidRPr="00B22B95" w:rsidRDefault="009211FE" w:rsidP="009211FE">
      <w:pPr>
        <w:numPr>
          <w:ilvl w:val="12"/>
          <w:numId w:val="0"/>
        </w:numPr>
        <w:overflowPunct w:val="0"/>
        <w:autoSpaceDE w:val="0"/>
        <w:autoSpaceDN w:val="0"/>
        <w:adjustRightInd w:val="0"/>
        <w:ind w:firstLine="1701"/>
        <w:jc w:val="both"/>
        <w:textAlignment w:val="baseline"/>
        <w:rPr>
          <w:rFonts w:cs="Arial"/>
          <w:b/>
          <w:sz w:val="24"/>
        </w:rPr>
      </w:pPr>
    </w:p>
    <w:p w:rsidR="009211FE" w:rsidRPr="00B22B95" w:rsidRDefault="009211FE" w:rsidP="009211FE">
      <w:pPr>
        <w:numPr>
          <w:ilvl w:val="12"/>
          <w:numId w:val="0"/>
        </w:numPr>
        <w:overflowPunct w:val="0"/>
        <w:autoSpaceDE w:val="0"/>
        <w:autoSpaceDN w:val="0"/>
        <w:adjustRightInd w:val="0"/>
        <w:ind w:left="1701"/>
        <w:jc w:val="both"/>
        <w:textAlignment w:val="baseline"/>
        <w:rPr>
          <w:rFonts w:cs="Arial"/>
          <w:sz w:val="24"/>
        </w:rPr>
      </w:pPr>
      <w:r w:rsidRPr="00B22B95">
        <w:rPr>
          <w:rFonts w:cs="Arial"/>
          <w:sz w:val="24"/>
        </w:rPr>
        <w:t xml:space="preserve">São </w:t>
      </w:r>
      <w:proofErr w:type="spellStart"/>
      <w:r w:rsidRPr="00B22B95">
        <w:rPr>
          <w:rFonts w:cs="Arial"/>
          <w:sz w:val="24"/>
        </w:rPr>
        <w:t>Paulo,____de</w:t>
      </w:r>
      <w:proofErr w:type="spellEnd"/>
      <w:r w:rsidRPr="00B22B95">
        <w:rPr>
          <w:rFonts w:cs="Arial"/>
          <w:sz w:val="24"/>
        </w:rPr>
        <w:t xml:space="preserve"> _________________ de 2020.</w:t>
      </w:r>
    </w:p>
    <w:p w:rsidR="009211FE" w:rsidRPr="00B22B95" w:rsidRDefault="009211FE" w:rsidP="009211FE">
      <w:pPr>
        <w:numPr>
          <w:ilvl w:val="12"/>
          <w:numId w:val="0"/>
        </w:numPr>
        <w:overflowPunct w:val="0"/>
        <w:autoSpaceDE w:val="0"/>
        <w:autoSpaceDN w:val="0"/>
        <w:adjustRightInd w:val="0"/>
        <w:jc w:val="both"/>
        <w:textAlignment w:val="baseline"/>
        <w:rPr>
          <w:rFonts w:cs="Arial"/>
          <w:sz w:val="24"/>
        </w:rPr>
      </w:pPr>
    </w:p>
    <w:p w:rsidR="009211FE" w:rsidRPr="00B22B95" w:rsidRDefault="009211FE" w:rsidP="009211FE">
      <w:pPr>
        <w:numPr>
          <w:ilvl w:val="12"/>
          <w:numId w:val="0"/>
        </w:numPr>
        <w:overflowPunct w:val="0"/>
        <w:autoSpaceDE w:val="0"/>
        <w:autoSpaceDN w:val="0"/>
        <w:adjustRightInd w:val="0"/>
        <w:jc w:val="both"/>
        <w:textAlignment w:val="baseline"/>
        <w:rPr>
          <w:rFonts w:cs="Arial"/>
          <w:sz w:val="24"/>
        </w:rPr>
      </w:pPr>
    </w:p>
    <w:p w:rsidR="009211FE" w:rsidRPr="00B22B95" w:rsidRDefault="009211FE" w:rsidP="009211FE">
      <w:pPr>
        <w:numPr>
          <w:ilvl w:val="12"/>
          <w:numId w:val="0"/>
        </w:numPr>
        <w:overflowPunct w:val="0"/>
        <w:autoSpaceDE w:val="0"/>
        <w:autoSpaceDN w:val="0"/>
        <w:adjustRightInd w:val="0"/>
        <w:jc w:val="both"/>
        <w:textAlignment w:val="baseline"/>
        <w:rPr>
          <w:rFonts w:cs="Arial"/>
          <w:b/>
          <w:sz w:val="24"/>
        </w:rPr>
      </w:pPr>
      <w:r w:rsidRPr="00B22B95">
        <w:rPr>
          <w:rFonts w:cs="Arial"/>
          <w:b/>
          <w:sz w:val="24"/>
        </w:rPr>
        <w:t>Assinatura:</w:t>
      </w:r>
      <w:r w:rsidRPr="00B22B95">
        <w:rPr>
          <w:rFonts w:cs="Arial"/>
          <w:sz w:val="24"/>
        </w:rPr>
        <w:t>____________________________________________________________</w:t>
      </w:r>
    </w:p>
    <w:p w:rsidR="009211FE" w:rsidRPr="00B22B95" w:rsidRDefault="009211FE" w:rsidP="009211FE">
      <w:pPr>
        <w:numPr>
          <w:ilvl w:val="12"/>
          <w:numId w:val="0"/>
        </w:numPr>
        <w:overflowPunct w:val="0"/>
        <w:autoSpaceDE w:val="0"/>
        <w:autoSpaceDN w:val="0"/>
        <w:adjustRightInd w:val="0"/>
        <w:ind w:left="1701"/>
        <w:jc w:val="both"/>
        <w:textAlignment w:val="baseline"/>
        <w:rPr>
          <w:rFonts w:cs="Arial"/>
          <w:sz w:val="24"/>
        </w:rPr>
      </w:pPr>
      <w:r w:rsidRPr="00B22B95">
        <w:rPr>
          <w:rFonts w:cs="Arial"/>
          <w:sz w:val="24"/>
        </w:rPr>
        <w:t>Assinatura do Representante da Empresa</w:t>
      </w:r>
      <w:r w:rsidR="00276B08" w:rsidRPr="00B22B95">
        <w:rPr>
          <w:rFonts w:cs="Arial"/>
          <w:sz w:val="24"/>
        </w:rPr>
        <w:t xml:space="preserve"> ou Responsável Técnico</w:t>
      </w:r>
    </w:p>
    <w:p w:rsidR="009211FE" w:rsidRPr="00B22B95" w:rsidRDefault="009211FE" w:rsidP="009211FE">
      <w:pPr>
        <w:overflowPunct w:val="0"/>
        <w:autoSpaceDE w:val="0"/>
        <w:autoSpaceDN w:val="0"/>
        <w:adjustRightInd w:val="0"/>
        <w:spacing w:before="60"/>
        <w:ind w:left="1701"/>
        <w:jc w:val="both"/>
        <w:textAlignment w:val="baseline"/>
        <w:rPr>
          <w:rFonts w:cs="Arial"/>
          <w:sz w:val="24"/>
        </w:rPr>
      </w:pPr>
      <w:r w:rsidRPr="00B22B95">
        <w:rPr>
          <w:rFonts w:cs="Arial"/>
          <w:sz w:val="24"/>
        </w:rPr>
        <w:t>Nome Legível:__________________________________</w:t>
      </w:r>
    </w:p>
    <w:p w:rsidR="009211FE" w:rsidRPr="00B22B95" w:rsidRDefault="009211FE" w:rsidP="009211FE">
      <w:pPr>
        <w:overflowPunct w:val="0"/>
        <w:autoSpaceDE w:val="0"/>
        <w:autoSpaceDN w:val="0"/>
        <w:adjustRightInd w:val="0"/>
        <w:spacing w:before="60"/>
        <w:ind w:left="1701"/>
        <w:jc w:val="both"/>
        <w:textAlignment w:val="baseline"/>
        <w:rPr>
          <w:rFonts w:cs="Arial"/>
          <w:sz w:val="24"/>
        </w:rPr>
      </w:pPr>
      <w:r w:rsidRPr="00B22B95">
        <w:rPr>
          <w:rFonts w:cs="Arial"/>
          <w:sz w:val="24"/>
        </w:rPr>
        <w:t>RG:______________________</w:t>
      </w:r>
    </w:p>
    <w:p w:rsidR="009211FE" w:rsidRPr="00B22B95" w:rsidRDefault="009211FE" w:rsidP="009211FE">
      <w:pPr>
        <w:overflowPunct w:val="0"/>
        <w:autoSpaceDE w:val="0"/>
        <w:autoSpaceDN w:val="0"/>
        <w:adjustRightInd w:val="0"/>
        <w:spacing w:before="60"/>
        <w:ind w:left="1701"/>
        <w:jc w:val="both"/>
        <w:textAlignment w:val="baseline"/>
        <w:rPr>
          <w:rFonts w:cs="Arial"/>
          <w:sz w:val="24"/>
        </w:rPr>
      </w:pPr>
      <w:r w:rsidRPr="00B22B95">
        <w:rPr>
          <w:rFonts w:cs="Arial"/>
          <w:sz w:val="24"/>
        </w:rPr>
        <w:t>Cargo:________________________________________</w:t>
      </w:r>
    </w:p>
    <w:p w:rsidR="009211FE" w:rsidRPr="00B22B95" w:rsidRDefault="009211FE" w:rsidP="009211FE">
      <w:pPr>
        <w:overflowPunct w:val="0"/>
        <w:autoSpaceDE w:val="0"/>
        <w:autoSpaceDN w:val="0"/>
        <w:adjustRightInd w:val="0"/>
        <w:spacing w:before="60"/>
        <w:ind w:left="1701"/>
        <w:jc w:val="both"/>
        <w:textAlignment w:val="baseline"/>
        <w:rPr>
          <w:rFonts w:cs="Arial"/>
          <w:sz w:val="24"/>
        </w:rPr>
      </w:pPr>
      <w:r w:rsidRPr="00B22B95">
        <w:rPr>
          <w:rFonts w:cs="Arial"/>
          <w:sz w:val="24"/>
        </w:rPr>
        <w:t>Empresa:______________________________________</w:t>
      </w:r>
    </w:p>
    <w:p w:rsidR="009211FE" w:rsidRPr="00B22B95" w:rsidRDefault="009211FE" w:rsidP="009211FE">
      <w:pPr>
        <w:overflowPunct w:val="0"/>
        <w:autoSpaceDE w:val="0"/>
        <w:autoSpaceDN w:val="0"/>
        <w:adjustRightInd w:val="0"/>
        <w:ind w:left="284" w:right="284" w:hanging="426"/>
        <w:textAlignment w:val="baseline"/>
        <w:rPr>
          <w:rFonts w:cs="Arial"/>
          <w:b/>
          <w:sz w:val="24"/>
        </w:rPr>
      </w:pPr>
    </w:p>
    <w:p w:rsidR="009211FE" w:rsidRPr="00B22B95" w:rsidRDefault="009211FE" w:rsidP="009211FE">
      <w:pPr>
        <w:overflowPunct w:val="0"/>
        <w:autoSpaceDE w:val="0"/>
        <w:autoSpaceDN w:val="0"/>
        <w:adjustRightInd w:val="0"/>
        <w:ind w:left="284" w:right="284" w:hanging="426"/>
        <w:textAlignment w:val="baseline"/>
        <w:rPr>
          <w:rFonts w:cs="Arial"/>
          <w:b/>
          <w:sz w:val="24"/>
        </w:rPr>
      </w:pPr>
      <w:r w:rsidRPr="00B22B95">
        <w:rPr>
          <w:rFonts w:cs="Arial"/>
          <w:b/>
          <w:sz w:val="24"/>
        </w:rPr>
        <w:t>VISTORIA OPCIONAL</w:t>
      </w:r>
    </w:p>
    <w:p w:rsidR="009211FE" w:rsidRPr="00B22B95" w:rsidRDefault="009211FE" w:rsidP="009211FE">
      <w:pPr>
        <w:overflowPunct w:val="0"/>
        <w:autoSpaceDE w:val="0"/>
        <w:autoSpaceDN w:val="0"/>
        <w:adjustRightInd w:val="0"/>
        <w:ind w:left="284" w:right="284" w:hanging="426"/>
        <w:textAlignment w:val="baseline"/>
        <w:rPr>
          <w:rFonts w:cs="Arial"/>
          <w:b/>
          <w:sz w:val="24"/>
        </w:rPr>
      </w:pPr>
    </w:p>
    <w:p w:rsidR="009211FE" w:rsidRPr="00B22B95" w:rsidRDefault="009211FE" w:rsidP="009211FE">
      <w:pPr>
        <w:overflowPunct w:val="0"/>
        <w:autoSpaceDE w:val="0"/>
        <w:autoSpaceDN w:val="0"/>
        <w:adjustRightInd w:val="0"/>
        <w:ind w:left="567" w:right="284"/>
        <w:textAlignment w:val="baseline"/>
        <w:rPr>
          <w:rFonts w:cs="Arial"/>
          <w:sz w:val="24"/>
        </w:rPr>
      </w:pPr>
      <w:r w:rsidRPr="00B22B95">
        <w:rPr>
          <w:rFonts w:cs="Arial"/>
          <w:sz w:val="24"/>
        </w:rPr>
        <w:t>Declaro que a empresa acima identificada compareceu em ____/_____/2020 para vistoria do local onde será executado o objeto deste Pregão.</w:t>
      </w:r>
    </w:p>
    <w:p w:rsidR="009211FE" w:rsidRPr="00B22B95" w:rsidRDefault="009211FE" w:rsidP="009211FE">
      <w:pPr>
        <w:overflowPunct w:val="0"/>
        <w:autoSpaceDE w:val="0"/>
        <w:autoSpaceDN w:val="0"/>
        <w:adjustRightInd w:val="0"/>
        <w:ind w:left="284" w:right="284" w:hanging="426"/>
        <w:textAlignment w:val="baseline"/>
        <w:rPr>
          <w:rFonts w:cs="Arial"/>
          <w:sz w:val="24"/>
        </w:rPr>
      </w:pPr>
    </w:p>
    <w:p w:rsidR="009211FE" w:rsidRPr="00B22B95" w:rsidRDefault="009211FE" w:rsidP="009211FE">
      <w:pPr>
        <w:overflowPunct w:val="0"/>
        <w:autoSpaceDE w:val="0"/>
        <w:autoSpaceDN w:val="0"/>
        <w:adjustRightInd w:val="0"/>
        <w:ind w:left="284" w:right="284" w:hanging="426"/>
        <w:textAlignment w:val="baseline"/>
        <w:rPr>
          <w:rFonts w:cs="Arial"/>
          <w:sz w:val="24"/>
        </w:rPr>
      </w:pPr>
      <w:r w:rsidRPr="00B22B95">
        <w:rPr>
          <w:rFonts w:cs="Arial"/>
          <w:sz w:val="24"/>
        </w:rPr>
        <w:t>Ass.: ________________________________________________</w:t>
      </w:r>
    </w:p>
    <w:p w:rsidR="009211FE" w:rsidRPr="00B22B95" w:rsidRDefault="009211FE" w:rsidP="009211FE">
      <w:pPr>
        <w:overflowPunct w:val="0"/>
        <w:autoSpaceDE w:val="0"/>
        <w:autoSpaceDN w:val="0"/>
        <w:adjustRightInd w:val="0"/>
        <w:ind w:left="284" w:right="284" w:hanging="426"/>
        <w:textAlignment w:val="baseline"/>
        <w:rPr>
          <w:rFonts w:cs="Arial"/>
          <w:sz w:val="24"/>
        </w:rPr>
      </w:pPr>
      <w:r w:rsidRPr="00B22B95">
        <w:rPr>
          <w:rFonts w:cs="Arial"/>
          <w:sz w:val="24"/>
        </w:rPr>
        <w:t xml:space="preserve">Nome: </w:t>
      </w:r>
    </w:p>
    <w:p w:rsidR="009211FE" w:rsidRPr="00B22B95" w:rsidRDefault="009211FE" w:rsidP="009211FE">
      <w:pPr>
        <w:overflowPunct w:val="0"/>
        <w:autoSpaceDE w:val="0"/>
        <w:autoSpaceDN w:val="0"/>
        <w:adjustRightInd w:val="0"/>
        <w:ind w:left="284" w:right="284" w:hanging="426"/>
        <w:textAlignment w:val="baseline"/>
        <w:rPr>
          <w:rFonts w:cs="Arial"/>
          <w:sz w:val="24"/>
        </w:rPr>
      </w:pPr>
      <w:r w:rsidRPr="00B22B95">
        <w:rPr>
          <w:rFonts w:cs="Arial"/>
          <w:sz w:val="24"/>
        </w:rPr>
        <w:t xml:space="preserve">              (Servidor </w:t>
      </w:r>
      <w:r w:rsidR="00067ABE" w:rsidRPr="00B22B95">
        <w:rPr>
          <w:rFonts w:cs="Arial"/>
          <w:sz w:val="24"/>
        </w:rPr>
        <w:t>da Unidade Técnica de Infraestrutura e Conservação</w:t>
      </w:r>
      <w:r w:rsidR="00276B08" w:rsidRPr="00B22B95">
        <w:rPr>
          <w:rFonts w:cs="Arial"/>
          <w:sz w:val="24"/>
        </w:rPr>
        <w:t xml:space="preserve"> </w:t>
      </w:r>
      <w:r w:rsidRPr="00B22B95">
        <w:rPr>
          <w:rFonts w:cs="Arial"/>
          <w:sz w:val="24"/>
        </w:rPr>
        <w:t>do TCMSP)</w:t>
      </w:r>
    </w:p>
    <w:p w:rsidR="009211FE" w:rsidRPr="00B22B95" w:rsidRDefault="009211FE" w:rsidP="009211FE">
      <w:pPr>
        <w:overflowPunct w:val="0"/>
        <w:autoSpaceDE w:val="0"/>
        <w:autoSpaceDN w:val="0"/>
        <w:adjustRightInd w:val="0"/>
        <w:ind w:left="482" w:right="284" w:hanging="624"/>
        <w:textAlignment w:val="baseline"/>
        <w:rPr>
          <w:rFonts w:cs="Arial"/>
          <w:b/>
          <w:sz w:val="24"/>
        </w:rPr>
      </w:pPr>
    </w:p>
    <w:p w:rsidR="009211FE" w:rsidRPr="00B22B95" w:rsidRDefault="009211FE" w:rsidP="009211FE">
      <w:pPr>
        <w:spacing w:before="120" w:after="120" w:line="23" w:lineRule="atLeast"/>
        <w:rPr>
          <w:rFonts w:cs="Arial"/>
          <w:b/>
          <w:sz w:val="24"/>
        </w:rPr>
      </w:pPr>
      <w:r w:rsidRPr="00B22B95">
        <w:rPr>
          <w:rFonts w:cs="Arial"/>
          <w:b/>
          <w:sz w:val="24"/>
        </w:rPr>
        <w:t>Obs.: Esta declaração deverá ser encaminhada juntamente com os documentos de habilitação – subitem 8.1</w:t>
      </w:r>
      <w:r w:rsidR="00EA2D3F" w:rsidRPr="00B22B95">
        <w:rPr>
          <w:rFonts w:cs="Arial"/>
          <w:b/>
          <w:sz w:val="24"/>
        </w:rPr>
        <w:t>2</w:t>
      </w:r>
      <w:r w:rsidRPr="00B22B95">
        <w:rPr>
          <w:rFonts w:cs="Arial"/>
          <w:b/>
          <w:sz w:val="24"/>
        </w:rPr>
        <w:t>.</w:t>
      </w:r>
      <w:r w:rsidR="00EA2D3F" w:rsidRPr="00B22B95">
        <w:rPr>
          <w:rFonts w:cs="Arial"/>
          <w:b/>
          <w:sz w:val="24"/>
        </w:rPr>
        <w:t>3</w:t>
      </w:r>
      <w:r w:rsidRPr="00B22B95">
        <w:rPr>
          <w:rFonts w:cs="Arial"/>
          <w:b/>
          <w:sz w:val="24"/>
        </w:rPr>
        <w:t>.</w:t>
      </w:r>
      <w:r w:rsidR="00EA2D3F" w:rsidRPr="00B22B95">
        <w:rPr>
          <w:rFonts w:cs="Arial"/>
          <w:b/>
          <w:sz w:val="24"/>
        </w:rPr>
        <w:t>1</w:t>
      </w:r>
      <w:r w:rsidRPr="00B22B95">
        <w:rPr>
          <w:rFonts w:cs="Arial"/>
          <w:b/>
          <w:sz w:val="24"/>
        </w:rPr>
        <w:t xml:space="preserve"> do Edital </w:t>
      </w:r>
    </w:p>
    <w:p w:rsidR="009211FE" w:rsidRPr="00B22B95" w:rsidRDefault="009211FE" w:rsidP="009211FE">
      <w:pPr>
        <w:overflowPunct w:val="0"/>
        <w:autoSpaceDE w:val="0"/>
        <w:autoSpaceDN w:val="0"/>
        <w:adjustRightInd w:val="0"/>
        <w:ind w:left="482" w:right="284" w:hanging="624"/>
        <w:textAlignment w:val="baseline"/>
        <w:rPr>
          <w:rFonts w:cs="Arial"/>
          <w:b/>
          <w:sz w:val="24"/>
        </w:rPr>
      </w:pPr>
    </w:p>
    <w:p w:rsidR="00A3648B" w:rsidRDefault="00A3648B">
      <w:pPr>
        <w:rPr>
          <w:rFonts w:cs="Arial"/>
          <w:b/>
          <w:sz w:val="24"/>
        </w:rPr>
      </w:pPr>
    </w:p>
    <w:p w:rsidR="003A5125" w:rsidRPr="00B22B95" w:rsidRDefault="003A5125" w:rsidP="00276B08">
      <w:pPr>
        <w:jc w:val="center"/>
        <w:rPr>
          <w:rFonts w:cs="Arial"/>
          <w:b/>
          <w:sz w:val="24"/>
        </w:rPr>
      </w:pPr>
      <w:r w:rsidRPr="00B22B95">
        <w:rPr>
          <w:rFonts w:cs="Arial"/>
          <w:b/>
          <w:sz w:val="24"/>
        </w:rPr>
        <w:t>ANEXO V</w:t>
      </w:r>
      <w:r w:rsidR="009211FE" w:rsidRPr="00B22B95">
        <w:rPr>
          <w:rFonts w:cs="Arial"/>
          <w:b/>
          <w:sz w:val="24"/>
        </w:rPr>
        <w:t>I</w:t>
      </w:r>
      <w:r w:rsidR="002D3D42">
        <w:rPr>
          <w:rFonts w:cs="Arial"/>
          <w:b/>
          <w:sz w:val="24"/>
        </w:rPr>
        <w:t>I</w:t>
      </w:r>
    </w:p>
    <w:p w:rsidR="00975EB9" w:rsidRDefault="00AC1BAA" w:rsidP="007B0703">
      <w:pPr>
        <w:overflowPunct w:val="0"/>
        <w:autoSpaceDE w:val="0"/>
        <w:autoSpaceDN w:val="0"/>
        <w:adjustRightInd w:val="0"/>
        <w:ind w:left="284" w:right="284" w:hanging="426"/>
        <w:jc w:val="center"/>
        <w:textAlignment w:val="baseline"/>
        <w:rPr>
          <w:rFonts w:cs="Arial"/>
          <w:b/>
          <w:sz w:val="24"/>
        </w:rPr>
      </w:pPr>
      <w:r w:rsidRPr="00B22B95">
        <w:rPr>
          <w:rFonts w:cs="Arial"/>
          <w:b/>
          <w:sz w:val="24"/>
        </w:rPr>
        <w:t>MINUTA DE CONTRATO</w:t>
      </w:r>
    </w:p>
    <w:p w:rsidR="00A3648B" w:rsidRDefault="00A3648B" w:rsidP="007B0703">
      <w:pPr>
        <w:overflowPunct w:val="0"/>
        <w:autoSpaceDE w:val="0"/>
        <w:autoSpaceDN w:val="0"/>
        <w:adjustRightInd w:val="0"/>
        <w:ind w:left="284" w:right="284" w:hanging="426"/>
        <w:jc w:val="center"/>
        <w:textAlignment w:val="baseline"/>
        <w:rPr>
          <w:rFonts w:cs="Arial"/>
          <w:b/>
          <w:sz w:val="24"/>
        </w:rPr>
      </w:pPr>
    </w:p>
    <w:tbl>
      <w:tblPr>
        <w:tblW w:w="9348" w:type="dxa"/>
        <w:tblInd w:w="22" w:type="dxa"/>
        <w:tblLayout w:type="fixed"/>
        <w:tblCellMar>
          <w:left w:w="0" w:type="dxa"/>
          <w:right w:w="0" w:type="dxa"/>
        </w:tblCellMar>
        <w:tblLook w:val="0000" w:firstRow="0" w:lastRow="0" w:firstColumn="0" w:lastColumn="0" w:noHBand="0" w:noVBand="0"/>
      </w:tblPr>
      <w:tblGrid>
        <w:gridCol w:w="3097"/>
        <w:gridCol w:w="6251"/>
      </w:tblGrid>
      <w:tr w:rsidR="00A3648B" w:rsidRPr="00A3648B" w:rsidTr="00F7411B">
        <w:tc>
          <w:tcPr>
            <w:tcW w:w="3097" w:type="dxa"/>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TERMO DE CONTRATO:</w:t>
            </w:r>
          </w:p>
        </w:tc>
        <w:tc>
          <w:tcPr>
            <w:tcW w:w="6251" w:type="dxa"/>
            <w:vAlign w:val="bottom"/>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 xml:space="preserve">Nº </w:t>
            </w:r>
          </w:p>
        </w:tc>
      </w:tr>
      <w:tr w:rsidR="00A3648B" w:rsidRPr="00A3648B" w:rsidTr="00F7411B">
        <w:tc>
          <w:tcPr>
            <w:tcW w:w="3097" w:type="dxa"/>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CONTRATANTE:</w:t>
            </w:r>
          </w:p>
        </w:tc>
        <w:tc>
          <w:tcPr>
            <w:tcW w:w="6251" w:type="dxa"/>
            <w:vAlign w:val="bottom"/>
          </w:tcPr>
          <w:p w:rsidR="00A3648B" w:rsidRPr="00A3648B" w:rsidRDefault="00A3648B" w:rsidP="00F7411B">
            <w:pPr>
              <w:tabs>
                <w:tab w:val="left" w:pos="3331"/>
                <w:tab w:val="left" w:pos="3969"/>
                <w:tab w:val="left" w:pos="4253"/>
                <w:tab w:val="left" w:pos="4536"/>
                <w:tab w:val="left" w:pos="9498"/>
              </w:tabs>
              <w:spacing w:line="360" w:lineRule="auto"/>
              <w:ind w:right="113"/>
              <w:rPr>
                <w:rFonts w:cs="Arial"/>
                <w:sz w:val="24"/>
              </w:rPr>
            </w:pPr>
            <w:r w:rsidRPr="00A3648B">
              <w:rPr>
                <w:rFonts w:cs="Arial"/>
                <w:sz w:val="24"/>
              </w:rPr>
              <w:t>TRIBUNAL DE CONTAS DO MUNICÍPIO DE SÃO PAULO - TCMSP</w:t>
            </w:r>
          </w:p>
        </w:tc>
      </w:tr>
      <w:tr w:rsidR="00A3648B" w:rsidRPr="00A3648B" w:rsidTr="00F7411B">
        <w:tc>
          <w:tcPr>
            <w:tcW w:w="3097" w:type="dxa"/>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CONTRATADA:</w:t>
            </w:r>
          </w:p>
        </w:tc>
        <w:tc>
          <w:tcPr>
            <w:tcW w:w="6251" w:type="dxa"/>
            <w:vAlign w:val="bottom"/>
          </w:tcPr>
          <w:p w:rsidR="00A3648B" w:rsidRPr="00A3648B" w:rsidRDefault="00A3648B" w:rsidP="00F7411B">
            <w:pPr>
              <w:tabs>
                <w:tab w:val="left" w:pos="3331"/>
                <w:tab w:val="left" w:pos="3969"/>
                <w:tab w:val="left" w:pos="4253"/>
                <w:tab w:val="left" w:pos="4536"/>
                <w:tab w:val="left" w:pos="9498"/>
              </w:tabs>
              <w:spacing w:line="360" w:lineRule="auto"/>
              <w:ind w:right="113"/>
              <w:rPr>
                <w:rFonts w:cs="Arial"/>
                <w:sz w:val="24"/>
              </w:rPr>
            </w:pPr>
            <w:r w:rsidRPr="00A3648B">
              <w:rPr>
                <w:rFonts w:cs="Arial"/>
                <w:sz w:val="24"/>
              </w:rPr>
              <w:t>&lt;DENOMINAÇÃO SOCIAL DA CONTRATADA&gt;</w:t>
            </w:r>
          </w:p>
        </w:tc>
      </w:tr>
      <w:tr w:rsidR="00A3648B" w:rsidRPr="00A3648B" w:rsidTr="00F7411B">
        <w:tc>
          <w:tcPr>
            <w:tcW w:w="3097" w:type="dxa"/>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OBJETO DO CONTRATO:</w:t>
            </w:r>
          </w:p>
        </w:tc>
        <w:tc>
          <w:tcPr>
            <w:tcW w:w="6251" w:type="dxa"/>
            <w:vAlign w:val="bottom"/>
          </w:tcPr>
          <w:p w:rsidR="00A3648B" w:rsidRPr="00A3648B" w:rsidRDefault="00A3648B" w:rsidP="00F7411B">
            <w:pPr>
              <w:tabs>
                <w:tab w:val="left" w:pos="3331"/>
                <w:tab w:val="left" w:pos="3969"/>
                <w:tab w:val="left" w:pos="4253"/>
                <w:tab w:val="left" w:pos="4536"/>
                <w:tab w:val="left" w:pos="9498"/>
              </w:tabs>
              <w:spacing w:line="360" w:lineRule="auto"/>
              <w:ind w:right="113"/>
              <w:rPr>
                <w:rFonts w:cs="Arial"/>
                <w:sz w:val="24"/>
              </w:rPr>
            </w:pPr>
            <w:r w:rsidRPr="00A3648B">
              <w:rPr>
                <w:rFonts w:cs="Arial"/>
                <w:sz w:val="24"/>
              </w:rPr>
              <w:t xml:space="preserve">Prestação de serviços especializados de manutenção preventiva, corretiva e emergencial em cabine primaria, sistema de média tensão, grupos moto geradores e painéis de força e comando do TCMSP. </w:t>
            </w:r>
          </w:p>
        </w:tc>
      </w:tr>
      <w:tr w:rsidR="00A3648B" w:rsidRPr="00A3648B" w:rsidTr="00F7411B">
        <w:tc>
          <w:tcPr>
            <w:tcW w:w="3097" w:type="dxa"/>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VALOR CONTRATUAL:</w:t>
            </w:r>
          </w:p>
        </w:tc>
        <w:tc>
          <w:tcPr>
            <w:tcW w:w="6251" w:type="dxa"/>
            <w:vAlign w:val="bottom"/>
          </w:tcPr>
          <w:p w:rsidR="00A3648B" w:rsidRPr="00A3648B" w:rsidRDefault="00A3648B" w:rsidP="00F7411B">
            <w:pPr>
              <w:keepNext/>
              <w:tabs>
                <w:tab w:val="left" w:pos="0"/>
                <w:tab w:val="left" w:pos="9498"/>
              </w:tabs>
              <w:spacing w:line="360" w:lineRule="auto"/>
              <w:ind w:hanging="17"/>
              <w:outlineLvl w:val="3"/>
              <w:rPr>
                <w:rFonts w:cs="Arial"/>
                <w:bCs/>
                <w:sz w:val="24"/>
              </w:rPr>
            </w:pPr>
            <w:r w:rsidRPr="00A3648B">
              <w:rPr>
                <w:rFonts w:cs="Arial"/>
                <w:bCs/>
                <w:sz w:val="24"/>
              </w:rPr>
              <w:t>R$ ___________________</w:t>
            </w:r>
          </w:p>
        </w:tc>
      </w:tr>
      <w:tr w:rsidR="00A3648B" w:rsidRPr="00A3648B" w:rsidTr="00F7411B">
        <w:tc>
          <w:tcPr>
            <w:tcW w:w="3097" w:type="dxa"/>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DOTAÇÃO:</w:t>
            </w:r>
          </w:p>
        </w:tc>
        <w:tc>
          <w:tcPr>
            <w:tcW w:w="6251" w:type="dxa"/>
            <w:vAlign w:val="bottom"/>
          </w:tcPr>
          <w:p w:rsidR="00A3648B" w:rsidRPr="00A3648B" w:rsidRDefault="00A3648B" w:rsidP="00F7411B">
            <w:pPr>
              <w:keepNext/>
              <w:tabs>
                <w:tab w:val="left" w:pos="0"/>
                <w:tab w:val="left" w:pos="9498"/>
              </w:tabs>
              <w:spacing w:line="360" w:lineRule="auto"/>
              <w:ind w:hanging="17"/>
              <w:outlineLvl w:val="3"/>
              <w:rPr>
                <w:rFonts w:cs="Arial"/>
                <w:bCs/>
                <w:sz w:val="24"/>
              </w:rPr>
            </w:pPr>
            <w:r w:rsidRPr="00A3648B">
              <w:rPr>
                <w:rFonts w:cs="Arial"/>
                <w:bCs/>
                <w:sz w:val="24"/>
              </w:rPr>
              <w:t>10.10.01.032.3024.2100.3390.39</w:t>
            </w:r>
          </w:p>
        </w:tc>
      </w:tr>
      <w:tr w:rsidR="00A3648B" w:rsidRPr="00A3648B" w:rsidTr="00F7411B">
        <w:tc>
          <w:tcPr>
            <w:tcW w:w="3097" w:type="dxa"/>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VIGÊNCIA:</w:t>
            </w:r>
          </w:p>
        </w:tc>
        <w:tc>
          <w:tcPr>
            <w:tcW w:w="6251" w:type="dxa"/>
            <w:vAlign w:val="bottom"/>
          </w:tcPr>
          <w:p w:rsidR="00A3648B" w:rsidRPr="00A3648B" w:rsidRDefault="00A3648B" w:rsidP="00F7411B">
            <w:pPr>
              <w:keepNext/>
              <w:tabs>
                <w:tab w:val="left" w:pos="0"/>
                <w:tab w:val="left" w:pos="9498"/>
              </w:tabs>
              <w:spacing w:line="360" w:lineRule="auto"/>
              <w:ind w:hanging="17"/>
              <w:outlineLvl w:val="3"/>
              <w:rPr>
                <w:rFonts w:cs="Arial"/>
                <w:bCs/>
                <w:sz w:val="24"/>
              </w:rPr>
            </w:pPr>
            <w:r w:rsidRPr="00A3648B">
              <w:rPr>
                <w:rFonts w:cs="Arial"/>
                <w:bCs/>
                <w:sz w:val="24"/>
              </w:rPr>
              <w:t>12 meses</w:t>
            </w:r>
          </w:p>
        </w:tc>
      </w:tr>
      <w:tr w:rsidR="00A3648B" w:rsidRPr="00A3648B" w:rsidTr="00F7411B">
        <w:tc>
          <w:tcPr>
            <w:tcW w:w="3097" w:type="dxa"/>
          </w:tcPr>
          <w:p w:rsidR="00A3648B" w:rsidRPr="00A3648B" w:rsidRDefault="00A3648B" w:rsidP="00F7411B">
            <w:pPr>
              <w:tabs>
                <w:tab w:val="left" w:pos="3331"/>
                <w:tab w:val="left" w:pos="3969"/>
                <w:tab w:val="left" w:pos="4253"/>
                <w:tab w:val="left" w:pos="4536"/>
                <w:tab w:val="left" w:pos="9498"/>
              </w:tabs>
              <w:spacing w:line="360" w:lineRule="auto"/>
              <w:rPr>
                <w:rFonts w:cs="Arial"/>
                <w:sz w:val="24"/>
              </w:rPr>
            </w:pPr>
            <w:r w:rsidRPr="00A3648B">
              <w:rPr>
                <w:rFonts w:cs="Arial"/>
                <w:sz w:val="24"/>
              </w:rPr>
              <w:t>PROCESSO Nº:</w:t>
            </w:r>
          </w:p>
        </w:tc>
        <w:tc>
          <w:tcPr>
            <w:tcW w:w="6251" w:type="dxa"/>
            <w:vAlign w:val="bottom"/>
          </w:tcPr>
          <w:p w:rsidR="00A3648B" w:rsidRPr="00A3648B" w:rsidRDefault="00A3648B" w:rsidP="00F7411B">
            <w:pPr>
              <w:keepNext/>
              <w:tabs>
                <w:tab w:val="left" w:pos="0"/>
                <w:tab w:val="left" w:pos="9498"/>
              </w:tabs>
              <w:spacing w:line="360" w:lineRule="auto"/>
              <w:ind w:hanging="17"/>
              <w:outlineLvl w:val="3"/>
              <w:rPr>
                <w:rFonts w:cs="Arial"/>
                <w:bCs/>
                <w:sz w:val="24"/>
              </w:rPr>
            </w:pPr>
            <w:r w:rsidRPr="00A3648B">
              <w:rPr>
                <w:rFonts w:cs="Arial"/>
                <w:bCs/>
                <w:sz w:val="24"/>
              </w:rPr>
              <w:t>TC/004242/2020</w:t>
            </w:r>
          </w:p>
        </w:tc>
      </w:tr>
    </w:tbl>
    <w:p w:rsidR="00A3648B" w:rsidRPr="00A3648B" w:rsidRDefault="00A3648B" w:rsidP="00A3648B">
      <w:pPr>
        <w:overflowPunct w:val="0"/>
        <w:adjustRightInd w:val="0"/>
        <w:spacing w:line="276" w:lineRule="auto"/>
        <w:ind w:right="113" w:firstLine="3062"/>
        <w:textAlignment w:val="baseline"/>
        <w:rPr>
          <w:rFonts w:cs="Arial"/>
          <w:sz w:val="24"/>
        </w:rPr>
      </w:pPr>
    </w:p>
    <w:p w:rsidR="00A3648B" w:rsidRPr="00A3648B" w:rsidRDefault="00A3648B" w:rsidP="00A3648B">
      <w:pPr>
        <w:overflowPunct w:val="0"/>
        <w:adjustRightInd w:val="0"/>
        <w:spacing w:line="276" w:lineRule="auto"/>
        <w:ind w:right="113" w:firstLine="3062"/>
        <w:jc w:val="both"/>
        <w:textAlignment w:val="baseline"/>
        <w:rPr>
          <w:rFonts w:cs="Arial"/>
          <w:sz w:val="24"/>
        </w:rPr>
      </w:pPr>
      <w:r w:rsidRPr="00A3648B">
        <w:rPr>
          <w:rFonts w:cs="Arial"/>
          <w:sz w:val="24"/>
        </w:rPr>
        <w:t xml:space="preserve">O TRIBUNAL DE CONTAS DO MUNICÍPIO DE SÃO PAULO - TCMSP, CNPJ nº 50.176.270/0001-26, com endereço na Av. Prof. </w:t>
      </w:r>
      <w:proofErr w:type="spellStart"/>
      <w:r w:rsidRPr="00A3648B">
        <w:rPr>
          <w:rFonts w:cs="Arial"/>
          <w:sz w:val="24"/>
        </w:rPr>
        <w:t>Ascendino</w:t>
      </w:r>
      <w:proofErr w:type="spellEnd"/>
      <w:r w:rsidRPr="00A3648B">
        <w:rPr>
          <w:rFonts w:cs="Arial"/>
          <w:sz w:val="24"/>
        </w:rPr>
        <w:t xml:space="preserve"> Reis, 1.130 – São Paulo - SP, neste ato representado por seu Presidente, JOÃO ANTONIO DA SILVA FILHO, doravante denominado CONTRATANTE, e a </w:t>
      </w:r>
      <w:r w:rsidRPr="00A3648B">
        <w:rPr>
          <w:rFonts w:cs="Arial"/>
          <w:i/>
          <w:sz w:val="24"/>
        </w:rPr>
        <w:t>&lt;</w:t>
      </w:r>
      <w:r w:rsidRPr="00A3648B">
        <w:rPr>
          <w:rFonts w:cs="Arial"/>
          <w:sz w:val="24"/>
        </w:rPr>
        <w:t>DENOMINAÇÃO SOCIAL DA CONTRATADA</w:t>
      </w:r>
      <w:r w:rsidRPr="00A3648B">
        <w:rPr>
          <w:rFonts w:cs="Arial"/>
          <w:i/>
          <w:sz w:val="24"/>
        </w:rPr>
        <w:t>&gt;</w:t>
      </w:r>
      <w:r w:rsidRPr="00A3648B">
        <w:rPr>
          <w:rFonts w:cs="Arial"/>
          <w:sz w:val="24"/>
        </w:rPr>
        <w:t>, CNPJ nº &lt;____________&gt;, com endereço na &lt;endereço da CONTRATADA&gt;, doravante denominada CONTRATADA, neste ato representada por seu(</w:t>
      </w:r>
      <w:proofErr w:type="spellStart"/>
      <w:r w:rsidRPr="00A3648B">
        <w:rPr>
          <w:rFonts w:cs="Arial"/>
          <w:sz w:val="24"/>
        </w:rPr>
        <w:t>ua</w:t>
      </w:r>
      <w:proofErr w:type="spellEnd"/>
      <w:r w:rsidRPr="00A3648B">
        <w:rPr>
          <w:rFonts w:cs="Arial"/>
          <w:sz w:val="24"/>
        </w:rPr>
        <w:t xml:space="preserve">) &lt;cargo do representante&gt;, &lt;NOME DO REPRESENTANTE DA CONTRATADA&gt;, RG nº&lt;__________&gt; e CPF nº &lt;____________&gt;, conforme autorização constante do processo em epígrafe, resolvem celebrar este Contrato, decorrente da licitação na modalidade Pregão Eletrônico nº ____/2020, </w:t>
      </w:r>
      <w:r w:rsidRPr="00A3648B">
        <w:rPr>
          <w:rFonts w:cs="Arial"/>
          <w:color w:val="000000"/>
          <w:sz w:val="24"/>
        </w:rPr>
        <w:t>conforme o edital da licitação, seus anexos e a proposta formulada pela CONTRATADA, que integram, para todos os efeitos, o presente contrato, bem como as seguintes cláusulas</w:t>
      </w:r>
      <w:r w:rsidRPr="00A3648B">
        <w:rPr>
          <w:rFonts w:cs="Arial"/>
          <w:sz w:val="24"/>
        </w:rPr>
        <w:t>:</w:t>
      </w: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PRIMEIRA - DO OBJETO</w:t>
      </w:r>
    </w:p>
    <w:p w:rsidR="00A3648B" w:rsidRPr="00A3648B" w:rsidRDefault="00A3648B" w:rsidP="00A3648B">
      <w:pPr>
        <w:numPr>
          <w:ilvl w:val="0"/>
          <w:numId w:val="45"/>
        </w:numPr>
        <w:overflowPunct w:val="0"/>
        <w:autoSpaceDE w:val="0"/>
        <w:autoSpaceDN w:val="0"/>
        <w:adjustRightInd w:val="0"/>
        <w:spacing w:after="120" w:line="276" w:lineRule="auto"/>
        <w:ind w:right="113"/>
        <w:jc w:val="both"/>
        <w:textAlignment w:val="baseline"/>
        <w:rPr>
          <w:rFonts w:cs="Arial"/>
          <w:sz w:val="24"/>
        </w:rPr>
      </w:pPr>
      <w:r w:rsidRPr="00A3648B">
        <w:rPr>
          <w:rFonts w:cs="Arial"/>
          <w:sz w:val="24"/>
        </w:rPr>
        <w:t>O presente contrato tem como objeto a prestação de serviços especializados de manutenção preventiva, corretiva e emergencial em cabine primaria, sistema de média tensão, grupos moto geradores e painéis de força e comando do TCMSP, na forma estabelecida no Termo de Referência.</w:t>
      </w: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SEGUNDA - DO PREÇO E DAS CONDIÇÕES FINANCEIRAS</w:t>
      </w:r>
    </w:p>
    <w:p w:rsidR="00A3648B" w:rsidRPr="00A3648B" w:rsidRDefault="00A3648B" w:rsidP="00A3648B">
      <w:pPr>
        <w:numPr>
          <w:ilvl w:val="0"/>
          <w:numId w:val="45"/>
        </w:numPr>
        <w:tabs>
          <w:tab w:val="left" w:pos="426"/>
        </w:tabs>
        <w:autoSpaceDE w:val="0"/>
        <w:autoSpaceDN w:val="0"/>
        <w:spacing w:after="120" w:line="276" w:lineRule="auto"/>
        <w:ind w:left="0" w:right="57" w:firstLine="0"/>
        <w:jc w:val="both"/>
        <w:rPr>
          <w:rFonts w:cs="Arial"/>
          <w:sz w:val="24"/>
        </w:rPr>
      </w:pPr>
      <w:r w:rsidRPr="00A3648B">
        <w:rPr>
          <w:rFonts w:cs="Arial"/>
          <w:sz w:val="24"/>
        </w:rPr>
        <w:lastRenderedPageBreak/>
        <w:t>O valor contratual, os pagamentos e o reajuste são tratados abaixo.</w:t>
      </w:r>
    </w:p>
    <w:p w:rsidR="00A3648B" w:rsidRPr="00A3648B" w:rsidRDefault="00A3648B" w:rsidP="00A3648B">
      <w:pPr>
        <w:pStyle w:val="nOVO2"/>
        <w:tabs>
          <w:tab w:val="clear" w:pos="1418"/>
          <w:tab w:val="left" w:pos="993"/>
        </w:tabs>
        <w:spacing w:line="276" w:lineRule="auto"/>
        <w:ind w:left="993" w:hanging="567"/>
      </w:pPr>
      <w:r w:rsidRPr="00A3648B">
        <w:t>O valor contratual é de R$ __________ (valor por extenso), correspondente ao preço mensal de R$ ___________ (valor por extenso)</w:t>
      </w:r>
    </w:p>
    <w:p w:rsidR="00A3648B" w:rsidRPr="00A3648B" w:rsidRDefault="00A3648B" w:rsidP="00A3648B">
      <w:pPr>
        <w:pStyle w:val="NOVO"/>
        <w:tabs>
          <w:tab w:val="clear" w:pos="1985"/>
          <w:tab w:val="left" w:pos="1701"/>
        </w:tabs>
        <w:ind w:left="1701" w:hanging="708"/>
        <w:rPr>
          <w:szCs w:val="24"/>
        </w:rPr>
      </w:pPr>
      <w:r w:rsidRPr="00A3648B">
        <w:rPr>
          <w:szCs w:val="24"/>
        </w:rPr>
        <w:t>Os preços unitários e totais ofertados estão expressos em moeda nacional vigente (real), estando incluídos todos os impostos, taxas, benefícios, frete e custos necessários à assistência técnica e (ou) garantia do objeto.</w:t>
      </w:r>
    </w:p>
    <w:p w:rsidR="00A3648B" w:rsidRPr="00A3648B" w:rsidRDefault="00A3648B" w:rsidP="00A3648B">
      <w:pPr>
        <w:pStyle w:val="nOVO2"/>
        <w:tabs>
          <w:tab w:val="clear" w:pos="1418"/>
        </w:tabs>
        <w:ind w:left="993" w:hanging="567"/>
      </w:pPr>
      <w:r w:rsidRPr="00A3648B">
        <w:t xml:space="preserve">Os pagamentos serão efetuados em parcelas mensais, através de depósito em conta corrente ou de ficha de compensação, ambas de titularidade da CONTRATADA, referentes aos serviços prestados no mês anterior, até o 10º (décimo) dia subsequente ao da data da apresentação de nota fiscal ou documento equivalente, acompanhado de relatório detalhado do faturamento e recibo dos serviços prestados expedido pelo responsável pela fiscalização do Contrato, a ser indicado por autoridade competente, desde que cumpridas todas as exigências legais e contratuais pela CONTRATADA. </w:t>
      </w:r>
    </w:p>
    <w:p w:rsidR="00A3648B" w:rsidRPr="00A3648B" w:rsidRDefault="00A3648B" w:rsidP="00A3648B">
      <w:pPr>
        <w:pStyle w:val="NOVO"/>
        <w:tabs>
          <w:tab w:val="clear" w:pos="1985"/>
          <w:tab w:val="left" w:pos="1701"/>
        </w:tabs>
        <w:spacing w:line="276" w:lineRule="auto"/>
        <w:ind w:left="1701" w:hanging="708"/>
        <w:rPr>
          <w:szCs w:val="24"/>
        </w:rPr>
      </w:pPr>
      <w:r w:rsidRPr="00A3648B">
        <w:rPr>
          <w:rFonts w:cs="Arial"/>
          <w:szCs w:val="24"/>
        </w:rPr>
        <w:t>Antes do pagamento, o CONTRATANTE efetuará consulta ao Cadastro Informativo Municipal – CADIN. A existência de registro no CADIN impede a realização de pagamento, conforme estabelecido no inciso II, art. 3º, da Lei nº 14.094/2005.</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t xml:space="preserve">Na </w:t>
      </w:r>
      <w:r w:rsidRPr="00A3648B">
        <w:rPr>
          <w:rFonts w:cs="Arial"/>
          <w:szCs w:val="24"/>
        </w:rPr>
        <w:t>hipótese de erro ou divergência com as condições contratadas, a nota fiscal/fatura será recusada pelo CONTRATANTE mediante declaração expressa das razões da desconformidade, ficando estabelecido que o prazo para pagamento</w:t>
      </w:r>
      <w:r w:rsidRPr="00A3648B">
        <w:rPr>
          <w:szCs w:val="24"/>
        </w:rPr>
        <w:t xml:space="preserve"> seja contado a partir da data da apresentação da nova fatura devidamente corrigida.</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t>Os pagamentos efetuados com atraso por culpa exclusiva do CONTRATANTE, terão o valor do principal reajustado pelo índice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ocorrer (conforme Portaria 05/2012-SF).</w:t>
      </w:r>
    </w:p>
    <w:p w:rsidR="00A3648B" w:rsidRPr="00A3648B" w:rsidRDefault="00A3648B" w:rsidP="00A3648B">
      <w:pPr>
        <w:pStyle w:val="NOVO"/>
        <w:numPr>
          <w:ilvl w:val="1"/>
          <w:numId w:val="45"/>
        </w:numPr>
        <w:tabs>
          <w:tab w:val="left" w:pos="993"/>
        </w:tabs>
        <w:spacing w:line="276" w:lineRule="auto"/>
        <w:ind w:left="993" w:hanging="567"/>
        <w:rPr>
          <w:szCs w:val="24"/>
        </w:rPr>
      </w:pPr>
      <w:r w:rsidRPr="00A3648B">
        <w:rPr>
          <w:szCs w:val="24"/>
        </w:rPr>
        <w:t>Na hipótese de prorrogação do prazo de vigência do Contrato, o preço contratado poderá sofrer reajuste, mediante solicitação da CONTRATADA, após o interregno de 12 (doze) meses, contados da data limite para apresentação da proposta, ou, nos reajustes subsequentes ao primeiro, da data de início dos efeitos financeiros do último reajuste ocorrido, aplicando-se o índice IPC-FIPE (mês de referência _____/2020), acumulado em 12 (doze) meses, exclusivamente para as obrigações iniciadas e concluídas após a ocorrência da anualidade.</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lastRenderedPageBreak/>
        <w:t>A CONTRATADA deverá instruir o pedido de reajuste com a documentação pertinente, para a conferência e para a homologação dos cálculos pelo CONTRATANTE.</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t>Caso o Contrato seja prorrogado sem que a CONTRATADA tenha pleiteado o reajuste, ocorrerá a preclusão deste direito.</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t>Também ocorrerá a preclusão do direito ao reajuste se o pedido for formulado depois de extinto o Contrato.</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t xml:space="preserve">O reajuste terá seus efeitos financeiros iniciados a partir da data de aquisição do direito da CONTRATADA, nos termos da </w:t>
      </w:r>
      <w:proofErr w:type="spellStart"/>
      <w:r w:rsidRPr="00A3648B">
        <w:rPr>
          <w:szCs w:val="24"/>
        </w:rPr>
        <w:t>Subcláusula</w:t>
      </w:r>
      <w:proofErr w:type="spellEnd"/>
      <w:r w:rsidRPr="00A3648B">
        <w:rPr>
          <w:szCs w:val="24"/>
        </w:rPr>
        <w:t xml:space="preserve"> 2.3.</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t>Na hipótese de divergência de valores entre o apresentado pela CONTRATADA e o conferido pelo CONTRATANTE, prevalecerá o verificado por esta, até que as PARTES dirimam a controvérsia.</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t>Se o CONTRATANTE verificar a ocorrência de deflação, poderá dar início ao procedimento de reajuste.</w:t>
      </w:r>
    </w:p>
    <w:p w:rsidR="00A3648B" w:rsidRPr="00A3648B" w:rsidRDefault="00A3648B" w:rsidP="00A3648B">
      <w:pPr>
        <w:pStyle w:val="NOVO"/>
        <w:tabs>
          <w:tab w:val="clear" w:pos="1985"/>
          <w:tab w:val="left" w:pos="1701"/>
        </w:tabs>
        <w:spacing w:line="276" w:lineRule="auto"/>
        <w:ind w:left="1701" w:hanging="708"/>
        <w:rPr>
          <w:szCs w:val="24"/>
        </w:rPr>
      </w:pPr>
      <w:r w:rsidRPr="00A3648B">
        <w:rPr>
          <w:szCs w:val="24"/>
        </w:rPr>
        <w:t>O reajuste concedido será registrado por meio de apostila.</w:t>
      </w: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TERCEIRA - DA VIGÊNCIA</w:t>
      </w:r>
    </w:p>
    <w:p w:rsidR="00A3648B" w:rsidRPr="00A3648B" w:rsidRDefault="00A3648B" w:rsidP="00A3648B">
      <w:pPr>
        <w:pStyle w:val="NOVO"/>
        <w:numPr>
          <w:ilvl w:val="0"/>
          <w:numId w:val="46"/>
        </w:numPr>
        <w:tabs>
          <w:tab w:val="clear" w:pos="1985"/>
          <w:tab w:val="left" w:pos="426"/>
        </w:tabs>
        <w:spacing w:line="276" w:lineRule="auto"/>
        <w:ind w:left="426" w:hanging="426"/>
        <w:rPr>
          <w:szCs w:val="24"/>
        </w:rPr>
      </w:pPr>
      <w:r w:rsidRPr="00A3648B">
        <w:rPr>
          <w:rFonts w:cs="Arial"/>
          <w:szCs w:val="24"/>
        </w:rPr>
        <w:t>O contrato terá início de vigência a partir da data de sua assinatura e término na data da lavratura do termo de recebimento definitivo</w:t>
      </w:r>
    </w:p>
    <w:p w:rsidR="00A3648B" w:rsidRPr="00A3648B" w:rsidRDefault="00A3648B" w:rsidP="00A3648B">
      <w:pPr>
        <w:pStyle w:val="NOVO"/>
        <w:numPr>
          <w:ilvl w:val="1"/>
          <w:numId w:val="46"/>
        </w:numPr>
        <w:tabs>
          <w:tab w:val="clear" w:pos="1985"/>
          <w:tab w:val="left" w:pos="993"/>
        </w:tabs>
        <w:spacing w:line="276" w:lineRule="auto"/>
        <w:ind w:left="993" w:hanging="567"/>
        <w:rPr>
          <w:szCs w:val="24"/>
        </w:rPr>
      </w:pPr>
      <w:r w:rsidRPr="00A3648B">
        <w:rPr>
          <w:szCs w:val="24"/>
        </w:rPr>
        <w:t>O prazo de execução será de 12 (doze) meses, cuja vigência iniciar-se-á a partir da data fixada na Ordem de Início de Serviços, podendo ser prorrogado conforme o estabelecido no art. 57, da Lei Federal 8.666/93 e no art. 47 do Decreto Municipal 44.279/03.</w:t>
      </w:r>
    </w:p>
    <w:p w:rsidR="00A3648B" w:rsidRPr="00A3648B" w:rsidRDefault="00A3648B" w:rsidP="00A3648B">
      <w:pPr>
        <w:pStyle w:val="NOVO"/>
        <w:numPr>
          <w:ilvl w:val="0"/>
          <w:numId w:val="0"/>
        </w:numPr>
        <w:tabs>
          <w:tab w:val="clear" w:pos="1985"/>
          <w:tab w:val="left" w:pos="993"/>
        </w:tabs>
        <w:spacing w:line="276" w:lineRule="auto"/>
        <w:ind w:left="993"/>
        <w:jc w:val="center"/>
        <w:rPr>
          <w:b/>
          <w:szCs w:val="24"/>
          <w:u w:val="single"/>
        </w:rPr>
      </w:pPr>
      <w:r w:rsidRPr="00A3648B">
        <w:rPr>
          <w:b/>
          <w:szCs w:val="24"/>
          <w:u w:val="single"/>
        </w:rPr>
        <w:t>CLAUSULA QUARTA – DA GARANTIA CONTRATUAL</w:t>
      </w:r>
    </w:p>
    <w:p w:rsidR="00A3648B" w:rsidRPr="00A3648B" w:rsidRDefault="00A3648B" w:rsidP="00A3648B">
      <w:pPr>
        <w:pStyle w:val="convenio"/>
        <w:numPr>
          <w:ilvl w:val="0"/>
          <w:numId w:val="46"/>
        </w:numPr>
        <w:spacing w:before="120"/>
        <w:rPr>
          <w:rFonts w:cs="Arial"/>
          <w:szCs w:val="24"/>
        </w:rPr>
      </w:pPr>
      <w:r w:rsidRPr="00A3648B">
        <w:rPr>
          <w:rFonts w:cs="Arial"/>
          <w:szCs w:val="24"/>
        </w:rPr>
        <w:t xml:space="preserve">Será recolhido pela CONTRATADA o valor de R$___________(valor por extenso), correspondente a 5% (cinco por cento) do valor contratual, a título de garantia, representada por </w:t>
      </w:r>
      <w:r w:rsidRPr="00A3648B">
        <w:rPr>
          <w:szCs w:val="24"/>
        </w:rPr>
        <w:t>caução em dinheiro, seguro-garantia, fiança bancária ou títulos da dívida</w:t>
      </w:r>
      <w:r w:rsidRPr="00A3648B">
        <w:rPr>
          <w:rFonts w:cs="Arial"/>
          <w:szCs w:val="24"/>
        </w:rPr>
        <w:t>, nos termos do que estabelece o art. 56 da Lei Federal 8.666/93.</w:t>
      </w:r>
    </w:p>
    <w:p w:rsidR="00A3648B" w:rsidRPr="00A3648B" w:rsidRDefault="00A3648B" w:rsidP="00A3648B">
      <w:pPr>
        <w:pStyle w:val="convenio"/>
        <w:numPr>
          <w:ilvl w:val="1"/>
          <w:numId w:val="46"/>
        </w:numPr>
        <w:spacing w:before="120" w:line="240" w:lineRule="auto"/>
        <w:rPr>
          <w:rFonts w:cs="Arial"/>
          <w:szCs w:val="24"/>
        </w:rPr>
      </w:pPr>
      <w:r w:rsidRPr="00A3648B">
        <w:rPr>
          <w:rFonts w:cs="Arial"/>
          <w:szCs w:val="24"/>
        </w:rPr>
        <w:t>Se o valor da garantia for utilizado, total ou parcialmente, em pagamento de qualquer obrigação, inclusive a terceiros, a CONTRATADA deverá proceder a respectiva reposição no prazo de 5 (cinco) dias úteis contados da data em que for notificada pelo CONTRATANTE.</w:t>
      </w:r>
    </w:p>
    <w:p w:rsidR="00A3648B" w:rsidRPr="00A3648B" w:rsidRDefault="00A3648B" w:rsidP="00A3648B">
      <w:pPr>
        <w:pStyle w:val="convenio"/>
        <w:numPr>
          <w:ilvl w:val="1"/>
          <w:numId w:val="46"/>
        </w:numPr>
        <w:spacing w:before="120" w:line="240" w:lineRule="auto"/>
        <w:rPr>
          <w:rFonts w:cs="Arial"/>
          <w:szCs w:val="24"/>
        </w:rPr>
      </w:pPr>
      <w:r w:rsidRPr="00A3648B">
        <w:rPr>
          <w:rFonts w:cs="Arial"/>
          <w:szCs w:val="24"/>
        </w:rPr>
        <w:t>O documento referente à modalidade de fiança bancária deverá conter cláusula em que seu emitente (banco) renuncie ao benefício de ordem de que trata o art. 827 do Código Civil.</w:t>
      </w:r>
    </w:p>
    <w:p w:rsidR="00A3648B" w:rsidRPr="00A3648B" w:rsidRDefault="00A3648B" w:rsidP="00A3648B">
      <w:pPr>
        <w:pStyle w:val="convenio"/>
        <w:numPr>
          <w:ilvl w:val="1"/>
          <w:numId w:val="46"/>
        </w:numPr>
        <w:spacing w:before="120" w:line="240" w:lineRule="auto"/>
        <w:rPr>
          <w:rFonts w:cs="Arial"/>
          <w:szCs w:val="24"/>
        </w:rPr>
      </w:pPr>
      <w:r w:rsidRPr="00A3648B">
        <w:rPr>
          <w:rFonts w:cs="Arial"/>
          <w:szCs w:val="24"/>
        </w:rPr>
        <w:t>Após o cumprimento fiel e integral do contrato, a garantia prestada será liberada ou restituída à CONTRATADA.</w:t>
      </w:r>
    </w:p>
    <w:p w:rsidR="00A3648B" w:rsidRPr="00A3648B" w:rsidRDefault="00A3648B" w:rsidP="00A3648B">
      <w:pPr>
        <w:pStyle w:val="NOVO"/>
        <w:numPr>
          <w:ilvl w:val="0"/>
          <w:numId w:val="0"/>
        </w:numPr>
        <w:tabs>
          <w:tab w:val="clear" w:pos="1985"/>
          <w:tab w:val="left" w:pos="993"/>
        </w:tabs>
        <w:spacing w:line="276" w:lineRule="auto"/>
        <w:ind w:left="360"/>
        <w:rPr>
          <w:szCs w:val="24"/>
        </w:rPr>
      </w:pP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QUINTA - DOS RECURSOS ORÇAMENTÁRIOS</w:t>
      </w:r>
    </w:p>
    <w:p w:rsidR="00A3648B" w:rsidRPr="00A3648B" w:rsidRDefault="00A3648B" w:rsidP="00A3648B">
      <w:pPr>
        <w:numPr>
          <w:ilvl w:val="0"/>
          <w:numId w:val="46"/>
        </w:numPr>
        <w:tabs>
          <w:tab w:val="left" w:pos="426"/>
        </w:tabs>
        <w:autoSpaceDE w:val="0"/>
        <w:autoSpaceDN w:val="0"/>
        <w:spacing w:after="120" w:line="276" w:lineRule="auto"/>
        <w:ind w:right="113"/>
        <w:jc w:val="both"/>
        <w:rPr>
          <w:rFonts w:cs="Arial"/>
          <w:sz w:val="24"/>
          <w:u w:val="single"/>
        </w:rPr>
      </w:pPr>
      <w:r w:rsidRPr="00A3648B">
        <w:rPr>
          <w:sz w:val="24"/>
        </w:rPr>
        <w:t>As despesas resultantes do presente instrumento correrão por conta dos recursos constantes da dotação orçamentária 10.10.01.032.3024.2100.3390.39 – Outros Serviços de Terceiros – Pessoa Jurídica</w:t>
      </w:r>
      <w:r w:rsidRPr="00A3648B">
        <w:rPr>
          <w:rFonts w:cs="Arial"/>
          <w:sz w:val="24"/>
        </w:rPr>
        <w:t>, e no próximo exercício, à conta da dotação orçamentária prevista para atender despesas da mesma natureza.</w:t>
      </w: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SEXTA – DOS DIREITOS E RESPONSABILIDADES DA CONTRATADA</w:t>
      </w:r>
    </w:p>
    <w:p w:rsidR="00A3648B" w:rsidRPr="00A3648B" w:rsidRDefault="00A3648B" w:rsidP="00A3648B">
      <w:pPr>
        <w:numPr>
          <w:ilvl w:val="0"/>
          <w:numId w:val="46"/>
        </w:numPr>
        <w:tabs>
          <w:tab w:val="left" w:pos="426"/>
          <w:tab w:val="num" w:pos="4145"/>
        </w:tabs>
        <w:autoSpaceDE w:val="0"/>
        <w:autoSpaceDN w:val="0"/>
        <w:spacing w:after="120" w:line="276" w:lineRule="auto"/>
        <w:ind w:left="426" w:right="113" w:hanging="426"/>
        <w:jc w:val="both"/>
        <w:rPr>
          <w:rFonts w:cs="Arial"/>
          <w:sz w:val="24"/>
          <w:u w:val="single"/>
        </w:rPr>
      </w:pPr>
      <w:r w:rsidRPr="00A3648B">
        <w:rPr>
          <w:rFonts w:cs="Arial"/>
          <w:sz w:val="24"/>
        </w:rPr>
        <w:t>Executar o objeto deste Contrato obedecendo às especificações constantes no Termo de Referência, parte integrante do Contrato, e as cláusulas deste ajuste, especialmente as que seguem abaixo.</w:t>
      </w:r>
    </w:p>
    <w:p w:rsidR="00A3648B" w:rsidRPr="00A3648B" w:rsidRDefault="00A3648B" w:rsidP="00A3648B">
      <w:pPr>
        <w:numPr>
          <w:ilvl w:val="1"/>
          <w:numId w:val="46"/>
        </w:numPr>
        <w:autoSpaceDE w:val="0"/>
        <w:autoSpaceDN w:val="0"/>
        <w:spacing w:after="120" w:line="276" w:lineRule="auto"/>
        <w:ind w:left="993" w:right="113" w:hanging="567"/>
        <w:jc w:val="both"/>
        <w:rPr>
          <w:rFonts w:cs="Arial"/>
          <w:sz w:val="24"/>
        </w:rPr>
      </w:pPr>
      <w:r w:rsidRPr="00A3648B">
        <w:rPr>
          <w:rFonts w:cs="Arial"/>
          <w:sz w:val="24"/>
        </w:rPr>
        <w:t>Designar seu preposto, como responsável técnico, mediante prévia aceitação do CONTRATANTE, no local de prestação dos serviços, para orientar a execução dos serviços, bem como manter contato com o responsável pela fiscalização do contrato, solicitando as providências que se fizerem necessárias ao bom cumprimento de suas obrigações, recebendo as reclamações daquele e, por consequência, tomando todas as medidas cabíveis para a solução das falhas detectadas, conforme art. 68 da Lei Federal nº 8.666/93.</w:t>
      </w:r>
    </w:p>
    <w:p w:rsidR="00A3648B" w:rsidRPr="00A3648B" w:rsidRDefault="00A3648B" w:rsidP="00A3648B">
      <w:pPr>
        <w:numPr>
          <w:ilvl w:val="2"/>
          <w:numId w:val="46"/>
        </w:numPr>
        <w:tabs>
          <w:tab w:val="left" w:pos="1701"/>
        </w:tabs>
        <w:autoSpaceDE w:val="0"/>
        <w:autoSpaceDN w:val="0"/>
        <w:spacing w:after="120" w:line="276" w:lineRule="auto"/>
        <w:ind w:left="1701" w:right="113" w:hanging="708"/>
        <w:jc w:val="both"/>
        <w:rPr>
          <w:rFonts w:cs="Arial"/>
          <w:sz w:val="24"/>
        </w:rPr>
      </w:pPr>
      <w:r w:rsidRPr="00A3648B">
        <w:rPr>
          <w:rFonts w:cs="Arial"/>
          <w:sz w:val="24"/>
        </w:rPr>
        <w:t>A fiscalização de todos os serviços deverá ser supervisionada pelo responsável técnico, que deverá ser nominalmente indicado pela CONTRATADA.</w:t>
      </w:r>
    </w:p>
    <w:p w:rsidR="00A3648B" w:rsidRPr="00A3648B" w:rsidRDefault="00A3648B" w:rsidP="00A3648B">
      <w:pPr>
        <w:numPr>
          <w:ilvl w:val="2"/>
          <w:numId w:val="46"/>
        </w:numPr>
        <w:autoSpaceDE w:val="0"/>
        <w:autoSpaceDN w:val="0"/>
        <w:spacing w:after="120" w:line="276" w:lineRule="auto"/>
        <w:ind w:left="1701" w:right="113" w:hanging="708"/>
        <w:jc w:val="both"/>
        <w:rPr>
          <w:rFonts w:cs="Arial"/>
          <w:sz w:val="24"/>
        </w:rPr>
      </w:pPr>
      <w:r w:rsidRPr="00A3648B">
        <w:rPr>
          <w:rFonts w:cs="Arial"/>
          <w:sz w:val="24"/>
        </w:rPr>
        <w:t>O responsável técnico deverá ser um engenheiro, registrado no sistema CREA/CONFEA e detentor de atestado(s) ou certidão(</w:t>
      </w:r>
      <w:proofErr w:type="spellStart"/>
      <w:r w:rsidRPr="00A3648B">
        <w:rPr>
          <w:rFonts w:cs="Arial"/>
          <w:sz w:val="24"/>
        </w:rPr>
        <w:t>ões</w:t>
      </w:r>
      <w:proofErr w:type="spellEnd"/>
      <w:r w:rsidRPr="00A3648B">
        <w:rPr>
          <w:rFonts w:cs="Arial"/>
          <w:sz w:val="24"/>
        </w:rPr>
        <w:t>) que comprovem a prestação de serviços semelhantes ao objeto da contratação, acompanhado(s) do(s) respectivo(s) Certificado(s) de Acervo Técnico – CAT expedido(s) pelo CREA da região onde o(s) serviço(s) tenha(m) sido realizado(s).</w:t>
      </w:r>
    </w:p>
    <w:p w:rsidR="00A3648B" w:rsidRPr="00A3648B" w:rsidRDefault="00A3648B" w:rsidP="00A3648B">
      <w:pPr>
        <w:numPr>
          <w:ilvl w:val="2"/>
          <w:numId w:val="46"/>
        </w:numPr>
        <w:autoSpaceDE w:val="0"/>
        <w:autoSpaceDN w:val="0"/>
        <w:spacing w:after="120" w:line="240" w:lineRule="atLeast"/>
        <w:ind w:left="1701" w:right="57" w:hanging="708"/>
        <w:jc w:val="both"/>
        <w:rPr>
          <w:rFonts w:cs="Arial"/>
          <w:sz w:val="24"/>
        </w:rPr>
      </w:pPr>
      <w:r w:rsidRPr="00A3648B">
        <w:rPr>
          <w:rFonts w:cs="Arial"/>
          <w:sz w:val="24"/>
        </w:rPr>
        <w:t>Deverá ser apresentado ao responsável pela fiscalização do Contrato o registro, perante o CREA, da Anotação de Responsabilidade Técnica - ART, devidamente preenchida pelo profissional responsável pelo serviço técnico, até a data fixada na Ordem de Início.</w:t>
      </w:r>
    </w:p>
    <w:p w:rsidR="00A3648B" w:rsidRPr="00A3648B" w:rsidRDefault="00A3648B" w:rsidP="00A3648B">
      <w:pPr>
        <w:numPr>
          <w:ilvl w:val="1"/>
          <w:numId w:val="46"/>
        </w:numPr>
        <w:autoSpaceDE w:val="0"/>
        <w:autoSpaceDN w:val="0"/>
        <w:spacing w:after="120" w:line="276" w:lineRule="auto"/>
        <w:ind w:left="993" w:right="113" w:hanging="567"/>
        <w:jc w:val="both"/>
        <w:rPr>
          <w:rFonts w:cs="Arial"/>
          <w:sz w:val="24"/>
        </w:rPr>
      </w:pPr>
      <w:r w:rsidRPr="00A3648B">
        <w:rPr>
          <w:rFonts w:cs="Arial"/>
          <w:sz w:val="24"/>
        </w:rPr>
        <w:t>Cumprir as normas legais que se relacionem com os serviços objeto deste ajuste.</w:t>
      </w:r>
    </w:p>
    <w:p w:rsidR="00A3648B" w:rsidRPr="00A3648B" w:rsidRDefault="00A3648B" w:rsidP="00A3648B">
      <w:pPr>
        <w:numPr>
          <w:ilvl w:val="1"/>
          <w:numId w:val="46"/>
        </w:numPr>
        <w:autoSpaceDE w:val="0"/>
        <w:autoSpaceDN w:val="0"/>
        <w:spacing w:after="120" w:line="276" w:lineRule="auto"/>
        <w:ind w:left="993" w:right="113" w:hanging="567"/>
        <w:jc w:val="both"/>
        <w:rPr>
          <w:rFonts w:cs="Arial"/>
          <w:sz w:val="24"/>
        </w:rPr>
      </w:pPr>
      <w:r w:rsidRPr="00A3648B">
        <w:rPr>
          <w:rFonts w:cs="Arial"/>
          <w:sz w:val="24"/>
        </w:rPr>
        <w:t>Apresentar Cronograma para execução dos serviços.</w:t>
      </w:r>
    </w:p>
    <w:p w:rsidR="00A3648B" w:rsidRPr="00A3648B" w:rsidRDefault="00A3648B" w:rsidP="00A3648B">
      <w:pPr>
        <w:numPr>
          <w:ilvl w:val="1"/>
          <w:numId w:val="46"/>
        </w:numPr>
        <w:autoSpaceDE w:val="0"/>
        <w:autoSpaceDN w:val="0"/>
        <w:spacing w:after="120" w:line="276" w:lineRule="auto"/>
        <w:ind w:left="993" w:right="113" w:hanging="567"/>
        <w:jc w:val="both"/>
        <w:rPr>
          <w:rFonts w:cs="Arial"/>
          <w:sz w:val="24"/>
        </w:rPr>
      </w:pPr>
      <w:r w:rsidRPr="00A3648B">
        <w:rPr>
          <w:rFonts w:cs="Arial"/>
          <w:sz w:val="24"/>
        </w:rPr>
        <w:t>Utilizar equipamentos em perfeito estado de conservação e funcionamento, de acordo com as normas técnicas e de segurança.</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proofErr w:type="spellStart"/>
      <w:r w:rsidRPr="00A3648B">
        <w:rPr>
          <w:rFonts w:cs="Arial"/>
          <w:sz w:val="24"/>
        </w:rPr>
        <w:t>Fornecer</w:t>
      </w:r>
      <w:proofErr w:type="spellEnd"/>
      <w:r w:rsidRPr="00A3648B">
        <w:rPr>
          <w:rFonts w:cs="Arial"/>
          <w:sz w:val="24"/>
        </w:rPr>
        <w:t xml:space="preserve"> todo o material necessário à realização dos serviços ora contratados, de acordo com as especificações e normas técnicas.</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lastRenderedPageBreak/>
        <w:t xml:space="preserve">Proteger móveis, equipamentos, pisos, paredes, etc., que porventura possam sofrer danos com o desenvolvimento dos serviços. </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Sinalizar todas as circunstâncias que ofereçam riscos para os usuários do local.</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 xml:space="preserve">Retirar e destinar apropriadamente os materiais poluentes ou não. </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Reportar-se ao responsável pela fiscalização do contrato quando necessário, adotando as providências pertinentes para a correção das falhas detectadas.</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Relatar ao responsável pela fiscalização do contrato toda e qualquer irregularidade observada nas instalações onde houver prestação dos serviços.</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Manter atualizadas, durante a vigência da contratação, todas as condições de habilitação e qualificação exigidas para esta contratação.</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Manter vínculo empregatício formal com os seus empregados, que deverão portar carteira de trabalho e de saúde atualizadas e estar regularmente inscritos no Livro de Registro de Empregados da CONTRATADA, responsabilizando-se pelo pagamento de salários e todas as demais vantagens, recolhimento de todos os encargos sociais, tributos trabalhistas e previdenciários e com o estabelecido na Convenção Coletiva de Trabalho da Categoria, além de seguros (particularmente seguro de seus empregados contra riscos de acidentes de trabalho) e indenizações, taxas e tributos pertinentes, conforme a natureza jurídica da CONTRATADA, bem como por quaisquer acidentes ou mal súbito de que possam ser vítimas, quando em serviço, na forma como a expressão é considerada na legislação trabalhista, ficando ressalvado que a inadimplência da CONTRATADA para com estes encargos não transfere ao CONTRATANTE a responsabilidade por seu pagamento, nem poderá onerar o objeto do contrato.</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Manter seus empregados uniformizados, identificando-os através de crachás com fotografia recente, e provendo-os dos Equipamentos de Proteção Individual – EPIs, responsabilizando-se pelo fornecimento e conservação dos itens, que deverão ser adequados ao tipo de serviço da categoria profissional CONTRATADA.</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Manter disciplina nos locais dos serviços, retirando, no prazo máximo de 24 (vinte e quatro) horas após notificação e independentemente de qualquer justificativa por parte desta, qualquer empregado cuja atuação, permanência e (ou) comportamento sejam julgados inadequados, prejudiciais, inconvenientes ou insatisfatórios à disciplina do CONTRATANTE ou ao interesse do Serviço Público.</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lastRenderedPageBreak/>
        <w:t>Responder exclusivamente por eventuais ações de natureza trabalhista intentadas por seus empregados, posto não haver qualquer vínculo empregatício com o CONTRATANTE.</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Responder por quaisquer prejuízos que seus empregados ou prepostos causem ao patrimônio do CONTRATANTE ou a terceiros, durante a permanência no local de serviço, decorrentes de ação ou omissão culposa ou dolosa, procedendo imediatamente aos reparos ou indenizações cabíveis e assumindo o ônus decorrente.</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Responsabilizar-se pelo recolhimento de todos os tributos previstos na legislação vigente que incidam sobre o objeto contratado.</w:t>
      </w:r>
    </w:p>
    <w:p w:rsidR="00A3648B" w:rsidRPr="00A3648B" w:rsidRDefault="00A3648B" w:rsidP="00A3648B">
      <w:pPr>
        <w:numPr>
          <w:ilvl w:val="1"/>
          <w:numId w:val="46"/>
        </w:numPr>
        <w:tabs>
          <w:tab w:val="left" w:pos="993"/>
        </w:tabs>
        <w:autoSpaceDE w:val="0"/>
        <w:autoSpaceDN w:val="0"/>
        <w:spacing w:after="120" w:line="276" w:lineRule="auto"/>
        <w:ind w:left="993" w:right="113" w:hanging="567"/>
        <w:jc w:val="both"/>
        <w:rPr>
          <w:rFonts w:cs="Arial"/>
          <w:sz w:val="24"/>
        </w:rPr>
      </w:pPr>
      <w:r w:rsidRPr="00A3648B">
        <w:rPr>
          <w:rFonts w:cs="Arial"/>
          <w:sz w:val="24"/>
        </w:rPr>
        <w:t>Aceitar, durante a vigência do contrato, nas mesmas condições contratuais, os acréscimos ou supressões do objeto, na forma do estabelecida no § 1º do art. 65 da Lei Federal 8.666/93.</w:t>
      </w:r>
    </w:p>
    <w:p w:rsidR="00A3648B" w:rsidRPr="00A3648B" w:rsidRDefault="00A3648B" w:rsidP="00A3648B">
      <w:pPr>
        <w:numPr>
          <w:ilvl w:val="1"/>
          <w:numId w:val="46"/>
        </w:numPr>
        <w:autoSpaceDE w:val="0"/>
        <w:autoSpaceDN w:val="0"/>
        <w:spacing w:after="120" w:line="240" w:lineRule="atLeast"/>
        <w:ind w:left="993" w:right="57" w:hanging="567"/>
        <w:jc w:val="both"/>
        <w:rPr>
          <w:rFonts w:cs="Arial"/>
          <w:sz w:val="24"/>
        </w:rPr>
      </w:pPr>
      <w:r w:rsidRPr="00A3648B">
        <w:rPr>
          <w:rFonts w:cs="Arial"/>
          <w:sz w:val="24"/>
        </w:rPr>
        <w:t>Observar, no que couber, o disposto na Lei Municipal nº 17.260/2020, adotando critérios ambientalmente corretos, socialmente justos e economicamente viáveis.</w:t>
      </w: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SÉTIMA - DOS DIREITOS E RESPONSABILIDADES DO CONTRATANTE:</w:t>
      </w:r>
    </w:p>
    <w:p w:rsidR="00A3648B" w:rsidRPr="00A3648B" w:rsidRDefault="00A3648B" w:rsidP="00A3648B">
      <w:pPr>
        <w:numPr>
          <w:ilvl w:val="0"/>
          <w:numId w:val="46"/>
        </w:numPr>
        <w:tabs>
          <w:tab w:val="left" w:pos="426"/>
          <w:tab w:val="left" w:pos="1418"/>
          <w:tab w:val="num" w:pos="4145"/>
        </w:tabs>
        <w:autoSpaceDE w:val="0"/>
        <w:autoSpaceDN w:val="0"/>
        <w:spacing w:after="120" w:line="276" w:lineRule="auto"/>
        <w:ind w:left="426" w:right="113" w:hanging="426"/>
        <w:jc w:val="both"/>
        <w:rPr>
          <w:rFonts w:cs="Arial"/>
          <w:sz w:val="24"/>
          <w:u w:val="single"/>
        </w:rPr>
      </w:pPr>
      <w:r w:rsidRPr="00A3648B">
        <w:rPr>
          <w:rFonts w:cs="Arial"/>
          <w:sz w:val="24"/>
        </w:rPr>
        <w:t>Caberá ao(s) responsável(</w:t>
      </w:r>
      <w:proofErr w:type="spellStart"/>
      <w:r w:rsidRPr="00A3648B">
        <w:rPr>
          <w:rFonts w:cs="Arial"/>
          <w:sz w:val="24"/>
        </w:rPr>
        <w:t>is</w:t>
      </w:r>
      <w:proofErr w:type="spellEnd"/>
      <w:r w:rsidRPr="00A3648B">
        <w:rPr>
          <w:rFonts w:cs="Arial"/>
          <w:sz w:val="24"/>
        </w:rPr>
        <w:t xml:space="preserve">) pela fiscalização do Contrato, a ser indicado por autoridade competente, na forma do artigo 67 da Lei Federal 8.666/93, proporcionar todas as facilidades necessárias à boa execução dos serviços técnicos, e permitir livre acesso dos técnicos da </w:t>
      </w:r>
      <w:r w:rsidRPr="00A3648B">
        <w:rPr>
          <w:rFonts w:cs="Arial"/>
          <w:color w:val="000000"/>
          <w:sz w:val="24"/>
        </w:rPr>
        <w:t xml:space="preserve">CONTRATADA às instalações do CONTRATANTE, quando da realização dos serviços, inspeções ou perícias, bem como as disposições abaixo. </w:t>
      </w:r>
    </w:p>
    <w:p w:rsidR="00A3648B" w:rsidRPr="00A3648B" w:rsidRDefault="00A3648B" w:rsidP="00A3648B">
      <w:pPr>
        <w:numPr>
          <w:ilvl w:val="1"/>
          <w:numId w:val="46"/>
        </w:numPr>
        <w:tabs>
          <w:tab w:val="left" w:pos="851"/>
          <w:tab w:val="num" w:pos="4145"/>
        </w:tabs>
        <w:autoSpaceDE w:val="0"/>
        <w:autoSpaceDN w:val="0"/>
        <w:spacing w:after="120" w:line="276" w:lineRule="auto"/>
        <w:ind w:left="851" w:right="113" w:hanging="425"/>
        <w:jc w:val="both"/>
        <w:rPr>
          <w:rFonts w:cs="Arial"/>
          <w:sz w:val="24"/>
          <w:u w:val="single"/>
        </w:rPr>
      </w:pPr>
      <w:r w:rsidRPr="00A3648B">
        <w:rPr>
          <w:rFonts w:cs="Arial"/>
          <w:color w:val="000000"/>
          <w:sz w:val="24"/>
        </w:rPr>
        <w:t>Expedir a Ordem para Início de Serviços, com início de vigência a critério do CONTRATANTE.</w:t>
      </w:r>
    </w:p>
    <w:p w:rsidR="00A3648B" w:rsidRPr="00A3648B" w:rsidRDefault="00A3648B" w:rsidP="00A3648B">
      <w:pPr>
        <w:numPr>
          <w:ilvl w:val="1"/>
          <w:numId w:val="46"/>
        </w:numPr>
        <w:tabs>
          <w:tab w:val="left" w:pos="851"/>
          <w:tab w:val="num" w:pos="4145"/>
        </w:tabs>
        <w:autoSpaceDE w:val="0"/>
        <w:autoSpaceDN w:val="0"/>
        <w:spacing w:after="120" w:line="276" w:lineRule="auto"/>
        <w:ind w:left="851" w:right="113" w:hanging="425"/>
        <w:jc w:val="both"/>
        <w:rPr>
          <w:rFonts w:cs="Arial"/>
          <w:sz w:val="24"/>
          <w:u w:val="single"/>
        </w:rPr>
      </w:pPr>
      <w:r w:rsidRPr="00A3648B">
        <w:rPr>
          <w:rFonts w:cs="Arial"/>
          <w:color w:val="000000"/>
          <w:sz w:val="24"/>
        </w:rPr>
        <w:t>Exigir, a qualquer tempo, a comprovação das condições da CONTRATADA que ensejaram sua contratação, notadamente no tocante à qualificação técnica.</w:t>
      </w:r>
    </w:p>
    <w:p w:rsidR="00A3648B" w:rsidRPr="00A3648B" w:rsidRDefault="00A3648B" w:rsidP="00A3648B">
      <w:pPr>
        <w:numPr>
          <w:ilvl w:val="1"/>
          <w:numId w:val="46"/>
        </w:numPr>
        <w:tabs>
          <w:tab w:val="left" w:pos="851"/>
          <w:tab w:val="num" w:pos="4145"/>
        </w:tabs>
        <w:autoSpaceDE w:val="0"/>
        <w:autoSpaceDN w:val="0"/>
        <w:spacing w:after="120" w:line="276" w:lineRule="auto"/>
        <w:ind w:left="851" w:right="113" w:hanging="425"/>
        <w:jc w:val="both"/>
        <w:rPr>
          <w:rFonts w:cs="Arial"/>
          <w:sz w:val="24"/>
          <w:u w:val="single"/>
        </w:rPr>
      </w:pPr>
      <w:r w:rsidRPr="00A3648B">
        <w:rPr>
          <w:rFonts w:cs="Arial"/>
          <w:sz w:val="24"/>
        </w:rPr>
        <w:t>Proporcionar todas as facilidades necessárias para que os funcionários da CONTRATADA tenham acesso aos equipamentos.</w:t>
      </w:r>
    </w:p>
    <w:p w:rsidR="00A3648B" w:rsidRPr="00A3648B" w:rsidRDefault="00A3648B" w:rsidP="00A3648B">
      <w:pPr>
        <w:numPr>
          <w:ilvl w:val="1"/>
          <w:numId w:val="46"/>
        </w:numPr>
        <w:tabs>
          <w:tab w:val="left" w:pos="851"/>
          <w:tab w:val="num" w:pos="4145"/>
        </w:tabs>
        <w:autoSpaceDE w:val="0"/>
        <w:autoSpaceDN w:val="0"/>
        <w:spacing w:after="120" w:line="276" w:lineRule="auto"/>
        <w:ind w:left="851" w:right="113" w:hanging="425"/>
        <w:jc w:val="both"/>
        <w:rPr>
          <w:rFonts w:cs="Arial"/>
          <w:sz w:val="24"/>
          <w:u w:val="single"/>
        </w:rPr>
      </w:pPr>
      <w:r w:rsidRPr="00A3648B">
        <w:rPr>
          <w:rFonts w:cs="Arial"/>
          <w:sz w:val="24"/>
        </w:rPr>
        <w:t>Acompanhar e supervisionar a realização dos serviços pelos técnicos da CONTRATADA.</w:t>
      </w:r>
    </w:p>
    <w:p w:rsidR="00A3648B" w:rsidRPr="00A3648B" w:rsidRDefault="00A3648B" w:rsidP="00A3648B">
      <w:pPr>
        <w:numPr>
          <w:ilvl w:val="1"/>
          <w:numId w:val="46"/>
        </w:numPr>
        <w:tabs>
          <w:tab w:val="left" w:pos="851"/>
          <w:tab w:val="num" w:pos="4145"/>
        </w:tabs>
        <w:autoSpaceDE w:val="0"/>
        <w:autoSpaceDN w:val="0"/>
        <w:spacing w:after="120" w:line="276" w:lineRule="auto"/>
        <w:ind w:left="851" w:right="113" w:hanging="425"/>
        <w:jc w:val="both"/>
        <w:rPr>
          <w:rFonts w:cs="Arial"/>
          <w:sz w:val="24"/>
          <w:u w:val="single"/>
        </w:rPr>
      </w:pPr>
      <w:r w:rsidRPr="00A3648B">
        <w:rPr>
          <w:rFonts w:cs="Arial"/>
          <w:sz w:val="24"/>
        </w:rPr>
        <w:t>Prestar as informações e os esclarecimentos que venham a ser solicitados pelos técnicos da CONTRATADA.</w:t>
      </w:r>
    </w:p>
    <w:p w:rsidR="00A3648B" w:rsidRPr="00A3648B" w:rsidRDefault="00A3648B" w:rsidP="00A3648B">
      <w:pPr>
        <w:numPr>
          <w:ilvl w:val="1"/>
          <w:numId w:val="46"/>
        </w:numPr>
        <w:tabs>
          <w:tab w:val="left" w:pos="851"/>
          <w:tab w:val="num" w:pos="4145"/>
        </w:tabs>
        <w:autoSpaceDE w:val="0"/>
        <w:autoSpaceDN w:val="0"/>
        <w:spacing w:after="120" w:line="276" w:lineRule="auto"/>
        <w:ind w:left="851" w:right="113" w:hanging="425"/>
        <w:jc w:val="both"/>
        <w:rPr>
          <w:rFonts w:cs="Arial"/>
          <w:sz w:val="24"/>
          <w:u w:val="single"/>
        </w:rPr>
      </w:pPr>
      <w:r w:rsidRPr="00A3648B">
        <w:rPr>
          <w:rFonts w:cs="Arial"/>
          <w:color w:val="000000"/>
          <w:sz w:val="24"/>
        </w:rPr>
        <w:t>Propor à autoridade competente a aplicação de penalidades, mediante caracterização da infração imputada à CONTRATADA, como disposto no art. 54 do Decreto Municipal nº 44.279/03.</w:t>
      </w:r>
    </w:p>
    <w:p w:rsidR="00A3648B" w:rsidRPr="00A3648B" w:rsidRDefault="00A3648B" w:rsidP="00A3648B">
      <w:pPr>
        <w:numPr>
          <w:ilvl w:val="1"/>
          <w:numId w:val="46"/>
        </w:numPr>
        <w:tabs>
          <w:tab w:val="left" w:pos="851"/>
          <w:tab w:val="num" w:pos="4145"/>
        </w:tabs>
        <w:autoSpaceDE w:val="0"/>
        <w:autoSpaceDN w:val="0"/>
        <w:spacing w:after="120" w:line="276" w:lineRule="auto"/>
        <w:ind w:left="851" w:right="113" w:hanging="425"/>
        <w:jc w:val="both"/>
        <w:rPr>
          <w:rFonts w:cs="Arial"/>
          <w:sz w:val="24"/>
          <w:u w:val="single"/>
        </w:rPr>
      </w:pPr>
      <w:r w:rsidRPr="00A3648B">
        <w:rPr>
          <w:rFonts w:cs="Arial"/>
          <w:color w:val="000000"/>
          <w:sz w:val="24"/>
        </w:rPr>
        <w:lastRenderedPageBreak/>
        <w:t>Propor à autoridade competente a dispensa de aplicação de penalidades à CONTRATADA, como disposto no art. 56 do Decreto Municipal nº 44.279/03.</w:t>
      </w:r>
    </w:p>
    <w:p w:rsidR="00A3648B" w:rsidRPr="00A3648B" w:rsidRDefault="00A3648B" w:rsidP="00A3648B">
      <w:pPr>
        <w:numPr>
          <w:ilvl w:val="1"/>
          <w:numId w:val="46"/>
        </w:numPr>
        <w:tabs>
          <w:tab w:val="left" w:pos="851"/>
          <w:tab w:val="num" w:pos="4145"/>
        </w:tabs>
        <w:autoSpaceDE w:val="0"/>
        <w:autoSpaceDN w:val="0"/>
        <w:spacing w:after="120" w:line="276" w:lineRule="auto"/>
        <w:ind w:left="851" w:right="113" w:hanging="425"/>
        <w:jc w:val="both"/>
        <w:rPr>
          <w:rFonts w:cs="Arial"/>
          <w:sz w:val="24"/>
          <w:u w:val="single"/>
        </w:rPr>
      </w:pPr>
      <w:r w:rsidRPr="00A3648B">
        <w:rPr>
          <w:rFonts w:cs="Arial"/>
          <w:color w:val="000000"/>
          <w:sz w:val="24"/>
        </w:rPr>
        <w:t>Receber definitivamente os serviços prestados, mediante termo circunstanciado, assinado pelas partes, após o decurso do prazo de observação ou vistoria que comprove a adequação do objeto aos termos contratuais, observado o disposto no artigo 69 da Lei Federal 8.666/93.</w:t>
      </w: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OITAVA - DAS PENALIDADES</w:t>
      </w:r>
    </w:p>
    <w:p w:rsidR="00A3648B" w:rsidRPr="00A3648B" w:rsidRDefault="00A3648B" w:rsidP="00A3648B">
      <w:pPr>
        <w:numPr>
          <w:ilvl w:val="0"/>
          <w:numId w:val="46"/>
        </w:numPr>
        <w:autoSpaceDE w:val="0"/>
        <w:autoSpaceDN w:val="0"/>
        <w:spacing w:after="120" w:line="240" w:lineRule="atLeast"/>
        <w:ind w:right="-1"/>
        <w:jc w:val="both"/>
        <w:rPr>
          <w:rFonts w:cs="Arial"/>
          <w:sz w:val="24"/>
        </w:rPr>
      </w:pPr>
      <w:r w:rsidRPr="00A3648B">
        <w:rPr>
          <w:rFonts w:cs="Arial"/>
          <w:sz w:val="24"/>
        </w:rPr>
        <w:t>O descumprimento das obrigações previstas em lei ou neste Contrato sujeitará a CONTRATADA às penalidades constantes deste Instrumento, que poderão ser aplicadas em conjunto com as sanções dispostas na Seção II, do Capítulo IV, da</w:t>
      </w:r>
      <w:r w:rsidRPr="00A3648B">
        <w:rPr>
          <w:rFonts w:cs="Arial"/>
          <w:sz w:val="24"/>
        </w:rPr>
        <w:br/>
        <w:t>Lei Federal 8.666/93 e art. 7º da Lei Federal 10.520/02.</w:t>
      </w:r>
    </w:p>
    <w:p w:rsidR="00A3648B" w:rsidRPr="00A3648B" w:rsidRDefault="00A3648B" w:rsidP="00A3648B">
      <w:pPr>
        <w:numPr>
          <w:ilvl w:val="1"/>
          <w:numId w:val="46"/>
        </w:numPr>
        <w:autoSpaceDE w:val="0"/>
        <w:autoSpaceDN w:val="0"/>
        <w:spacing w:after="120" w:line="240" w:lineRule="atLeast"/>
        <w:ind w:right="-1"/>
        <w:jc w:val="both"/>
        <w:rPr>
          <w:rFonts w:cs="Arial"/>
          <w:sz w:val="24"/>
        </w:rPr>
      </w:pPr>
      <w:r w:rsidRPr="00A3648B">
        <w:rPr>
          <w:rFonts w:cs="Arial"/>
          <w:sz w:val="24"/>
        </w:rPr>
        <w:t>As penalidades seguem listadas abaixo.</w:t>
      </w:r>
    </w:p>
    <w:p w:rsidR="00A3648B" w:rsidRPr="00A3648B" w:rsidRDefault="00A3648B" w:rsidP="00A3648B">
      <w:pPr>
        <w:numPr>
          <w:ilvl w:val="2"/>
          <w:numId w:val="46"/>
        </w:numPr>
        <w:tabs>
          <w:tab w:val="left" w:pos="1560"/>
        </w:tabs>
        <w:autoSpaceDE w:val="0"/>
        <w:autoSpaceDN w:val="0"/>
        <w:spacing w:after="120" w:line="240" w:lineRule="atLeast"/>
        <w:ind w:left="1560" w:right="-1" w:hanging="709"/>
        <w:jc w:val="both"/>
        <w:rPr>
          <w:rFonts w:cs="Arial"/>
          <w:sz w:val="24"/>
        </w:rPr>
      </w:pPr>
      <w:r w:rsidRPr="00A3648B">
        <w:rPr>
          <w:rFonts w:cs="Arial"/>
          <w:sz w:val="24"/>
        </w:rPr>
        <w:t>Advertência, aplicada em caso de faltas leves, assim entendidas aquelas que não acarretem prejuízo de monta aos interesses do CONTRATANTE relativamente ao objeto contratado.</w:t>
      </w:r>
    </w:p>
    <w:p w:rsidR="00A3648B" w:rsidRPr="00A3648B" w:rsidRDefault="00A3648B" w:rsidP="00A3648B">
      <w:pPr>
        <w:numPr>
          <w:ilvl w:val="2"/>
          <w:numId w:val="46"/>
        </w:numPr>
        <w:tabs>
          <w:tab w:val="left" w:pos="1560"/>
        </w:tabs>
        <w:autoSpaceDE w:val="0"/>
        <w:autoSpaceDN w:val="0"/>
        <w:spacing w:after="120" w:line="240" w:lineRule="atLeast"/>
        <w:ind w:left="1560" w:right="-1" w:hanging="709"/>
        <w:jc w:val="both"/>
        <w:rPr>
          <w:rFonts w:cs="Arial"/>
          <w:sz w:val="24"/>
        </w:rPr>
      </w:pPr>
      <w:r w:rsidRPr="00A3648B">
        <w:rPr>
          <w:rFonts w:cs="Arial"/>
          <w:sz w:val="24"/>
        </w:rPr>
        <w:t>Multa de até 1% (um por cento) por dia de atraso para o início da prestação dos serviços, calculada sobre o valor total da contratação, e limitada a 10 (dez) dias, após o que o objeto poderá ser considerado como definitivamente não realizado e os serviços poderão não mais ser aceitos pelo CONTRATANTE, configurando-se, assim, a inexecução do Contrato.</w:t>
      </w:r>
    </w:p>
    <w:p w:rsidR="00A3648B" w:rsidRPr="00A3648B" w:rsidRDefault="00A3648B" w:rsidP="00A3648B">
      <w:pPr>
        <w:numPr>
          <w:ilvl w:val="2"/>
          <w:numId w:val="46"/>
        </w:numPr>
        <w:tabs>
          <w:tab w:val="left" w:pos="1560"/>
        </w:tabs>
        <w:autoSpaceDE w:val="0"/>
        <w:autoSpaceDN w:val="0"/>
        <w:spacing w:after="120" w:line="240" w:lineRule="atLeast"/>
        <w:ind w:left="1560" w:right="-1" w:hanging="709"/>
        <w:jc w:val="both"/>
        <w:rPr>
          <w:rFonts w:cs="Arial"/>
          <w:sz w:val="24"/>
        </w:rPr>
      </w:pPr>
      <w:r w:rsidRPr="00A3648B">
        <w:rPr>
          <w:sz w:val="24"/>
        </w:rPr>
        <w:t>Multa de até 2% (dois por cento) por dia de atraso e por ocorrência na realização da manutenção preventiva, calculada sobre o valor mensal do ajuste, limitado a 10% (dez por cento).</w:t>
      </w:r>
    </w:p>
    <w:p w:rsidR="00A3648B" w:rsidRPr="00A3648B" w:rsidRDefault="00A3648B" w:rsidP="00A3648B">
      <w:pPr>
        <w:numPr>
          <w:ilvl w:val="3"/>
          <w:numId w:val="46"/>
        </w:numPr>
        <w:tabs>
          <w:tab w:val="left" w:pos="2410"/>
        </w:tabs>
        <w:autoSpaceDE w:val="0"/>
        <w:autoSpaceDN w:val="0"/>
        <w:spacing w:after="120" w:line="240" w:lineRule="atLeast"/>
        <w:ind w:left="2410" w:right="-1" w:hanging="850"/>
        <w:jc w:val="both"/>
        <w:rPr>
          <w:rFonts w:cs="Arial"/>
          <w:sz w:val="24"/>
        </w:rPr>
      </w:pPr>
      <w:r w:rsidRPr="00A3648B">
        <w:rPr>
          <w:sz w:val="24"/>
        </w:rPr>
        <w:t>Em caso de reincidência dentro do período de 4 (quatro) meses contados da infringência anterior, os valores da multa e do limite passam a ser 4% (quatro por cento) e 20% (vinte por cento), respectivamente.</w:t>
      </w:r>
    </w:p>
    <w:p w:rsidR="00A3648B" w:rsidRPr="00A3648B" w:rsidRDefault="00A3648B" w:rsidP="00A3648B">
      <w:pPr>
        <w:numPr>
          <w:ilvl w:val="2"/>
          <w:numId w:val="46"/>
        </w:numPr>
        <w:tabs>
          <w:tab w:val="left" w:pos="1560"/>
        </w:tabs>
        <w:autoSpaceDE w:val="0"/>
        <w:autoSpaceDN w:val="0"/>
        <w:spacing w:after="120" w:line="240" w:lineRule="atLeast"/>
        <w:ind w:left="1560" w:right="-1" w:hanging="709"/>
        <w:jc w:val="both"/>
        <w:rPr>
          <w:rFonts w:cs="Arial"/>
          <w:sz w:val="24"/>
        </w:rPr>
      </w:pPr>
      <w:r w:rsidRPr="00A3648B">
        <w:rPr>
          <w:rFonts w:cs="Arial"/>
          <w:sz w:val="24"/>
        </w:rPr>
        <w:t>Multa de até 1% (um por cento) por hora, constatado o atraso para atendimento das manutenções corretivas, calculada sobre o valor mensal do ajuste, limitado a 10% (dez por cento).</w:t>
      </w:r>
    </w:p>
    <w:p w:rsidR="00A3648B" w:rsidRPr="00A3648B" w:rsidRDefault="00A3648B" w:rsidP="00A3648B">
      <w:pPr>
        <w:numPr>
          <w:ilvl w:val="3"/>
          <w:numId w:val="46"/>
        </w:numPr>
        <w:tabs>
          <w:tab w:val="left" w:pos="2410"/>
        </w:tabs>
        <w:autoSpaceDE w:val="0"/>
        <w:autoSpaceDN w:val="0"/>
        <w:spacing w:after="120" w:line="240" w:lineRule="atLeast"/>
        <w:ind w:left="2410" w:right="-1" w:hanging="850"/>
        <w:jc w:val="both"/>
        <w:rPr>
          <w:rFonts w:cs="Arial"/>
          <w:sz w:val="24"/>
        </w:rPr>
      </w:pPr>
      <w:r w:rsidRPr="00A3648B">
        <w:rPr>
          <w:rFonts w:cs="Arial"/>
          <w:sz w:val="24"/>
        </w:rPr>
        <w:t>Em caso reincidência dentro do período de 4 (quatro) meses contados da infringência anterior, os valores da multa e do limite passam a ser 2% (quatro por cento) e 20% (vinte por cento), respectivamente</w:t>
      </w:r>
    </w:p>
    <w:p w:rsidR="00A3648B" w:rsidRPr="00A3648B" w:rsidRDefault="00A3648B" w:rsidP="00A3648B">
      <w:pPr>
        <w:numPr>
          <w:ilvl w:val="2"/>
          <w:numId w:val="46"/>
        </w:numPr>
        <w:tabs>
          <w:tab w:val="left" w:pos="1560"/>
        </w:tabs>
        <w:autoSpaceDE w:val="0"/>
        <w:autoSpaceDN w:val="0"/>
        <w:spacing w:after="120" w:line="240" w:lineRule="atLeast"/>
        <w:ind w:left="1560" w:right="-1" w:hanging="709"/>
        <w:jc w:val="both"/>
        <w:rPr>
          <w:rFonts w:cs="Arial"/>
          <w:sz w:val="24"/>
        </w:rPr>
      </w:pPr>
      <w:r w:rsidRPr="00A3648B">
        <w:rPr>
          <w:rFonts w:cs="Arial"/>
          <w:sz w:val="24"/>
        </w:rPr>
        <w:t>Multa de até 2% (dois por cento) por hora, constatado o atraso para atendimento das manutenções emergenciais, calculada sobre o valor mensal do ajuste, limitado a 20% (vinte por cento).</w:t>
      </w:r>
    </w:p>
    <w:p w:rsidR="00A3648B" w:rsidRPr="00A3648B" w:rsidRDefault="00A3648B" w:rsidP="00A3648B">
      <w:pPr>
        <w:numPr>
          <w:ilvl w:val="2"/>
          <w:numId w:val="46"/>
        </w:numPr>
        <w:autoSpaceDE w:val="0"/>
        <w:autoSpaceDN w:val="0"/>
        <w:spacing w:after="120" w:line="240" w:lineRule="atLeast"/>
        <w:ind w:left="1560" w:right="57" w:hanging="709"/>
        <w:jc w:val="both"/>
        <w:rPr>
          <w:rFonts w:cs="Arial"/>
          <w:sz w:val="24"/>
        </w:rPr>
      </w:pPr>
      <w:r w:rsidRPr="00A3648B">
        <w:rPr>
          <w:rFonts w:cs="Arial"/>
          <w:sz w:val="24"/>
        </w:rPr>
        <w:t xml:space="preserve">Multa de até 5% (cinco por cento), por infração, calculada sobre o valor mensal contratado, pelo descumprimento de quaisquer outras obrigações </w:t>
      </w:r>
      <w:r w:rsidRPr="00A3648B">
        <w:rPr>
          <w:rFonts w:cs="Arial"/>
          <w:sz w:val="24"/>
        </w:rPr>
        <w:lastRenderedPageBreak/>
        <w:t>relacionadas neste Termo de Contrato e em seus anexos, limitada a 20% (vinte por cento).</w:t>
      </w:r>
    </w:p>
    <w:p w:rsidR="00A3648B" w:rsidRPr="00A3648B" w:rsidRDefault="00A3648B" w:rsidP="00A3648B">
      <w:pPr>
        <w:numPr>
          <w:ilvl w:val="2"/>
          <w:numId w:val="46"/>
        </w:numPr>
        <w:tabs>
          <w:tab w:val="left" w:pos="1560"/>
        </w:tabs>
        <w:autoSpaceDE w:val="0"/>
        <w:autoSpaceDN w:val="0"/>
        <w:spacing w:after="120" w:line="240" w:lineRule="atLeast"/>
        <w:ind w:left="1560" w:right="-1" w:hanging="709"/>
        <w:jc w:val="both"/>
        <w:rPr>
          <w:rFonts w:cs="Arial"/>
          <w:sz w:val="24"/>
        </w:rPr>
      </w:pPr>
      <w:r w:rsidRPr="00A3648B">
        <w:rPr>
          <w:sz w:val="24"/>
        </w:rPr>
        <w:t>Multa de até 20% (vinte por cento), calculada sobre o valor total da contratação, caso a CONTRATADA dê causa à rescisão do ajuste.</w:t>
      </w:r>
    </w:p>
    <w:p w:rsidR="00A3648B" w:rsidRPr="00A3648B" w:rsidRDefault="00A3648B" w:rsidP="00A3648B">
      <w:pPr>
        <w:numPr>
          <w:ilvl w:val="2"/>
          <w:numId w:val="46"/>
        </w:numPr>
        <w:tabs>
          <w:tab w:val="left" w:pos="1560"/>
        </w:tabs>
        <w:autoSpaceDE w:val="0"/>
        <w:autoSpaceDN w:val="0"/>
        <w:spacing w:after="120" w:line="240" w:lineRule="atLeast"/>
        <w:ind w:left="1560" w:right="-1" w:hanging="709"/>
        <w:jc w:val="both"/>
        <w:rPr>
          <w:rFonts w:cs="Arial"/>
          <w:sz w:val="24"/>
        </w:rPr>
      </w:pPr>
      <w:r w:rsidRPr="00A3648B">
        <w:rPr>
          <w:rFonts w:cs="Arial"/>
          <w:sz w:val="24"/>
        </w:rPr>
        <w:t>Suspensão temporária de participação em licitação e impedimento de contratar com a Administração, por prazo não superior a 2 (dois) anos.</w:t>
      </w:r>
    </w:p>
    <w:p w:rsidR="00A3648B" w:rsidRPr="00A3648B" w:rsidRDefault="00A3648B" w:rsidP="00A3648B">
      <w:pPr>
        <w:numPr>
          <w:ilvl w:val="2"/>
          <w:numId w:val="46"/>
        </w:numPr>
        <w:tabs>
          <w:tab w:val="left" w:pos="1560"/>
        </w:tabs>
        <w:autoSpaceDE w:val="0"/>
        <w:autoSpaceDN w:val="0"/>
        <w:spacing w:after="120" w:line="240" w:lineRule="atLeast"/>
        <w:ind w:left="1560" w:right="-1" w:hanging="709"/>
        <w:jc w:val="both"/>
        <w:rPr>
          <w:rFonts w:cs="Arial"/>
          <w:sz w:val="24"/>
        </w:rPr>
      </w:pPr>
      <w:r w:rsidRPr="00A3648B">
        <w:rPr>
          <w:rFonts w:cs="Arial"/>
          <w:sz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A3648B" w:rsidRPr="00A3648B" w:rsidRDefault="00A3648B" w:rsidP="00A3648B">
      <w:pPr>
        <w:numPr>
          <w:ilvl w:val="1"/>
          <w:numId w:val="46"/>
        </w:numPr>
        <w:autoSpaceDE w:val="0"/>
        <w:autoSpaceDN w:val="0"/>
        <w:spacing w:after="120" w:line="240" w:lineRule="atLeast"/>
        <w:ind w:right="-1"/>
        <w:jc w:val="both"/>
        <w:rPr>
          <w:rFonts w:cs="Arial"/>
          <w:sz w:val="24"/>
        </w:rPr>
      </w:pPr>
      <w:r w:rsidRPr="00A3648B">
        <w:rPr>
          <w:sz w:val="24"/>
        </w:rPr>
        <w:t>As penalidades são independentes, ou seja, a aplicação de uma não exclui a de outras, devendo ser descontadas de pagamentos eventualmente devidos pelo CONTRATANTE ou recolhidas em até 5 (cinco) dias úteis contados a partir de sua comunicação à CONTRATADA ou, ainda, se for o caso, cobradas judicialmente.</w:t>
      </w:r>
    </w:p>
    <w:p w:rsidR="00A3648B" w:rsidRPr="00A3648B" w:rsidRDefault="00A3648B" w:rsidP="00A3648B">
      <w:pPr>
        <w:numPr>
          <w:ilvl w:val="1"/>
          <w:numId w:val="46"/>
        </w:numPr>
        <w:autoSpaceDE w:val="0"/>
        <w:autoSpaceDN w:val="0"/>
        <w:spacing w:after="120" w:line="240" w:lineRule="atLeast"/>
        <w:ind w:right="-1"/>
        <w:jc w:val="both"/>
        <w:rPr>
          <w:rFonts w:cs="Arial"/>
          <w:sz w:val="24"/>
        </w:rPr>
      </w:pPr>
      <w:r w:rsidRPr="00A3648B">
        <w:rPr>
          <w:sz w:val="24"/>
        </w:rPr>
        <w:t>O não recolhimento das multas no prazo indicado implicará atualização monetária e juros moratórios calculados em conformidade com a Lei Municipal 13.275/2002.</w:t>
      </w:r>
    </w:p>
    <w:p w:rsidR="00A3648B" w:rsidRPr="00A3648B" w:rsidRDefault="00A3648B" w:rsidP="00A3648B">
      <w:pPr>
        <w:numPr>
          <w:ilvl w:val="1"/>
          <w:numId w:val="46"/>
        </w:numPr>
        <w:autoSpaceDE w:val="0"/>
        <w:autoSpaceDN w:val="0"/>
        <w:spacing w:after="120" w:line="240" w:lineRule="atLeast"/>
        <w:ind w:right="-1"/>
        <w:jc w:val="both"/>
        <w:rPr>
          <w:rFonts w:cs="Arial"/>
          <w:sz w:val="24"/>
        </w:rPr>
      </w:pPr>
      <w:r w:rsidRPr="00A3648B">
        <w:rPr>
          <w:sz w:val="24"/>
        </w:rPr>
        <w:t>A dosimetria das sanções levará em consideração o seu caráter educativo, o dano causado ao CONTRATANTE, a reincidência e a proporcionalidade.</w:t>
      </w:r>
    </w:p>
    <w:p w:rsidR="00A3648B" w:rsidRPr="00A3648B" w:rsidRDefault="00A3648B" w:rsidP="00A3648B">
      <w:pPr>
        <w:numPr>
          <w:ilvl w:val="1"/>
          <w:numId w:val="46"/>
        </w:numPr>
        <w:autoSpaceDE w:val="0"/>
        <w:autoSpaceDN w:val="0"/>
        <w:spacing w:after="120" w:line="240" w:lineRule="atLeast"/>
        <w:ind w:right="-1"/>
        <w:jc w:val="both"/>
        <w:rPr>
          <w:rFonts w:cs="Arial"/>
          <w:sz w:val="24"/>
        </w:rPr>
      </w:pPr>
      <w:r w:rsidRPr="00A3648B">
        <w:rPr>
          <w:rFonts w:cs="Arial"/>
          <w:sz w:val="24"/>
        </w:rPr>
        <w:t xml:space="preserve">As penalidades poderão não ser aplicadas em caso de motivo justificado pela CONTRATADA e aceito pelo CONTRATANTE. </w:t>
      </w:r>
    </w:p>
    <w:p w:rsidR="00A3648B" w:rsidRPr="00A3648B" w:rsidRDefault="00A3648B" w:rsidP="00A3648B">
      <w:pPr>
        <w:numPr>
          <w:ilvl w:val="1"/>
          <w:numId w:val="46"/>
        </w:numPr>
        <w:autoSpaceDE w:val="0"/>
        <w:autoSpaceDN w:val="0"/>
        <w:spacing w:after="120" w:line="240" w:lineRule="atLeast"/>
        <w:ind w:right="-1"/>
        <w:jc w:val="both"/>
        <w:rPr>
          <w:rFonts w:cs="Arial"/>
          <w:sz w:val="24"/>
        </w:rPr>
      </w:pPr>
      <w:r w:rsidRPr="00A3648B">
        <w:rPr>
          <w:rFonts w:cs="Arial"/>
          <w:sz w:val="24"/>
        </w:rPr>
        <w:t>No caso de aplicação de eventuais penalidades será observado o procedimento previsto no Capítulo X do Decreto Municipal nº 44.279/03 e na Seção II do Capítulo 4 da Lei Federal nº 8.666/93.</w:t>
      </w:r>
    </w:p>
    <w:p w:rsidR="00A3648B" w:rsidRPr="00A3648B" w:rsidRDefault="00A3648B" w:rsidP="00A3648B">
      <w:pPr>
        <w:tabs>
          <w:tab w:val="left" w:pos="1418"/>
        </w:tabs>
        <w:spacing w:before="120" w:line="276" w:lineRule="auto"/>
        <w:ind w:left="357" w:right="113"/>
        <w:jc w:val="center"/>
        <w:rPr>
          <w:rFonts w:cs="Arial"/>
          <w:color w:val="000000"/>
          <w:sz w:val="24"/>
          <w:u w:val="single"/>
        </w:rPr>
      </w:pPr>
      <w:r w:rsidRPr="00A3648B">
        <w:rPr>
          <w:rFonts w:cs="Arial"/>
          <w:b/>
          <w:sz w:val="24"/>
          <w:u w:val="single"/>
        </w:rPr>
        <w:t xml:space="preserve">CLÁUSULA NOVA - </w:t>
      </w:r>
      <w:r w:rsidRPr="00A3648B">
        <w:rPr>
          <w:rFonts w:cs="Arial"/>
          <w:b/>
          <w:bCs/>
          <w:sz w:val="24"/>
          <w:u w:val="single"/>
        </w:rPr>
        <w:t>DA RESCISÃO</w:t>
      </w:r>
    </w:p>
    <w:p w:rsidR="00A3648B" w:rsidRPr="00A3648B" w:rsidRDefault="00A3648B" w:rsidP="00A3648B">
      <w:pPr>
        <w:numPr>
          <w:ilvl w:val="0"/>
          <w:numId w:val="46"/>
        </w:numPr>
        <w:tabs>
          <w:tab w:val="left" w:pos="709"/>
          <w:tab w:val="num" w:pos="4145"/>
        </w:tabs>
        <w:autoSpaceDE w:val="0"/>
        <w:autoSpaceDN w:val="0"/>
        <w:spacing w:after="120" w:line="276" w:lineRule="auto"/>
        <w:ind w:left="0" w:right="113" w:firstLine="0"/>
        <w:jc w:val="both"/>
        <w:rPr>
          <w:rFonts w:cs="Arial"/>
          <w:sz w:val="24"/>
          <w:u w:val="single"/>
        </w:rPr>
      </w:pPr>
      <w:r w:rsidRPr="00A3648B">
        <w:rPr>
          <w:rFonts w:cs="Arial"/>
          <w:sz w:val="24"/>
        </w:rPr>
        <w:t>O presente Contrato poderá ser rescindido, independentemente de interpelação judicial ou extrajudicial, nas hipóteses previstas na Lei Municipal 13.278/02, Decreto Municipal 44.279/03 e na Lei Federal 8.666/93.</w:t>
      </w:r>
    </w:p>
    <w:p w:rsidR="00A3648B" w:rsidRPr="00A3648B" w:rsidRDefault="00A3648B" w:rsidP="00A3648B">
      <w:pPr>
        <w:tabs>
          <w:tab w:val="left" w:pos="709"/>
        </w:tabs>
        <w:spacing w:line="276" w:lineRule="auto"/>
        <w:ind w:right="113"/>
        <w:rPr>
          <w:rFonts w:cs="Arial"/>
          <w:sz w:val="24"/>
          <w:u w:val="single"/>
        </w:rPr>
      </w:pP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DÉCIMA – DA ANTICORRUPÇÃO</w:t>
      </w:r>
    </w:p>
    <w:p w:rsidR="00A3648B" w:rsidRPr="00A3648B" w:rsidRDefault="00A3648B" w:rsidP="00A3648B">
      <w:pPr>
        <w:numPr>
          <w:ilvl w:val="0"/>
          <w:numId w:val="46"/>
        </w:numPr>
        <w:tabs>
          <w:tab w:val="left" w:pos="426"/>
          <w:tab w:val="num" w:pos="4145"/>
        </w:tabs>
        <w:autoSpaceDE w:val="0"/>
        <w:autoSpaceDN w:val="0"/>
        <w:spacing w:after="120" w:line="276" w:lineRule="auto"/>
        <w:ind w:left="426" w:right="113" w:hanging="426"/>
        <w:jc w:val="both"/>
        <w:rPr>
          <w:rFonts w:cs="Arial"/>
          <w:sz w:val="24"/>
          <w:u w:val="single"/>
        </w:rPr>
      </w:pPr>
      <w:r w:rsidRPr="00A3648B">
        <w:rPr>
          <w:rFonts w:cs="Arial"/>
          <w:sz w:val="24"/>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disposto no Decreto Municipal n° 56.633/2015.</w:t>
      </w: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lastRenderedPageBreak/>
        <w:t>CLÁUSULA DÉCIMA PRIMEIRA – LEGISLAÇÃO APLICÁVEL</w:t>
      </w:r>
    </w:p>
    <w:p w:rsidR="00A3648B" w:rsidRPr="00A3648B" w:rsidRDefault="00A3648B" w:rsidP="00A3648B">
      <w:pPr>
        <w:numPr>
          <w:ilvl w:val="0"/>
          <w:numId w:val="46"/>
        </w:numPr>
        <w:tabs>
          <w:tab w:val="num" w:pos="426"/>
        </w:tabs>
        <w:autoSpaceDE w:val="0"/>
        <w:autoSpaceDN w:val="0"/>
        <w:spacing w:after="120" w:line="276" w:lineRule="auto"/>
        <w:ind w:left="426" w:right="113" w:hanging="426"/>
        <w:jc w:val="both"/>
        <w:rPr>
          <w:rFonts w:cs="Arial"/>
          <w:sz w:val="24"/>
          <w:u w:val="single"/>
        </w:rPr>
      </w:pPr>
      <w:r w:rsidRPr="00A3648B">
        <w:rPr>
          <w:rFonts w:cs="Arial"/>
          <w:sz w:val="24"/>
        </w:rPr>
        <w:t>Leis Federais 8.666/93 e 10.520/02, Lei Municipal 13.278/02 e Decretos Municipais 44.279/03, 6.662/05 e 58.400/2018 e legislação correlata, aplicando-se, quando for o caso, supletivamente, os princípios da Teoria Geral dos Contratos e as disposições do Direito Privado, cabendo, ainda, ao CONTRATANTE decidir sobre os casos omissos.</w:t>
      </w:r>
    </w:p>
    <w:p w:rsidR="00A3648B" w:rsidRPr="00A3648B" w:rsidRDefault="00A3648B" w:rsidP="00A3648B">
      <w:pPr>
        <w:tabs>
          <w:tab w:val="left" w:pos="709"/>
        </w:tabs>
        <w:spacing w:before="120" w:line="276" w:lineRule="auto"/>
        <w:ind w:right="113"/>
        <w:jc w:val="center"/>
        <w:rPr>
          <w:rFonts w:cs="Arial"/>
          <w:b/>
          <w:bCs/>
          <w:sz w:val="24"/>
          <w:u w:val="single"/>
        </w:rPr>
      </w:pPr>
      <w:r w:rsidRPr="00A3648B">
        <w:rPr>
          <w:rFonts w:cs="Arial"/>
          <w:b/>
          <w:bCs/>
          <w:sz w:val="24"/>
          <w:u w:val="single"/>
        </w:rPr>
        <w:t>CLÁUSULA DÉCIMA SEGUNDA - DO FORO</w:t>
      </w:r>
    </w:p>
    <w:p w:rsidR="00A3648B" w:rsidRPr="00A3648B" w:rsidRDefault="00A3648B" w:rsidP="00A3648B">
      <w:pPr>
        <w:numPr>
          <w:ilvl w:val="0"/>
          <w:numId w:val="46"/>
        </w:numPr>
        <w:tabs>
          <w:tab w:val="left" w:pos="567"/>
          <w:tab w:val="num" w:pos="4145"/>
        </w:tabs>
        <w:autoSpaceDE w:val="0"/>
        <w:autoSpaceDN w:val="0"/>
        <w:spacing w:after="120" w:line="276" w:lineRule="auto"/>
        <w:ind w:left="426" w:right="113" w:hanging="426"/>
        <w:jc w:val="both"/>
        <w:rPr>
          <w:rFonts w:cs="Arial"/>
          <w:sz w:val="24"/>
          <w:u w:val="single"/>
        </w:rPr>
      </w:pPr>
      <w:r w:rsidRPr="00A3648B">
        <w:rPr>
          <w:rFonts w:cs="Arial"/>
          <w:sz w:val="24"/>
        </w:rPr>
        <w:t>Fica eleito o Foro da Comarca desta Capital para solução de quaisquer litígios relativos ao presente ajuste, com renúncia expressa de qualquer outro por mais privilegiado que seja.</w:t>
      </w:r>
    </w:p>
    <w:p w:rsidR="00A3648B" w:rsidRPr="00A3648B" w:rsidRDefault="00A3648B" w:rsidP="00A3648B">
      <w:pPr>
        <w:widowControl w:val="0"/>
        <w:spacing w:line="276" w:lineRule="auto"/>
        <w:rPr>
          <w:rFonts w:cs="Arial"/>
          <w:sz w:val="24"/>
        </w:rPr>
      </w:pPr>
      <w:r w:rsidRPr="00A3648B">
        <w:rPr>
          <w:rFonts w:cs="Arial"/>
          <w:sz w:val="24"/>
        </w:rPr>
        <w:t>E, por estarem de acordo, as partes firmam este Contrato, em duas vias de igual teor.</w:t>
      </w:r>
    </w:p>
    <w:p w:rsidR="00A3648B" w:rsidRPr="00A3648B" w:rsidRDefault="00A3648B" w:rsidP="00A3648B">
      <w:pPr>
        <w:keepNext/>
        <w:spacing w:line="276" w:lineRule="auto"/>
        <w:ind w:left="2835" w:right="142"/>
        <w:rPr>
          <w:rFonts w:cs="Arial"/>
          <w:sz w:val="24"/>
        </w:rPr>
      </w:pPr>
    </w:p>
    <w:p w:rsidR="00A3648B" w:rsidRPr="00A3648B" w:rsidRDefault="00A3648B" w:rsidP="00A3648B">
      <w:pPr>
        <w:keepNext/>
        <w:spacing w:line="276" w:lineRule="auto"/>
        <w:ind w:left="2835" w:right="142"/>
        <w:rPr>
          <w:rFonts w:cs="Arial"/>
          <w:sz w:val="24"/>
        </w:rPr>
      </w:pPr>
      <w:r w:rsidRPr="00A3648B">
        <w:rPr>
          <w:rFonts w:cs="Arial"/>
          <w:sz w:val="24"/>
        </w:rPr>
        <w:t xml:space="preserve">São Paulo, </w:t>
      </w:r>
    </w:p>
    <w:p w:rsidR="00A3648B" w:rsidRPr="00A3648B" w:rsidRDefault="00A3648B" w:rsidP="00A3648B">
      <w:pPr>
        <w:tabs>
          <w:tab w:val="left" w:pos="426"/>
          <w:tab w:val="left" w:pos="9498"/>
        </w:tabs>
        <w:jc w:val="center"/>
        <w:rPr>
          <w:rFonts w:cs="Arial"/>
          <w:sz w:val="24"/>
        </w:rPr>
      </w:pPr>
    </w:p>
    <w:p w:rsidR="00A3648B" w:rsidRPr="00A3648B" w:rsidRDefault="00A3648B" w:rsidP="00A3648B">
      <w:pPr>
        <w:tabs>
          <w:tab w:val="left" w:pos="426"/>
          <w:tab w:val="left" w:pos="9498"/>
        </w:tabs>
        <w:jc w:val="center"/>
        <w:rPr>
          <w:rFonts w:cs="Arial"/>
          <w:sz w:val="24"/>
        </w:rPr>
      </w:pPr>
    </w:p>
    <w:tbl>
      <w:tblPr>
        <w:tblW w:w="0" w:type="auto"/>
        <w:jc w:val="center"/>
        <w:tblBorders>
          <w:insideH w:val="single" w:sz="4" w:space="0" w:color="auto"/>
        </w:tblBorders>
        <w:tblLayout w:type="fixed"/>
        <w:tblLook w:val="01E0" w:firstRow="1" w:lastRow="1" w:firstColumn="1" w:lastColumn="1" w:noHBand="0" w:noVBand="0"/>
      </w:tblPr>
      <w:tblGrid>
        <w:gridCol w:w="4649"/>
        <w:gridCol w:w="261"/>
        <w:gridCol w:w="4624"/>
      </w:tblGrid>
      <w:tr w:rsidR="00A3648B" w:rsidRPr="00A3648B" w:rsidTr="00F7411B">
        <w:trPr>
          <w:jc w:val="center"/>
        </w:trPr>
        <w:tc>
          <w:tcPr>
            <w:tcW w:w="4649" w:type="dxa"/>
            <w:tcBorders>
              <w:bottom w:val="nil"/>
            </w:tcBorders>
          </w:tcPr>
          <w:p w:rsidR="00A3648B" w:rsidRPr="00A3648B" w:rsidRDefault="00A3648B" w:rsidP="00F7411B">
            <w:pPr>
              <w:keepNext/>
              <w:tabs>
                <w:tab w:val="left" w:pos="284"/>
              </w:tabs>
              <w:overflowPunct w:val="0"/>
              <w:adjustRightInd w:val="0"/>
              <w:ind w:right="141"/>
              <w:jc w:val="center"/>
              <w:textAlignment w:val="baseline"/>
              <w:rPr>
                <w:rFonts w:cs="Arial"/>
                <w:b/>
                <w:sz w:val="24"/>
              </w:rPr>
            </w:pPr>
            <w:r w:rsidRPr="00A3648B">
              <w:rPr>
                <w:rFonts w:cs="Arial"/>
                <w:b/>
                <w:sz w:val="24"/>
              </w:rPr>
              <w:t>JOÃO ANTONIO DA SILVA FILHO</w:t>
            </w:r>
          </w:p>
          <w:p w:rsidR="00A3648B" w:rsidRPr="00A3648B" w:rsidRDefault="00A3648B" w:rsidP="00F7411B">
            <w:pPr>
              <w:keepNext/>
              <w:tabs>
                <w:tab w:val="left" w:pos="284"/>
              </w:tabs>
              <w:overflowPunct w:val="0"/>
              <w:adjustRightInd w:val="0"/>
              <w:ind w:right="141"/>
              <w:jc w:val="center"/>
              <w:textAlignment w:val="baseline"/>
              <w:rPr>
                <w:rFonts w:cs="Arial"/>
                <w:sz w:val="24"/>
              </w:rPr>
            </w:pPr>
            <w:r w:rsidRPr="00A3648B">
              <w:rPr>
                <w:rFonts w:cs="Arial"/>
                <w:sz w:val="24"/>
              </w:rPr>
              <w:t>Presidente</w:t>
            </w:r>
          </w:p>
          <w:p w:rsidR="00A3648B" w:rsidRPr="00A3648B" w:rsidRDefault="00A3648B" w:rsidP="00F7411B">
            <w:pPr>
              <w:jc w:val="center"/>
              <w:rPr>
                <w:rFonts w:cs="Arial"/>
                <w:sz w:val="24"/>
              </w:rPr>
            </w:pPr>
            <w:r w:rsidRPr="00A3648B">
              <w:rPr>
                <w:rFonts w:cs="Arial"/>
                <w:b/>
                <w:sz w:val="24"/>
              </w:rPr>
              <w:t>TRIBUNAL DE CONTAS DO MUNICÍPIO DE SÃO PAULO</w:t>
            </w:r>
          </w:p>
        </w:tc>
        <w:tc>
          <w:tcPr>
            <w:tcW w:w="261" w:type="dxa"/>
            <w:tcBorders>
              <w:top w:val="nil"/>
              <w:bottom w:val="nil"/>
            </w:tcBorders>
          </w:tcPr>
          <w:p w:rsidR="00A3648B" w:rsidRPr="00A3648B" w:rsidRDefault="00A3648B" w:rsidP="00F7411B">
            <w:pPr>
              <w:jc w:val="center"/>
              <w:rPr>
                <w:rFonts w:cs="Arial"/>
                <w:sz w:val="24"/>
              </w:rPr>
            </w:pPr>
          </w:p>
        </w:tc>
        <w:tc>
          <w:tcPr>
            <w:tcW w:w="4624" w:type="dxa"/>
            <w:tcBorders>
              <w:bottom w:val="nil"/>
            </w:tcBorders>
          </w:tcPr>
          <w:p w:rsidR="00A3648B" w:rsidRPr="00A3648B" w:rsidRDefault="00A3648B" w:rsidP="00F7411B">
            <w:pPr>
              <w:keepNext/>
              <w:tabs>
                <w:tab w:val="left" w:pos="426"/>
                <w:tab w:val="left" w:pos="9498"/>
              </w:tabs>
              <w:jc w:val="center"/>
              <w:outlineLvl w:val="6"/>
              <w:rPr>
                <w:b/>
                <w:i/>
                <w:iCs/>
                <w:sz w:val="24"/>
              </w:rPr>
            </w:pPr>
            <w:r w:rsidRPr="00A3648B">
              <w:rPr>
                <w:rFonts w:cs="Arial"/>
                <w:b/>
                <w:sz w:val="24"/>
              </w:rPr>
              <w:t>&lt;NOME DO REPRESENTANTE LEGAL&gt;</w:t>
            </w:r>
          </w:p>
          <w:p w:rsidR="00A3648B" w:rsidRPr="00A3648B" w:rsidRDefault="00A3648B" w:rsidP="00F7411B">
            <w:pPr>
              <w:keepNext/>
              <w:tabs>
                <w:tab w:val="left" w:pos="426"/>
                <w:tab w:val="left" w:pos="9498"/>
              </w:tabs>
              <w:jc w:val="center"/>
              <w:rPr>
                <w:bCs/>
                <w:sz w:val="24"/>
              </w:rPr>
            </w:pPr>
            <w:r w:rsidRPr="00A3648B">
              <w:rPr>
                <w:bCs/>
                <w:sz w:val="24"/>
              </w:rPr>
              <w:t>&lt;Cargo&gt;</w:t>
            </w:r>
          </w:p>
          <w:p w:rsidR="00A3648B" w:rsidRPr="00A3648B" w:rsidRDefault="00A3648B" w:rsidP="00F7411B">
            <w:pPr>
              <w:jc w:val="center"/>
              <w:rPr>
                <w:rFonts w:cs="Arial"/>
                <w:b/>
                <w:sz w:val="24"/>
              </w:rPr>
            </w:pPr>
            <w:r w:rsidRPr="00A3648B">
              <w:rPr>
                <w:rFonts w:cs="Arial"/>
                <w:b/>
                <w:sz w:val="24"/>
              </w:rPr>
              <w:t>&lt;DENOMINAÇÃO SOCIAL DA CONTRATADA&gt;</w:t>
            </w:r>
          </w:p>
        </w:tc>
      </w:tr>
    </w:tbl>
    <w:p w:rsidR="00A3648B" w:rsidRPr="00B22B95" w:rsidRDefault="00A3648B" w:rsidP="007B0703">
      <w:pPr>
        <w:overflowPunct w:val="0"/>
        <w:autoSpaceDE w:val="0"/>
        <w:autoSpaceDN w:val="0"/>
        <w:adjustRightInd w:val="0"/>
        <w:ind w:left="284" w:right="284" w:hanging="426"/>
        <w:jc w:val="center"/>
        <w:textAlignment w:val="baseline"/>
        <w:rPr>
          <w:rFonts w:cs="Arial"/>
          <w:b/>
          <w:sz w:val="24"/>
        </w:rPr>
      </w:pPr>
    </w:p>
    <w:sectPr w:rsidR="00A3648B" w:rsidRPr="00B22B95" w:rsidSect="007B0703">
      <w:headerReference w:type="even" r:id="rId10"/>
      <w:headerReference w:type="default" r:id="rId11"/>
      <w:footerReference w:type="even" r:id="rId12"/>
      <w:footerReference w:type="default" r:id="rId13"/>
      <w:headerReference w:type="first" r:id="rId14"/>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CD6" w:rsidRDefault="006C5CD6">
      <w:r>
        <w:separator/>
      </w:r>
    </w:p>
  </w:endnote>
  <w:endnote w:type="continuationSeparator" w:id="0">
    <w:p w:rsidR="006C5CD6" w:rsidRDefault="006C5CD6">
      <w:r>
        <w:continuationSeparator/>
      </w:r>
    </w:p>
  </w:endnote>
  <w:endnote w:type="continuationNotice" w:id="1">
    <w:p w:rsidR="006C5CD6" w:rsidRDefault="006C5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G Times">
    <w:charset w:val="00"/>
    <w:family w:val="roman"/>
    <w:pitch w:val="variable"/>
    <w:sig w:usb0="00000007"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D6" w:rsidRDefault="006C5CD6">
    <w:pPr>
      <w:pStyle w:val="Rodap"/>
    </w:pPr>
  </w:p>
  <w:p w:rsidR="006C5CD6" w:rsidRDefault="006C5CD6"/>
  <w:p w:rsidR="006C5CD6" w:rsidRDefault="006C5CD6"/>
  <w:p w:rsidR="006C5CD6" w:rsidRDefault="006C5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D6" w:rsidRPr="008B155E" w:rsidRDefault="006C5CD6" w:rsidP="004A0885">
    <w:pPr>
      <w:pStyle w:val="Rodap"/>
      <w:framePr w:wrap="around" w:vAnchor="text" w:hAnchor="margin" w:xAlign="right" w:y="1"/>
      <w:rPr>
        <w:rStyle w:val="Nmerodepgina"/>
        <w:rFonts w:cs="Arial"/>
      </w:rPr>
    </w:pPr>
    <w:r w:rsidRPr="008B155E">
      <w:rPr>
        <w:rStyle w:val="Nmerodepgina"/>
        <w:rFonts w:cs="Arial"/>
      </w:rPr>
      <w:fldChar w:fldCharType="begin"/>
    </w:r>
    <w:r w:rsidRPr="008B155E">
      <w:rPr>
        <w:rStyle w:val="Nmerodepgina"/>
        <w:rFonts w:cs="Arial"/>
      </w:rPr>
      <w:instrText xml:space="preserve">PAGE  </w:instrText>
    </w:r>
    <w:r w:rsidRPr="008B155E">
      <w:rPr>
        <w:rStyle w:val="Nmerodepgina"/>
        <w:rFonts w:cs="Arial"/>
      </w:rPr>
      <w:fldChar w:fldCharType="separate"/>
    </w:r>
    <w:r w:rsidR="003915A2">
      <w:rPr>
        <w:rStyle w:val="Nmerodepgina"/>
        <w:rFonts w:cs="Arial"/>
        <w:noProof/>
      </w:rPr>
      <w:t>20</w:t>
    </w:r>
    <w:r w:rsidRPr="008B155E">
      <w:rPr>
        <w:rStyle w:val="Nmerodepgina"/>
        <w:rFonts w:cs="Arial"/>
      </w:rPr>
      <w:fldChar w:fldCharType="end"/>
    </w:r>
  </w:p>
  <w:p w:rsidR="006C5CD6" w:rsidRDefault="006C5CD6">
    <w:pPr>
      <w:pStyle w:val="Rodap"/>
    </w:pPr>
  </w:p>
  <w:p w:rsidR="006C5CD6" w:rsidRDefault="006C5CD6"/>
  <w:p w:rsidR="006C5CD6" w:rsidRDefault="006C5CD6"/>
  <w:p w:rsidR="006C5CD6" w:rsidRDefault="006C5C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CD6" w:rsidRDefault="006C5CD6">
      <w:r>
        <w:separator/>
      </w:r>
    </w:p>
  </w:footnote>
  <w:footnote w:type="continuationSeparator" w:id="0">
    <w:p w:rsidR="006C5CD6" w:rsidRDefault="006C5CD6">
      <w:r>
        <w:continuationSeparator/>
      </w:r>
    </w:p>
  </w:footnote>
  <w:footnote w:type="continuationNotice" w:id="1">
    <w:p w:rsidR="006C5CD6" w:rsidRDefault="006C5C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D6" w:rsidRDefault="006C5CD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17" w:type="dxa"/>
      <w:tblInd w:w="70" w:type="dxa"/>
      <w:tblLayout w:type="fixed"/>
      <w:tblCellMar>
        <w:left w:w="70" w:type="dxa"/>
        <w:right w:w="70" w:type="dxa"/>
      </w:tblCellMar>
      <w:tblLook w:val="0000" w:firstRow="0" w:lastRow="0" w:firstColumn="0" w:lastColumn="0" w:noHBand="0" w:noVBand="0"/>
    </w:tblPr>
    <w:tblGrid>
      <w:gridCol w:w="3119"/>
      <w:gridCol w:w="851"/>
      <w:gridCol w:w="2126"/>
      <w:gridCol w:w="6521"/>
    </w:tblGrid>
    <w:tr w:rsidR="006C5CD6" w:rsidTr="00542C50">
      <w:trPr>
        <w:trHeight w:val="427"/>
      </w:trPr>
      <w:tc>
        <w:tcPr>
          <w:tcW w:w="3119" w:type="dxa"/>
        </w:tcPr>
        <w:p w:rsidR="006C5CD6" w:rsidRDefault="006C5CD6" w:rsidP="00542C50">
          <w:pPr>
            <w:ind w:hanging="70"/>
            <w:jc w:val="center"/>
            <w:rPr>
              <w:noProof/>
            </w:rPr>
          </w:pPr>
          <w:r>
            <w:object w:dxaOrig="10260" w:dyaOrig="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6.25pt" o:ole="">
                <v:imagedata r:id="rId1" o:title=""/>
              </v:shape>
              <o:OLEObject Type="Embed" ProgID="PBrush" ShapeID="_x0000_i1025" DrawAspect="Content" ObjectID="_1655208252" r:id="rId2"/>
            </w:object>
          </w:r>
        </w:p>
      </w:tc>
      <w:tc>
        <w:tcPr>
          <w:tcW w:w="851" w:type="dxa"/>
        </w:tcPr>
        <w:p w:rsidR="006C5CD6" w:rsidRPr="0007152E" w:rsidRDefault="006C5CD6" w:rsidP="00542C50">
          <w:pPr>
            <w:ind w:hanging="70"/>
            <w:jc w:val="center"/>
            <w:rPr>
              <w:sz w:val="12"/>
              <w:szCs w:val="12"/>
            </w:rPr>
          </w:pPr>
        </w:p>
      </w:tc>
      <w:tc>
        <w:tcPr>
          <w:tcW w:w="2126" w:type="dxa"/>
        </w:tcPr>
        <w:p w:rsidR="006C5CD6" w:rsidRPr="0007152E" w:rsidRDefault="006C5CD6" w:rsidP="00542C50">
          <w:pPr>
            <w:rPr>
              <w:b/>
              <w:sz w:val="12"/>
              <w:szCs w:val="12"/>
            </w:rPr>
          </w:pPr>
        </w:p>
        <w:p w:rsidR="006C5CD6" w:rsidRPr="0007152E" w:rsidRDefault="006C5CD6" w:rsidP="00542C50">
          <w:pPr>
            <w:jc w:val="center"/>
            <w:rPr>
              <w:b/>
              <w:sz w:val="12"/>
              <w:szCs w:val="12"/>
            </w:rPr>
          </w:pPr>
        </w:p>
      </w:tc>
      <w:tc>
        <w:tcPr>
          <w:tcW w:w="6521" w:type="dxa"/>
        </w:tcPr>
        <w:p w:rsidR="006C5CD6" w:rsidRPr="00EE417E" w:rsidRDefault="006C5CD6" w:rsidP="00542C50">
          <w:pPr>
            <w:jc w:val="center"/>
            <w:rPr>
              <w:rFonts w:ascii="Palatino Linotype" w:hAnsi="Palatino Linotype"/>
              <w:i/>
              <w:color w:val="FF0000"/>
              <w:sz w:val="12"/>
              <w:szCs w:val="12"/>
            </w:rPr>
          </w:pPr>
        </w:p>
      </w:tc>
    </w:tr>
    <w:tr w:rsidR="006C5CD6" w:rsidTr="00542C50">
      <w:trPr>
        <w:trHeight w:val="87"/>
      </w:trPr>
      <w:tc>
        <w:tcPr>
          <w:tcW w:w="3119" w:type="dxa"/>
        </w:tcPr>
        <w:p w:rsidR="006C5CD6" w:rsidRPr="0007152E" w:rsidRDefault="006C5CD6" w:rsidP="00542C50">
          <w:pPr>
            <w:ind w:hanging="70"/>
            <w:jc w:val="center"/>
            <w:rPr>
              <w:b/>
              <w:sz w:val="12"/>
              <w:szCs w:val="12"/>
            </w:rPr>
          </w:pPr>
        </w:p>
      </w:tc>
      <w:tc>
        <w:tcPr>
          <w:tcW w:w="851" w:type="dxa"/>
        </w:tcPr>
        <w:p w:rsidR="006C5CD6" w:rsidRPr="0007152E" w:rsidRDefault="006C5CD6" w:rsidP="00542C50">
          <w:pPr>
            <w:ind w:hanging="70"/>
            <w:jc w:val="center"/>
            <w:rPr>
              <w:b/>
              <w:sz w:val="12"/>
              <w:szCs w:val="12"/>
            </w:rPr>
          </w:pPr>
        </w:p>
      </w:tc>
      <w:tc>
        <w:tcPr>
          <w:tcW w:w="2126" w:type="dxa"/>
        </w:tcPr>
        <w:p w:rsidR="006C5CD6" w:rsidRPr="0007152E" w:rsidRDefault="006C5CD6" w:rsidP="00542C50">
          <w:pPr>
            <w:rPr>
              <w:b/>
              <w:sz w:val="12"/>
              <w:szCs w:val="12"/>
            </w:rPr>
          </w:pPr>
        </w:p>
      </w:tc>
      <w:tc>
        <w:tcPr>
          <w:tcW w:w="6521" w:type="dxa"/>
        </w:tcPr>
        <w:p w:rsidR="006C5CD6" w:rsidRPr="0007152E" w:rsidRDefault="006C5CD6" w:rsidP="00542C50">
          <w:pPr>
            <w:rPr>
              <w:b/>
              <w:sz w:val="12"/>
              <w:szCs w:val="12"/>
            </w:rPr>
          </w:pPr>
        </w:p>
      </w:tc>
    </w:tr>
  </w:tbl>
  <w:p w:rsidR="006C5CD6" w:rsidRDefault="006C5CD6">
    <w:pPr>
      <w:pStyle w:val="Cabealho"/>
    </w:pPr>
  </w:p>
  <w:p w:rsidR="006C5CD6" w:rsidRDefault="006C5C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D6" w:rsidRDefault="006C5CD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7DED5D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rPr>
    </w:lvl>
  </w:abstractNum>
  <w:abstractNum w:abstractNumId="3" w15:restartNumberingAfterBreak="0">
    <w:nsid w:val="009F7248"/>
    <w:multiLevelType w:val="multilevel"/>
    <w:tmpl w:val="53100F48"/>
    <w:styleLink w:val="EditalClaudio"/>
    <w:lvl w:ilvl="0">
      <w:start w:val="1"/>
      <w:numFmt w:val="upperRoman"/>
      <w:lvlText w:val="%1 -"/>
      <w:lvlJc w:val="left"/>
      <w:pPr>
        <w:tabs>
          <w:tab w:val="num" w:pos="862"/>
        </w:tabs>
        <w:ind w:left="142"/>
      </w:pPr>
      <w:rPr>
        <w:rFonts w:ascii="Arial" w:hAnsi="Arial" w:cs="Times New Roman" w:hint="default"/>
        <w:b w:val="0"/>
        <w:i w:val="0"/>
        <w:sz w:val="24"/>
      </w:rPr>
    </w:lvl>
    <w:lvl w:ilvl="1">
      <w:start w:val="1"/>
      <w:numFmt w:val="decimal"/>
      <w:lvlText w:val="%1.%2 -"/>
      <w:lvlJc w:val="left"/>
      <w:pPr>
        <w:tabs>
          <w:tab w:val="num" w:pos="1429"/>
        </w:tabs>
        <w:ind w:left="709"/>
      </w:pPr>
      <w:rPr>
        <w:rFonts w:ascii="Arial" w:hAnsi="Arial" w:cs="Times New Roman" w:hint="default"/>
        <w:b w:val="0"/>
        <w:i w:val="0"/>
        <w:sz w:val="24"/>
      </w:rPr>
    </w:lvl>
    <w:lvl w:ilvl="2">
      <w:start w:val="1"/>
      <w:numFmt w:val="decimal"/>
      <w:lvlText w:val="%1.%2.%3 -"/>
      <w:lvlJc w:val="left"/>
      <w:pPr>
        <w:tabs>
          <w:tab w:val="num" w:pos="1996"/>
        </w:tabs>
        <w:ind w:left="1276"/>
      </w:pPr>
      <w:rPr>
        <w:rFonts w:ascii="Arial" w:hAnsi="Arial" w:cs="Times New Roman" w:hint="default"/>
        <w:b/>
        <w:i w:val="0"/>
        <w:sz w:val="24"/>
      </w:rPr>
    </w:lvl>
    <w:lvl w:ilvl="3">
      <w:start w:val="1"/>
      <w:numFmt w:val="decimal"/>
      <w:lvlText w:val="%4"/>
      <w:lvlJc w:val="left"/>
      <w:pPr>
        <w:tabs>
          <w:tab w:val="num" w:pos="1582"/>
        </w:tabs>
        <w:ind w:left="1582" w:hanging="360"/>
      </w:pPr>
      <w:rPr>
        <w:rFonts w:ascii="Arial" w:hAnsi="Arial" w:hint="default"/>
        <w:sz w:val="24"/>
      </w:rPr>
    </w:lvl>
    <w:lvl w:ilvl="4">
      <w:start w:val="1"/>
      <w:numFmt w:val="decimal"/>
      <w:lvlText w:val="%5"/>
      <w:lvlJc w:val="left"/>
      <w:pPr>
        <w:tabs>
          <w:tab w:val="num" w:pos="1942"/>
        </w:tabs>
        <w:ind w:left="1942" w:hanging="360"/>
      </w:pPr>
      <w:rPr>
        <w:rFonts w:ascii="Arial" w:hAnsi="Arial" w:hint="default"/>
        <w:sz w:val="24"/>
      </w:rPr>
    </w:lvl>
    <w:lvl w:ilvl="5">
      <w:start w:val="1"/>
      <w:numFmt w:val="decimal"/>
      <w:lvlText w:val="%6"/>
      <w:lvlJc w:val="left"/>
      <w:pPr>
        <w:tabs>
          <w:tab w:val="num" w:pos="2302"/>
        </w:tabs>
        <w:ind w:left="2302" w:hanging="360"/>
      </w:pPr>
      <w:rPr>
        <w:rFonts w:ascii="Arial" w:hAnsi="Arial" w:hint="default"/>
        <w:sz w:val="24"/>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4" w15:restartNumberingAfterBreak="0">
    <w:nsid w:val="047418AA"/>
    <w:multiLevelType w:val="hybridMultilevel"/>
    <w:tmpl w:val="CC00DBE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15:restartNumberingAfterBreak="0">
    <w:nsid w:val="04CE0F7C"/>
    <w:multiLevelType w:val="multilevel"/>
    <w:tmpl w:val="0416001D"/>
    <w:styleLink w:val="Estilo4"/>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59E2FCD"/>
    <w:multiLevelType w:val="hybridMultilevel"/>
    <w:tmpl w:val="114631AE"/>
    <w:lvl w:ilvl="0" w:tplc="5CE8B20E">
      <w:numFmt w:val="bullet"/>
      <w:lvlText w:val=""/>
      <w:lvlJc w:val="left"/>
      <w:pPr>
        <w:ind w:left="1359" w:hanging="361"/>
      </w:pPr>
      <w:rPr>
        <w:rFonts w:ascii="Symbol" w:eastAsia="Symbol" w:hAnsi="Symbol" w:cs="Symbol" w:hint="default"/>
        <w:w w:val="100"/>
        <w:sz w:val="28"/>
        <w:szCs w:val="28"/>
        <w:lang w:val="pt-PT" w:eastAsia="pt-PT" w:bidi="pt-PT"/>
      </w:rPr>
    </w:lvl>
    <w:lvl w:ilvl="1" w:tplc="37DA1C8C">
      <w:numFmt w:val="bullet"/>
      <w:lvlText w:val="•"/>
      <w:lvlJc w:val="left"/>
      <w:pPr>
        <w:ind w:left="2248" w:hanging="361"/>
      </w:pPr>
      <w:rPr>
        <w:rFonts w:hint="default"/>
        <w:lang w:val="pt-PT" w:eastAsia="pt-PT" w:bidi="pt-PT"/>
      </w:rPr>
    </w:lvl>
    <w:lvl w:ilvl="2" w:tplc="935A743A">
      <w:numFmt w:val="bullet"/>
      <w:lvlText w:val="•"/>
      <w:lvlJc w:val="left"/>
      <w:pPr>
        <w:ind w:left="3137" w:hanging="361"/>
      </w:pPr>
      <w:rPr>
        <w:rFonts w:hint="default"/>
        <w:lang w:val="pt-PT" w:eastAsia="pt-PT" w:bidi="pt-PT"/>
      </w:rPr>
    </w:lvl>
    <w:lvl w:ilvl="3" w:tplc="40CEAC0C">
      <w:numFmt w:val="bullet"/>
      <w:lvlText w:val="•"/>
      <w:lvlJc w:val="left"/>
      <w:pPr>
        <w:ind w:left="4026" w:hanging="361"/>
      </w:pPr>
      <w:rPr>
        <w:rFonts w:hint="default"/>
        <w:lang w:val="pt-PT" w:eastAsia="pt-PT" w:bidi="pt-PT"/>
      </w:rPr>
    </w:lvl>
    <w:lvl w:ilvl="4" w:tplc="C6FC3506">
      <w:numFmt w:val="bullet"/>
      <w:lvlText w:val="•"/>
      <w:lvlJc w:val="left"/>
      <w:pPr>
        <w:ind w:left="4914" w:hanging="361"/>
      </w:pPr>
      <w:rPr>
        <w:rFonts w:hint="default"/>
        <w:lang w:val="pt-PT" w:eastAsia="pt-PT" w:bidi="pt-PT"/>
      </w:rPr>
    </w:lvl>
    <w:lvl w:ilvl="5" w:tplc="80640DC0">
      <w:numFmt w:val="bullet"/>
      <w:lvlText w:val="•"/>
      <w:lvlJc w:val="left"/>
      <w:pPr>
        <w:ind w:left="5803" w:hanging="361"/>
      </w:pPr>
      <w:rPr>
        <w:rFonts w:hint="default"/>
        <w:lang w:val="pt-PT" w:eastAsia="pt-PT" w:bidi="pt-PT"/>
      </w:rPr>
    </w:lvl>
    <w:lvl w:ilvl="6" w:tplc="E9702208">
      <w:numFmt w:val="bullet"/>
      <w:lvlText w:val="•"/>
      <w:lvlJc w:val="left"/>
      <w:pPr>
        <w:ind w:left="6692" w:hanging="361"/>
      </w:pPr>
      <w:rPr>
        <w:rFonts w:hint="default"/>
        <w:lang w:val="pt-PT" w:eastAsia="pt-PT" w:bidi="pt-PT"/>
      </w:rPr>
    </w:lvl>
    <w:lvl w:ilvl="7" w:tplc="F0EADE78">
      <w:numFmt w:val="bullet"/>
      <w:lvlText w:val="•"/>
      <w:lvlJc w:val="left"/>
      <w:pPr>
        <w:ind w:left="7580" w:hanging="361"/>
      </w:pPr>
      <w:rPr>
        <w:rFonts w:hint="default"/>
        <w:lang w:val="pt-PT" w:eastAsia="pt-PT" w:bidi="pt-PT"/>
      </w:rPr>
    </w:lvl>
    <w:lvl w:ilvl="8" w:tplc="3E6E857E">
      <w:numFmt w:val="bullet"/>
      <w:lvlText w:val="•"/>
      <w:lvlJc w:val="left"/>
      <w:pPr>
        <w:ind w:left="8469" w:hanging="361"/>
      </w:pPr>
      <w:rPr>
        <w:rFonts w:hint="default"/>
        <w:lang w:val="pt-PT" w:eastAsia="pt-PT" w:bidi="pt-PT"/>
      </w:rPr>
    </w:lvl>
  </w:abstractNum>
  <w:abstractNum w:abstractNumId="7" w15:restartNumberingAfterBreak="0">
    <w:nsid w:val="094B2EA0"/>
    <w:multiLevelType w:val="multilevel"/>
    <w:tmpl w:val="72B859D8"/>
    <w:lvl w:ilvl="0">
      <w:start w:val="8"/>
      <w:numFmt w:val="decimal"/>
      <w:lvlText w:val="%1"/>
      <w:lvlJc w:val="left"/>
      <w:pPr>
        <w:ind w:left="1642" w:hanging="603"/>
      </w:pPr>
      <w:rPr>
        <w:rFonts w:hint="default"/>
        <w:lang w:val="pt-PT" w:eastAsia="pt-PT" w:bidi="pt-PT"/>
      </w:rPr>
    </w:lvl>
    <w:lvl w:ilvl="1">
      <w:start w:val="2"/>
      <w:numFmt w:val="decimal"/>
      <w:lvlText w:val="%1.%2"/>
      <w:lvlJc w:val="left"/>
      <w:pPr>
        <w:ind w:left="1642" w:hanging="603"/>
      </w:pPr>
      <w:rPr>
        <w:rFonts w:hint="default"/>
        <w:lang w:val="pt-PT" w:eastAsia="pt-PT" w:bidi="pt-PT"/>
      </w:rPr>
    </w:lvl>
    <w:lvl w:ilvl="2">
      <w:start w:val="1"/>
      <w:numFmt w:val="decimal"/>
      <w:lvlText w:val="%1.%2.%3"/>
      <w:lvlJc w:val="left"/>
      <w:pPr>
        <w:ind w:left="603" w:hanging="603"/>
      </w:pPr>
      <w:rPr>
        <w:rFonts w:ascii="Arial" w:eastAsia="Arial" w:hAnsi="Arial" w:cs="Arial" w:hint="default"/>
        <w:b/>
        <w:bCs/>
        <w:spacing w:val="-2"/>
        <w:w w:val="100"/>
        <w:sz w:val="24"/>
        <w:szCs w:val="24"/>
        <w:lang w:val="pt-PT" w:eastAsia="pt-PT" w:bidi="pt-PT"/>
      </w:rPr>
    </w:lvl>
    <w:lvl w:ilvl="3">
      <w:numFmt w:val="bullet"/>
      <w:lvlText w:val="-"/>
      <w:lvlJc w:val="left"/>
      <w:pPr>
        <w:ind w:left="1606" w:hanging="209"/>
      </w:pPr>
      <w:rPr>
        <w:rFonts w:ascii="Arial" w:eastAsia="Arial" w:hAnsi="Arial" w:cs="Arial" w:hint="default"/>
        <w:spacing w:val="-6"/>
        <w:w w:val="100"/>
        <w:sz w:val="24"/>
        <w:szCs w:val="24"/>
        <w:lang w:val="pt-PT" w:eastAsia="pt-PT" w:bidi="pt-PT"/>
      </w:rPr>
    </w:lvl>
    <w:lvl w:ilvl="4">
      <w:numFmt w:val="bullet"/>
      <w:lvlText w:val="•"/>
      <w:lvlJc w:val="left"/>
      <w:pPr>
        <w:ind w:left="4642" w:hanging="209"/>
      </w:pPr>
      <w:rPr>
        <w:rFonts w:hint="default"/>
        <w:lang w:val="pt-PT" w:eastAsia="pt-PT" w:bidi="pt-PT"/>
      </w:rPr>
    </w:lvl>
    <w:lvl w:ilvl="5">
      <w:numFmt w:val="bullet"/>
      <w:lvlText w:val="•"/>
      <w:lvlJc w:val="left"/>
      <w:pPr>
        <w:ind w:left="5642" w:hanging="209"/>
      </w:pPr>
      <w:rPr>
        <w:rFonts w:hint="default"/>
        <w:lang w:val="pt-PT" w:eastAsia="pt-PT" w:bidi="pt-PT"/>
      </w:rPr>
    </w:lvl>
    <w:lvl w:ilvl="6">
      <w:numFmt w:val="bullet"/>
      <w:lvlText w:val="•"/>
      <w:lvlJc w:val="left"/>
      <w:pPr>
        <w:ind w:left="6643" w:hanging="209"/>
      </w:pPr>
      <w:rPr>
        <w:rFonts w:hint="default"/>
        <w:lang w:val="pt-PT" w:eastAsia="pt-PT" w:bidi="pt-PT"/>
      </w:rPr>
    </w:lvl>
    <w:lvl w:ilvl="7">
      <w:numFmt w:val="bullet"/>
      <w:lvlText w:val="•"/>
      <w:lvlJc w:val="left"/>
      <w:pPr>
        <w:ind w:left="7644" w:hanging="209"/>
      </w:pPr>
      <w:rPr>
        <w:rFonts w:hint="default"/>
        <w:lang w:val="pt-PT" w:eastAsia="pt-PT" w:bidi="pt-PT"/>
      </w:rPr>
    </w:lvl>
    <w:lvl w:ilvl="8">
      <w:numFmt w:val="bullet"/>
      <w:lvlText w:val="•"/>
      <w:lvlJc w:val="left"/>
      <w:pPr>
        <w:ind w:left="8644" w:hanging="209"/>
      </w:pPr>
      <w:rPr>
        <w:rFonts w:hint="default"/>
        <w:lang w:val="pt-PT" w:eastAsia="pt-PT" w:bidi="pt-PT"/>
      </w:rPr>
    </w:lvl>
  </w:abstractNum>
  <w:abstractNum w:abstractNumId="8" w15:restartNumberingAfterBreak="0">
    <w:nsid w:val="0D646467"/>
    <w:multiLevelType w:val="hybridMultilevel"/>
    <w:tmpl w:val="F92A50F6"/>
    <w:lvl w:ilvl="0" w:tplc="40601040">
      <w:numFmt w:val="bullet"/>
      <w:lvlText w:val=""/>
      <w:lvlJc w:val="left"/>
      <w:pPr>
        <w:ind w:left="831" w:hanging="360"/>
      </w:pPr>
      <w:rPr>
        <w:rFonts w:ascii="Symbol" w:eastAsia="Symbol" w:hAnsi="Symbol" w:cs="Symbol" w:hint="default"/>
        <w:w w:val="100"/>
        <w:sz w:val="24"/>
        <w:szCs w:val="24"/>
        <w:lang w:val="pt-PT" w:eastAsia="pt-PT" w:bidi="pt-PT"/>
      </w:rPr>
    </w:lvl>
    <w:lvl w:ilvl="1" w:tplc="ABAC8E90">
      <w:numFmt w:val="bullet"/>
      <w:lvlText w:val="•"/>
      <w:lvlJc w:val="left"/>
      <w:pPr>
        <w:ind w:left="1798" w:hanging="360"/>
      </w:pPr>
      <w:rPr>
        <w:rFonts w:hint="default"/>
        <w:lang w:val="pt-PT" w:eastAsia="pt-PT" w:bidi="pt-PT"/>
      </w:rPr>
    </w:lvl>
    <w:lvl w:ilvl="2" w:tplc="AF32803A">
      <w:numFmt w:val="bullet"/>
      <w:lvlText w:val="•"/>
      <w:lvlJc w:val="left"/>
      <w:pPr>
        <w:ind w:left="2757" w:hanging="360"/>
      </w:pPr>
      <w:rPr>
        <w:rFonts w:hint="default"/>
        <w:lang w:val="pt-PT" w:eastAsia="pt-PT" w:bidi="pt-PT"/>
      </w:rPr>
    </w:lvl>
    <w:lvl w:ilvl="3" w:tplc="ABCE7DBC">
      <w:numFmt w:val="bullet"/>
      <w:lvlText w:val="•"/>
      <w:lvlJc w:val="left"/>
      <w:pPr>
        <w:ind w:left="3716" w:hanging="360"/>
      </w:pPr>
      <w:rPr>
        <w:rFonts w:hint="default"/>
        <w:lang w:val="pt-PT" w:eastAsia="pt-PT" w:bidi="pt-PT"/>
      </w:rPr>
    </w:lvl>
    <w:lvl w:ilvl="4" w:tplc="31BA03FA">
      <w:numFmt w:val="bullet"/>
      <w:lvlText w:val="•"/>
      <w:lvlJc w:val="left"/>
      <w:pPr>
        <w:ind w:left="4674" w:hanging="360"/>
      </w:pPr>
      <w:rPr>
        <w:rFonts w:hint="default"/>
        <w:lang w:val="pt-PT" w:eastAsia="pt-PT" w:bidi="pt-PT"/>
      </w:rPr>
    </w:lvl>
    <w:lvl w:ilvl="5" w:tplc="FF8438E2">
      <w:numFmt w:val="bullet"/>
      <w:lvlText w:val="•"/>
      <w:lvlJc w:val="left"/>
      <w:pPr>
        <w:ind w:left="5633" w:hanging="360"/>
      </w:pPr>
      <w:rPr>
        <w:rFonts w:hint="default"/>
        <w:lang w:val="pt-PT" w:eastAsia="pt-PT" w:bidi="pt-PT"/>
      </w:rPr>
    </w:lvl>
    <w:lvl w:ilvl="6" w:tplc="BD24A52A">
      <w:numFmt w:val="bullet"/>
      <w:lvlText w:val="•"/>
      <w:lvlJc w:val="left"/>
      <w:pPr>
        <w:ind w:left="6592" w:hanging="360"/>
      </w:pPr>
      <w:rPr>
        <w:rFonts w:hint="default"/>
        <w:lang w:val="pt-PT" w:eastAsia="pt-PT" w:bidi="pt-PT"/>
      </w:rPr>
    </w:lvl>
    <w:lvl w:ilvl="7" w:tplc="C840B2B4">
      <w:numFmt w:val="bullet"/>
      <w:lvlText w:val="•"/>
      <w:lvlJc w:val="left"/>
      <w:pPr>
        <w:ind w:left="7550" w:hanging="360"/>
      </w:pPr>
      <w:rPr>
        <w:rFonts w:hint="default"/>
        <w:lang w:val="pt-PT" w:eastAsia="pt-PT" w:bidi="pt-PT"/>
      </w:rPr>
    </w:lvl>
    <w:lvl w:ilvl="8" w:tplc="442469D6">
      <w:numFmt w:val="bullet"/>
      <w:lvlText w:val="•"/>
      <w:lvlJc w:val="left"/>
      <w:pPr>
        <w:ind w:left="8509" w:hanging="360"/>
      </w:pPr>
      <w:rPr>
        <w:rFonts w:hint="default"/>
        <w:lang w:val="pt-PT" w:eastAsia="pt-PT" w:bidi="pt-PT"/>
      </w:rPr>
    </w:lvl>
  </w:abstractNum>
  <w:abstractNum w:abstractNumId="9" w15:restartNumberingAfterBreak="0">
    <w:nsid w:val="154D68E9"/>
    <w:multiLevelType w:val="multilevel"/>
    <w:tmpl w:val="E69224B0"/>
    <w:lvl w:ilvl="0">
      <w:start w:val="1"/>
      <w:numFmt w:val="upperRoman"/>
      <w:pStyle w:val="convenio"/>
      <w:lvlText w:val="CLÁUSULA %1 -"/>
      <w:lvlJc w:val="left"/>
      <w:pPr>
        <w:tabs>
          <w:tab w:val="num" w:pos="4287"/>
        </w:tabs>
        <w:ind w:left="2127"/>
      </w:pPr>
      <w:rPr>
        <w:rFonts w:ascii="Arial" w:hAnsi="Arial" w:cs="Arial" w:hint="default"/>
        <w:b/>
        <w:bCs/>
        <w:i w:val="0"/>
        <w:iCs w:val="0"/>
        <w:color w:val="auto"/>
        <w:sz w:val="20"/>
        <w:szCs w:val="20"/>
      </w:rPr>
    </w:lvl>
    <w:lvl w:ilvl="1">
      <w:start w:val="1"/>
      <w:numFmt w:val="decimal"/>
      <w:lvlText w:val="%1.%2 -"/>
      <w:lvlJc w:val="left"/>
      <w:pPr>
        <w:tabs>
          <w:tab w:val="num" w:pos="1288"/>
        </w:tabs>
        <w:ind w:left="568"/>
      </w:pPr>
      <w:rPr>
        <w:rFonts w:ascii="Arial" w:hAnsi="Arial" w:cs="Arial" w:hint="default"/>
        <w:b w:val="0"/>
        <w:bCs w:val="0"/>
        <w:i w:val="0"/>
        <w:iCs w:val="0"/>
        <w:sz w:val="20"/>
        <w:szCs w:val="20"/>
      </w:rPr>
    </w:lvl>
    <w:lvl w:ilvl="2">
      <w:start w:val="1"/>
      <w:numFmt w:val="decimal"/>
      <w:pStyle w:val="Estilo7"/>
      <w:lvlText w:val="%1.%2.%3 -"/>
      <w:lvlJc w:val="left"/>
      <w:pPr>
        <w:tabs>
          <w:tab w:val="num" w:pos="1911"/>
        </w:tabs>
        <w:ind w:left="1191"/>
      </w:pPr>
      <w:rPr>
        <w:rFonts w:ascii="Arial" w:hAnsi="Arial" w:cs="Arial" w:hint="default"/>
        <w:b w:val="0"/>
        <w:bCs w:val="0"/>
        <w:i w:val="0"/>
        <w:iCs w:val="0"/>
        <w:sz w:val="20"/>
        <w:szCs w:val="20"/>
      </w:rPr>
    </w:lvl>
    <w:lvl w:ilvl="3">
      <w:start w:val="1"/>
      <w:numFmt w:val="decimal"/>
      <w:pStyle w:val="Estilo8"/>
      <w:lvlText w:val="%1.%2.%3.%4 -"/>
      <w:lvlJc w:val="left"/>
      <w:pPr>
        <w:tabs>
          <w:tab w:val="num" w:pos="2498"/>
        </w:tabs>
        <w:ind w:left="1418"/>
      </w:pPr>
      <w:rPr>
        <w:rFonts w:ascii="Arial" w:hAnsi="Arial" w:cs="Arial" w:hint="default"/>
        <w:b w:val="0"/>
        <w:bCs w:val="0"/>
        <w:i w:val="0"/>
        <w:iCs w:val="0"/>
        <w:sz w:val="20"/>
        <w:szCs w:val="20"/>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15:restartNumberingAfterBreak="0">
    <w:nsid w:val="167B29E9"/>
    <w:multiLevelType w:val="hybridMultilevel"/>
    <w:tmpl w:val="8ABA62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1391"/>
    <w:multiLevelType w:val="multilevel"/>
    <w:tmpl w:val="3DAC54CA"/>
    <w:lvl w:ilvl="0">
      <w:start w:val="6"/>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1D5C100D"/>
    <w:multiLevelType w:val="multilevel"/>
    <w:tmpl w:val="CBB8E5C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6033" w:hanging="504"/>
      </w:pPr>
      <w:rPr>
        <w:b w:val="0"/>
        <w:color w:val="auto"/>
      </w:rPr>
    </w:lvl>
    <w:lvl w:ilvl="3">
      <w:start w:val="1"/>
      <w:numFmt w:val="decimal"/>
      <w:lvlText w:val="%1.%2.%3.%4."/>
      <w:lvlJc w:val="left"/>
      <w:pPr>
        <w:ind w:left="2350"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97462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1B6E7A"/>
    <w:multiLevelType w:val="hybridMultilevel"/>
    <w:tmpl w:val="017EA868"/>
    <w:lvl w:ilvl="0" w:tplc="40E63A04">
      <w:numFmt w:val="bullet"/>
      <w:lvlText w:val=""/>
      <w:lvlJc w:val="left"/>
      <w:pPr>
        <w:ind w:left="1359" w:hanging="361"/>
      </w:pPr>
      <w:rPr>
        <w:rFonts w:ascii="Symbol" w:eastAsia="Symbol" w:hAnsi="Symbol" w:cs="Symbol" w:hint="default"/>
        <w:w w:val="100"/>
        <w:sz w:val="28"/>
        <w:szCs w:val="28"/>
        <w:lang w:val="pt-PT" w:eastAsia="pt-PT" w:bidi="pt-PT"/>
      </w:rPr>
    </w:lvl>
    <w:lvl w:ilvl="1" w:tplc="09EC21D4">
      <w:numFmt w:val="bullet"/>
      <w:lvlText w:val="•"/>
      <w:lvlJc w:val="left"/>
      <w:pPr>
        <w:ind w:left="2248" w:hanging="361"/>
      </w:pPr>
      <w:rPr>
        <w:rFonts w:hint="default"/>
        <w:lang w:val="pt-PT" w:eastAsia="pt-PT" w:bidi="pt-PT"/>
      </w:rPr>
    </w:lvl>
    <w:lvl w:ilvl="2" w:tplc="4510E8F4">
      <w:numFmt w:val="bullet"/>
      <w:lvlText w:val="•"/>
      <w:lvlJc w:val="left"/>
      <w:pPr>
        <w:ind w:left="3137" w:hanging="361"/>
      </w:pPr>
      <w:rPr>
        <w:rFonts w:hint="default"/>
        <w:lang w:val="pt-PT" w:eastAsia="pt-PT" w:bidi="pt-PT"/>
      </w:rPr>
    </w:lvl>
    <w:lvl w:ilvl="3" w:tplc="566CBE4A">
      <w:numFmt w:val="bullet"/>
      <w:lvlText w:val="•"/>
      <w:lvlJc w:val="left"/>
      <w:pPr>
        <w:ind w:left="4026" w:hanging="361"/>
      </w:pPr>
      <w:rPr>
        <w:rFonts w:hint="default"/>
        <w:lang w:val="pt-PT" w:eastAsia="pt-PT" w:bidi="pt-PT"/>
      </w:rPr>
    </w:lvl>
    <w:lvl w:ilvl="4" w:tplc="8C808480">
      <w:numFmt w:val="bullet"/>
      <w:lvlText w:val="•"/>
      <w:lvlJc w:val="left"/>
      <w:pPr>
        <w:ind w:left="4914" w:hanging="361"/>
      </w:pPr>
      <w:rPr>
        <w:rFonts w:hint="default"/>
        <w:lang w:val="pt-PT" w:eastAsia="pt-PT" w:bidi="pt-PT"/>
      </w:rPr>
    </w:lvl>
    <w:lvl w:ilvl="5" w:tplc="B358B5A8">
      <w:numFmt w:val="bullet"/>
      <w:lvlText w:val="•"/>
      <w:lvlJc w:val="left"/>
      <w:pPr>
        <w:ind w:left="5803" w:hanging="361"/>
      </w:pPr>
      <w:rPr>
        <w:rFonts w:hint="default"/>
        <w:lang w:val="pt-PT" w:eastAsia="pt-PT" w:bidi="pt-PT"/>
      </w:rPr>
    </w:lvl>
    <w:lvl w:ilvl="6" w:tplc="7DD606F4">
      <w:numFmt w:val="bullet"/>
      <w:lvlText w:val="•"/>
      <w:lvlJc w:val="left"/>
      <w:pPr>
        <w:ind w:left="6692" w:hanging="361"/>
      </w:pPr>
      <w:rPr>
        <w:rFonts w:hint="default"/>
        <w:lang w:val="pt-PT" w:eastAsia="pt-PT" w:bidi="pt-PT"/>
      </w:rPr>
    </w:lvl>
    <w:lvl w:ilvl="7" w:tplc="01FA4E90">
      <w:numFmt w:val="bullet"/>
      <w:lvlText w:val="•"/>
      <w:lvlJc w:val="left"/>
      <w:pPr>
        <w:ind w:left="7580" w:hanging="361"/>
      </w:pPr>
      <w:rPr>
        <w:rFonts w:hint="default"/>
        <w:lang w:val="pt-PT" w:eastAsia="pt-PT" w:bidi="pt-PT"/>
      </w:rPr>
    </w:lvl>
    <w:lvl w:ilvl="8" w:tplc="3BDA8238">
      <w:numFmt w:val="bullet"/>
      <w:lvlText w:val="•"/>
      <w:lvlJc w:val="left"/>
      <w:pPr>
        <w:ind w:left="8469" w:hanging="361"/>
      </w:pPr>
      <w:rPr>
        <w:rFonts w:hint="default"/>
        <w:lang w:val="pt-PT" w:eastAsia="pt-PT" w:bidi="pt-PT"/>
      </w:rPr>
    </w:lvl>
  </w:abstractNum>
  <w:abstractNum w:abstractNumId="15" w15:restartNumberingAfterBreak="0">
    <w:nsid w:val="20E52B2A"/>
    <w:multiLevelType w:val="multilevel"/>
    <w:tmpl w:val="675467E4"/>
    <w:styleLink w:val="Estilo5"/>
    <w:lvl w:ilvl="0">
      <w:start w:val="1"/>
      <w:numFmt w:val="upperRoman"/>
      <w:lvlText w:val="%1 -"/>
      <w:lvlJc w:val="left"/>
      <w:pPr>
        <w:tabs>
          <w:tab w:val="num" w:pos="0"/>
        </w:tabs>
        <w:ind w:left="0" w:firstLine="142"/>
      </w:pPr>
      <w:rPr>
        <w:rFonts w:cs="Times New Roman" w:hint="default"/>
        <w:b w:val="0"/>
        <w:i w:val="0"/>
      </w:rPr>
    </w:lvl>
    <w:lvl w:ilvl="1">
      <w:start w:val="1"/>
      <w:numFmt w:val="decimal"/>
      <w:lvlText w:val="%1.%2 -"/>
      <w:lvlJc w:val="left"/>
      <w:pPr>
        <w:tabs>
          <w:tab w:val="num" w:pos="1134"/>
        </w:tabs>
        <w:ind w:left="1134" w:hanging="425"/>
      </w:pPr>
      <w:rPr>
        <w:rFonts w:cs="Times New Roman" w:hint="default"/>
        <w:b w:val="0"/>
        <w:i w:val="0"/>
      </w:rPr>
    </w:lvl>
    <w:lvl w:ilvl="2">
      <w:start w:val="1"/>
      <w:numFmt w:val="decimal"/>
      <w:lvlText w:val="%1.%2.%3 -"/>
      <w:lvlJc w:val="left"/>
      <w:pPr>
        <w:tabs>
          <w:tab w:val="num" w:pos="2268"/>
        </w:tabs>
        <w:ind w:left="2268" w:hanging="992"/>
      </w:pPr>
      <w:rPr>
        <w:rFonts w:cs="Times New Roman" w:hint="default"/>
        <w:b w:val="0"/>
        <w:i w:val="0"/>
      </w:rPr>
    </w:lvl>
    <w:lvl w:ilvl="3">
      <w:start w:val="1"/>
      <w:numFmt w:val="upperRoman"/>
      <w:lvlText w:val="%4"/>
      <w:lvlJc w:val="left"/>
      <w:pPr>
        <w:tabs>
          <w:tab w:val="num" w:pos="1582"/>
        </w:tabs>
        <w:ind w:left="1582" w:hanging="360"/>
      </w:pPr>
      <w:rPr>
        <w:rFonts w:hint="default"/>
      </w:rPr>
    </w:lvl>
    <w:lvl w:ilvl="4">
      <w:start w:val="1"/>
      <w:numFmt w:val="bullet"/>
      <w:lvlText w:val=""/>
      <w:lvlJc w:val="left"/>
      <w:pPr>
        <w:tabs>
          <w:tab w:val="num" w:pos="1942"/>
        </w:tabs>
        <w:ind w:left="1942" w:hanging="360"/>
      </w:pPr>
      <w:rPr>
        <w:rFonts w:ascii="Symbol" w:hAnsi="Symbol" w:hint="default"/>
      </w:rPr>
    </w:lvl>
    <w:lvl w:ilvl="5">
      <w:start w:val="1"/>
      <w:numFmt w:val="bullet"/>
      <w:lvlText w:val=""/>
      <w:lvlJc w:val="left"/>
      <w:pPr>
        <w:tabs>
          <w:tab w:val="num" w:pos="2302"/>
        </w:tabs>
        <w:ind w:left="2302" w:hanging="36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16" w15:restartNumberingAfterBreak="0">
    <w:nsid w:val="220C4FF1"/>
    <w:multiLevelType w:val="multilevel"/>
    <w:tmpl w:val="7FEACFB4"/>
    <w:lvl w:ilvl="0">
      <w:start w:val="1"/>
      <w:numFmt w:val="upperRoman"/>
      <w:pStyle w:val="anexoempenho"/>
      <w:lvlText w:val="%1 -"/>
      <w:lvlJc w:val="left"/>
      <w:pPr>
        <w:tabs>
          <w:tab w:val="num" w:pos="1144"/>
        </w:tabs>
        <w:ind w:left="424"/>
      </w:pPr>
      <w:rPr>
        <w:rFonts w:cs="Times New Roman" w:hint="default"/>
        <w:b w:val="0"/>
        <w:i w:val="0"/>
      </w:rPr>
    </w:lvl>
    <w:lvl w:ilvl="1">
      <w:start w:val="1"/>
      <w:numFmt w:val="decimal"/>
      <w:lvlText w:val="%1.%2 -"/>
      <w:lvlJc w:val="left"/>
      <w:pPr>
        <w:tabs>
          <w:tab w:val="num" w:pos="1711"/>
        </w:tabs>
        <w:ind w:left="991"/>
      </w:pPr>
      <w:rPr>
        <w:rFonts w:cs="Times New Roman" w:hint="default"/>
        <w:b w:val="0"/>
        <w:i w:val="0"/>
        <w:color w:val="000000" w:themeColor="text1"/>
      </w:rPr>
    </w:lvl>
    <w:lvl w:ilvl="2">
      <w:start w:val="1"/>
      <w:numFmt w:val="decimal"/>
      <w:lvlText w:val="%1.%2.%3 -"/>
      <w:lvlJc w:val="left"/>
      <w:pPr>
        <w:tabs>
          <w:tab w:val="num" w:pos="2847"/>
        </w:tabs>
        <w:ind w:left="2127"/>
      </w:pPr>
      <w:rPr>
        <w:rFonts w:cs="Times New Roman" w:hint="default"/>
        <w:b w:val="0"/>
        <w:i w:val="0"/>
      </w:rPr>
    </w:lvl>
    <w:lvl w:ilvl="3">
      <w:start w:val="1"/>
      <w:numFmt w:val="bullet"/>
      <w:lvlText w:val=""/>
      <w:lvlJc w:val="left"/>
      <w:pPr>
        <w:tabs>
          <w:tab w:val="num" w:pos="1864"/>
        </w:tabs>
        <w:ind w:left="1864" w:hanging="360"/>
      </w:pPr>
      <w:rPr>
        <w:rFonts w:ascii="Symbol" w:hAnsi="Symbol" w:hint="default"/>
      </w:rPr>
    </w:lvl>
    <w:lvl w:ilvl="4">
      <w:start w:val="1"/>
      <w:numFmt w:val="bullet"/>
      <w:lvlText w:val=""/>
      <w:lvlJc w:val="left"/>
      <w:pPr>
        <w:tabs>
          <w:tab w:val="num" w:pos="2224"/>
        </w:tabs>
        <w:ind w:left="2224" w:hanging="360"/>
      </w:pPr>
      <w:rPr>
        <w:rFonts w:ascii="Symbol" w:hAnsi="Symbol" w:hint="default"/>
      </w:rPr>
    </w:lvl>
    <w:lvl w:ilvl="5">
      <w:start w:val="1"/>
      <w:numFmt w:val="bullet"/>
      <w:lvlText w:val=""/>
      <w:lvlJc w:val="left"/>
      <w:pPr>
        <w:tabs>
          <w:tab w:val="num" w:pos="2584"/>
        </w:tabs>
        <w:ind w:left="2584" w:hanging="360"/>
      </w:pPr>
      <w:rPr>
        <w:rFonts w:ascii="Wingdings" w:hAnsi="Wingdings" w:hint="default"/>
      </w:rPr>
    </w:lvl>
    <w:lvl w:ilvl="6">
      <w:start w:val="1"/>
      <w:numFmt w:val="bullet"/>
      <w:lvlText w:val=""/>
      <w:lvlJc w:val="left"/>
      <w:pPr>
        <w:tabs>
          <w:tab w:val="num" w:pos="2944"/>
        </w:tabs>
        <w:ind w:left="2944" w:hanging="360"/>
      </w:pPr>
      <w:rPr>
        <w:rFonts w:ascii="Wingdings" w:hAnsi="Wingdings" w:hint="default"/>
      </w:rPr>
    </w:lvl>
    <w:lvl w:ilvl="7">
      <w:start w:val="1"/>
      <w:numFmt w:val="bullet"/>
      <w:lvlText w:val=""/>
      <w:lvlJc w:val="left"/>
      <w:pPr>
        <w:tabs>
          <w:tab w:val="num" w:pos="3304"/>
        </w:tabs>
        <w:ind w:left="3304" w:hanging="360"/>
      </w:pPr>
      <w:rPr>
        <w:rFonts w:ascii="Symbol" w:hAnsi="Symbol" w:hint="default"/>
      </w:rPr>
    </w:lvl>
    <w:lvl w:ilvl="8">
      <w:start w:val="1"/>
      <w:numFmt w:val="bullet"/>
      <w:lvlText w:val=""/>
      <w:lvlJc w:val="left"/>
      <w:pPr>
        <w:tabs>
          <w:tab w:val="num" w:pos="3664"/>
        </w:tabs>
        <w:ind w:left="3664" w:hanging="360"/>
      </w:pPr>
      <w:rPr>
        <w:rFonts w:ascii="Symbol" w:hAnsi="Symbol" w:hint="default"/>
      </w:rPr>
    </w:lvl>
  </w:abstractNum>
  <w:abstractNum w:abstractNumId="17" w15:restartNumberingAfterBreak="0">
    <w:nsid w:val="22391F8E"/>
    <w:multiLevelType w:val="hybridMultilevel"/>
    <w:tmpl w:val="9A1C9C70"/>
    <w:lvl w:ilvl="0" w:tplc="EC6EBF22">
      <w:numFmt w:val="bullet"/>
      <w:lvlText w:val="-"/>
      <w:lvlJc w:val="left"/>
      <w:pPr>
        <w:ind w:left="1582" w:hanging="147"/>
      </w:pPr>
      <w:rPr>
        <w:rFonts w:ascii="Arial" w:eastAsia="Arial" w:hAnsi="Arial" w:cs="Arial" w:hint="default"/>
        <w:w w:val="100"/>
        <w:sz w:val="24"/>
        <w:szCs w:val="24"/>
        <w:lang w:val="pt-PT" w:eastAsia="pt-PT" w:bidi="pt-PT"/>
      </w:rPr>
    </w:lvl>
    <w:lvl w:ilvl="1" w:tplc="22B84C24">
      <w:numFmt w:val="bullet"/>
      <w:lvlText w:val="•"/>
      <w:lvlJc w:val="left"/>
      <w:pPr>
        <w:ind w:left="2486" w:hanging="147"/>
      </w:pPr>
      <w:rPr>
        <w:rFonts w:hint="default"/>
        <w:lang w:val="pt-PT" w:eastAsia="pt-PT" w:bidi="pt-PT"/>
      </w:rPr>
    </w:lvl>
    <w:lvl w:ilvl="2" w:tplc="93B29532">
      <w:numFmt w:val="bullet"/>
      <w:lvlText w:val="•"/>
      <w:lvlJc w:val="left"/>
      <w:pPr>
        <w:ind w:left="3393" w:hanging="147"/>
      </w:pPr>
      <w:rPr>
        <w:rFonts w:hint="default"/>
        <w:lang w:val="pt-PT" w:eastAsia="pt-PT" w:bidi="pt-PT"/>
      </w:rPr>
    </w:lvl>
    <w:lvl w:ilvl="3" w:tplc="42ECDD54">
      <w:numFmt w:val="bullet"/>
      <w:lvlText w:val="•"/>
      <w:lvlJc w:val="left"/>
      <w:pPr>
        <w:ind w:left="4299" w:hanging="147"/>
      </w:pPr>
      <w:rPr>
        <w:rFonts w:hint="default"/>
        <w:lang w:val="pt-PT" w:eastAsia="pt-PT" w:bidi="pt-PT"/>
      </w:rPr>
    </w:lvl>
    <w:lvl w:ilvl="4" w:tplc="75D8415C">
      <w:numFmt w:val="bullet"/>
      <w:lvlText w:val="•"/>
      <w:lvlJc w:val="left"/>
      <w:pPr>
        <w:ind w:left="5206" w:hanging="147"/>
      </w:pPr>
      <w:rPr>
        <w:rFonts w:hint="default"/>
        <w:lang w:val="pt-PT" w:eastAsia="pt-PT" w:bidi="pt-PT"/>
      </w:rPr>
    </w:lvl>
    <w:lvl w:ilvl="5" w:tplc="D9682A2A">
      <w:numFmt w:val="bullet"/>
      <w:lvlText w:val="•"/>
      <w:lvlJc w:val="left"/>
      <w:pPr>
        <w:ind w:left="6113" w:hanging="147"/>
      </w:pPr>
      <w:rPr>
        <w:rFonts w:hint="default"/>
        <w:lang w:val="pt-PT" w:eastAsia="pt-PT" w:bidi="pt-PT"/>
      </w:rPr>
    </w:lvl>
    <w:lvl w:ilvl="6" w:tplc="D416FCC6">
      <w:numFmt w:val="bullet"/>
      <w:lvlText w:val="•"/>
      <w:lvlJc w:val="left"/>
      <w:pPr>
        <w:ind w:left="7019" w:hanging="147"/>
      </w:pPr>
      <w:rPr>
        <w:rFonts w:hint="default"/>
        <w:lang w:val="pt-PT" w:eastAsia="pt-PT" w:bidi="pt-PT"/>
      </w:rPr>
    </w:lvl>
    <w:lvl w:ilvl="7" w:tplc="E7C65F1E">
      <w:numFmt w:val="bullet"/>
      <w:lvlText w:val="•"/>
      <w:lvlJc w:val="left"/>
      <w:pPr>
        <w:ind w:left="7926" w:hanging="147"/>
      </w:pPr>
      <w:rPr>
        <w:rFonts w:hint="default"/>
        <w:lang w:val="pt-PT" w:eastAsia="pt-PT" w:bidi="pt-PT"/>
      </w:rPr>
    </w:lvl>
    <w:lvl w:ilvl="8" w:tplc="7C6A6C8A">
      <w:numFmt w:val="bullet"/>
      <w:lvlText w:val="•"/>
      <w:lvlJc w:val="left"/>
      <w:pPr>
        <w:ind w:left="8833" w:hanging="147"/>
      </w:pPr>
      <w:rPr>
        <w:rFonts w:hint="default"/>
        <w:lang w:val="pt-PT" w:eastAsia="pt-PT" w:bidi="pt-PT"/>
      </w:rPr>
    </w:lvl>
  </w:abstractNum>
  <w:abstractNum w:abstractNumId="18" w15:restartNumberingAfterBreak="0">
    <w:nsid w:val="262C1521"/>
    <w:multiLevelType w:val="hybridMultilevel"/>
    <w:tmpl w:val="7C9A84F0"/>
    <w:lvl w:ilvl="0" w:tplc="76C86DDC">
      <w:numFmt w:val="bullet"/>
      <w:lvlText w:val=""/>
      <w:lvlJc w:val="left"/>
      <w:pPr>
        <w:ind w:left="1359" w:hanging="361"/>
      </w:pPr>
      <w:rPr>
        <w:rFonts w:ascii="Symbol" w:eastAsia="Symbol" w:hAnsi="Symbol" w:cs="Symbol" w:hint="default"/>
        <w:w w:val="100"/>
        <w:sz w:val="28"/>
        <w:szCs w:val="28"/>
        <w:lang w:val="pt-PT" w:eastAsia="pt-PT" w:bidi="pt-PT"/>
      </w:rPr>
    </w:lvl>
    <w:lvl w:ilvl="1" w:tplc="EC5C11FE">
      <w:numFmt w:val="bullet"/>
      <w:lvlText w:val="•"/>
      <w:lvlJc w:val="left"/>
      <w:pPr>
        <w:ind w:left="2248" w:hanging="361"/>
      </w:pPr>
      <w:rPr>
        <w:rFonts w:hint="default"/>
        <w:lang w:val="pt-PT" w:eastAsia="pt-PT" w:bidi="pt-PT"/>
      </w:rPr>
    </w:lvl>
    <w:lvl w:ilvl="2" w:tplc="9A949C10">
      <w:numFmt w:val="bullet"/>
      <w:lvlText w:val="•"/>
      <w:lvlJc w:val="left"/>
      <w:pPr>
        <w:ind w:left="3137" w:hanging="361"/>
      </w:pPr>
      <w:rPr>
        <w:rFonts w:hint="default"/>
        <w:lang w:val="pt-PT" w:eastAsia="pt-PT" w:bidi="pt-PT"/>
      </w:rPr>
    </w:lvl>
    <w:lvl w:ilvl="3" w:tplc="93CC9F6E">
      <w:numFmt w:val="bullet"/>
      <w:lvlText w:val="•"/>
      <w:lvlJc w:val="left"/>
      <w:pPr>
        <w:ind w:left="4026" w:hanging="361"/>
      </w:pPr>
      <w:rPr>
        <w:rFonts w:hint="default"/>
        <w:lang w:val="pt-PT" w:eastAsia="pt-PT" w:bidi="pt-PT"/>
      </w:rPr>
    </w:lvl>
    <w:lvl w:ilvl="4" w:tplc="D4A2FEDA">
      <w:numFmt w:val="bullet"/>
      <w:lvlText w:val="•"/>
      <w:lvlJc w:val="left"/>
      <w:pPr>
        <w:ind w:left="4914" w:hanging="361"/>
      </w:pPr>
      <w:rPr>
        <w:rFonts w:hint="default"/>
        <w:lang w:val="pt-PT" w:eastAsia="pt-PT" w:bidi="pt-PT"/>
      </w:rPr>
    </w:lvl>
    <w:lvl w:ilvl="5" w:tplc="81D0A166">
      <w:numFmt w:val="bullet"/>
      <w:lvlText w:val="•"/>
      <w:lvlJc w:val="left"/>
      <w:pPr>
        <w:ind w:left="5803" w:hanging="361"/>
      </w:pPr>
      <w:rPr>
        <w:rFonts w:hint="default"/>
        <w:lang w:val="pt-PT" w:eastAsia="pt-PT" w:bidi="pt-PT"/>
      </w:rPr>
    </w:lvl>
    <w:lvl w:ilvl="6" w:tplc="5CD60518">
      <w:numFmt w:val="bullet"/>
      <w:lvlText w:val="•"/>
      <w:lvlJc w:val="left"/>
      <w:pPr>
        <w:ind w:left="6692" w:hanging="361"/>
      </w:pPr>
      <w:rPr>
        <w:rFonts w:hint="default"/>
        <w:lang w:val="pt-PT" w:eastAsia="pt-PT" w:bidi="pt-PT"/>
      </w:rPr>
    </w:lvl>
    <w:lvl w:ilvl="7" w:tplc="EA148B10">
      <w:numFmt w:val="bullet"/>
      <w:lvlText w:val="•"/>
      <w:lvlJc w:val="left"/>
      <w:pPr>
        <w:ind w:left="7580" w:hanging="361"/>
      </w:pPr>
      <w:rPr>
        <w:rFonts w:hint="default"/>
        <w:lang w:val="pt-PT" w:eastAsia="pt-PT" w:bidi="pt-PT"/>
      </w:rPr>
    </w:lvl>
    <w:lvl w:ilvl="8" w:tplc="7C4E4C80">
      <w:numFmt w:val="bullet"/>
      <w:lvlText w:val="•"/>
      <w:lvlJc w:val="left"/>
      <w:pPr>
        <w:ind w:left="8469" w:hanging="361"/>
      </w:pPr>
      <w:rPr>
        <w:rFonts w:hint="default"/>
        <w:lang w:val="pt-PT" w:eastAsia="pt-PT" w:bidi="pt-PT"/>
      </w:rPr>
    </w:lvl>
  </w:abstractNum>
  <w:abstractNum w:abstractNumId="19" w15:restartNumberingAfterBreak="0">
    <w:nsid w:val="2E5D70F2"/>
    <w:multiLevelType w:val="multilevel"/>
    <w:tmpl w:val="4072BC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30597DC1"/>
    <w:multiLevelType w:val="multilevel"/>
    <w:tmpl w:val="506E11F6"/>
    <w:lvl w:ilvl="0">
      <w:start w:val="1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color w:val="auto"/>
        <w:sz w:val="24"/>
        <w:szCs w:val="24"/>
      </w:rPr>
    </w:lvl>
    <w:lvl w:ilvl="2">
      <w:start w:val="11"/>
      <w:numFmt w:val="decimal"/>
      <w:lvlText w:val="%1.%2.%3."/>
      <w:lvlJc w:val="left"/>
      <w:pPr>
        <w:ind w:left="9152" w:hanging="504"/>
      </w:pPr>
      <w:rPr>
        <w:rFonts w:hint="default"/>
        <w:b w:val="0"/>
        <w:color w:val="auto"/>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4A51B2"/>
    <w:multiLevelType w:val="hybridMultilevel"/>
    <w:tmpl w:val="9E4A2E76"/>
    <w:lvl w:ilvl="0" w:tplc="E7BE05E4">
      <w:numFmt w:val="bullet"/>
      <w:lvlText w:val="-"/>
      <w:lvlJc w:val="left"/>
      <w:pPr>
        <w:ind w:left="1606" w:hanging="164"/>
      </w:pPr>
      <w:rPr>
        <w:rFonts w:ascii="Arial" w:eastAsia="Arial" w:hAnsi="Arial" w:cs="Arial" w:hint="default"/>
        <w:w w:val="100"/>
        <w:sz w:val="24"/>
        <w:szCs w:val="24"/>
        <w:lang w:val="pt-PT" w:eastAsia="pt-PT" w:bidi="pt-PT"/>
      </w:rPr>
    </w:lvl>
    <w:lvl w:ilvl="1" w:tplc="71CC4252">
      <w:numFmt w:val="bullet"/>
      <w:lvlText w:val="•"/>
      <w:lvlJc w:val="left"/>
      <w:pPr>
        <w:ind w:left="2504" w:hanging="164"/>
      </w:pPr>
      <w:rPr>
        <w:rFonts w:hint="default"/>
        <w:lang w:val="pt-PT" w:eastAsia="pt-PT" w:bidi="pt-PT"/>
      </w:rPr>
    </w:lvl>
    <w:lvl w:ilvl="2" w:tplc="AB7EA6F8">
      <w:numFmt w:val="bullet"/>
      <w:lvlText w:val="•"/>
      <w:lvlJc w:val="left"/>
      <w:pPr>
        <w:ind w:left="3409" w:hanging="164"/>
      </w:pPr>
      <w:rPr>
        <w:rFonts w:hint="default"/>
        <w:lang w:val="pt-PT" w:eastAsia="pt-PT" w:bidi="pt-PT"/>
      </w:rPr>
    </w:lvl>
    <w:lvl w:ilvl="3" w:tplc="2AA08418">
      <w:numFmt w:val="bullet"/>
      <w:lvlText w:val="•"/>
      <w:lvlJc w:val="left"/>
      <w:pPr>
        <w:ind w:left="4313" w:hanging="164"/>
      </w:pPr>
      <w:rPr>
        <w:rFonts w:hint="default"/>
        <w:lang w:val="pt-PT" w:eastAsia="pt-PT" w:bidi="pt-PT"/>
      </w:rPr>
    </w:lvl>
    <w:lvl w:ilvl="4" w:tplc="08840818">
      <w:numFmt w:val="bullet"/>
      <w:lvlText w:val="•"/>
      <w:lvlJc w:val="left"/>
      <w:pPr>
        <w:ind w:left="5218" w:hanging="164"/>
      </w:pPr>
      <w:rPr>
        <w:rFonts w:hint="default"/>
        <w:lang w:val="pt-PT" w:eastAsia="pt-PT" w:bidi="pt-PT"/>
      </w:rPr>
    </w:lvl>
    <w:lvl w:ilvl="5" w:tplc="E6366C56">
      <w:numFmt w:val="bullet"/>
      <w:lvlText w:val="•"/>
      <w:lvlJc w:val="left"/>
      <w:pPr>
        <w:ind w:left="6123" w:hanging="164"/>
      </w:pPr>
      <w:rPr>
        <w:rFonts w:hint="default"/>
        <w:lang w:val="pt-PT" w:eastAsia="pt-PT" w:bidi="pt-PT"/>
      </w:rPr>
    </w:lvl>
    <w:lvl w:ilvl="6" w:tplc="832479CC">
      <w:numFmt w:val="bullet"/>
      <w:lvlText w:val="•"/>
      <w:lvlJc w:val="left"/>
      <w:pPr>
        <w:ind w:left="7027" w:hanging="164"/>
      </w:pPr>
      <w:rPr>
        <w:rFonts w:hint="default"/>
        <w:lang w:val="pt-PT" w:eastAsia="pt-PT" w:bidi="pt-PT"/>
      </w:rPr>
    </w:lvl>
    <w:lvl w:ilvl="7" w:tplc="076AACC6">
      <w:numFmt w:val="bullet"/>
      <w:lvlText w:val="•"/>
      <w:lvlJc w:val="left"/>
      <w:pPr>
        <w:ind w:left="7932" w:hanging="164"/>
      </w:pPr>
      <w:rPr>
        <w:rFonts w:hint="default"/>
        <w:lang w:val="pt-PT" w:eastAsia="pt-PT" w:bidi="pt-PT"/>
      </w:rPr>
    </w:lvl>
    <w:lvl w:ilvl="8" w:tplc="C9AA391E">
      <w:numFmt w:val="bullet"/>
      <w:lvlText w:val="•"/>
      <w:lvlJc w:val="left"/>
      <w:pPr>
        <w:ind w:left="8837" w:hanging="164"/>
      </w:pPr>
      <w:rPr>
        <w:rFonts w:hint="default"/>
        <w:lang w:val="pt-PT" w:eastAsia="pt-PT" w:bidi="pt-PT"/>
      </w:rPr>
    </w:lvl>
  </w:abstractNum>
  <w:abstractNum w:abstractNumId="22" w15:restartNumberingAfterBreak="0">
    <w:nsid w:val="45406441"/>
    <w:multiLevelType w:val="multilevel"/>
    <w:tmpl w:val="AC9EAFAE"/>
    <w:lvl w:ilvl="0">
      <w:start w:val="1"/>
      <w:numFmt w:val="decimal"/>
      <w:lvlText w:val="%1."/>
      <w:lvlJc w:val="left"/>
      <w:pPr>
        <w:ind w:left="360" w:hanging="360"/>
      </w:pPr>
    </w:lvl>
    <w:lvl w:ilvl="1">
      <w:start w:val="1"/>
      <w:numFmt w:val="decimal"/>
      <w:pStyle w:val="nOVO2"/>
      <w:lvlText w:val="%1.%2."/>
      <w:lvlJc w:val="left"/>
      <w:pPr>
        <w:ind w:left="792" w:hanging="432"/>
      </w:pPr>
    </w:lvl>
    <w:lvl w:ilvl="2">
      <w:start w:val="1"/>
      <w:numFmt w:val="decimal"/>
      <w:pStyle w:val="NOV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B82FF5"/>
    <w:multiLevelType w:val="multilevel"/>
    <w:tmpl w:val="0B7839DE"/>
    <w:lvl w:ilvl="0">
      <w:start w:val="7"/>
      <w:numFmt w:val="decimal"/>
      <w:lvlText w:val="%1"/>
      <w:lvlJc w:val="left"/>
      <w:pPr>
        <w:ind w:left="1642" w:hanging="603"/>
      </w:pPr>
      <w:rPr>
        <w:rFonts w:hint="default"/>
        <w:lang w:val="pt-PT" w:eastAsia="pt-PT" w:bidi="pt-PT"/>
      </w:rPr>
    </w:lvl>
    <w:lvl w:ilvl="1">
      <w:start w:val="3"/>
      <w:numFmt w:val="decimal"/>
      <w:lvlText w:val="%1.%2"/>
      <w:lvlJc w:val="left"/>
      <w:pPr>
        <w:ind w:left="1642" w:hanging="603"/>
      </w:pPr>
      <w:rPr>
        <w:rFonts w:hint="default"/>
        <w:lang w:val="pt-PT" w:eastAsia="pt-PT" w:bidi="pt-PT"/>
      </w:rPr>
    </w:lvl>
    <w:lvl w:ilvl="2">
      <w:start w:val="1"/>
      <w:numFmt w:val="decimal"/>
      <w:lvlText w:val="%1.%2.%3"/>
      <w:lvlJc w:val="left"/>
      <w:pPr>
        <w:ind w:left="603" w:hanging="603"/>
      </w:pPr>
      <w:rPr>
        <w:rFonts w:ascii="Arial" w:eastAsia="Arial" w:hAnsi="Arial" w:cs="Arial" w:hint="default"/>
        <w:b/>
        <w:bCs/>
        <w:spacing w:val="-2"/>
        <w:w w:val="100"/>
        <w:sz w:val="24"/>
        <w:szCs w:val="24"/>
        <w:lang w:val="pt-PT" w:eastAsia="pt-PT" w:bidi="pt-PT"/>
      </w:rPr>
    </w:lvl>
    <w:lvl w:ilvl="3">
      <w:numFmt w:val="bullet"/>
      <w:lvlText w:val="-"/>
      <w:lvlJc w:val="left"/>
      <w:pPr>
        <w:ind w:left="1606" w:hanging="185"/>
      </w:pPr>
      <w:rPr>
        <w:rFonts w:ascii="Arial" w:eastAsia="Arial" w:hAnsi="Arial" w:cs="Arial" w:hint="default"/>
        <w:spacing w:val="-32"/>
        <w:w w:val="100"/>
        <w:sz w:val="24"/>
        <w:szCs w:val="24"/>
        <w:lang w:val="pt-PT" w:eastAsia="pt-PT" w:bidi="pt-PT"/>
      </w:rPr>
    </w:lvl>
    <w:lvl w:ilvl="4">
      <w:numFmt w:val="bullet"/>
      <w:lvlText w:val="•"/>
      <w:lvlJc w:val="left"/>
      <w:pPr>
        <w:ind w:left="4642" w:hanging="185"/>
      </w:pPr>
      <w:rPr>
        <w:rFonts w:hint="default"/>
        <w:lang w:val="pt-PT" w:eastAsia="pt-PT" w:bidi="pt-PT"/>
      </w:rPr>
    </w:lvl>
    <w:lvl w:ilvl="5">
      <w:numFmt w:val="bullet"/>
      <w:lvlText w:val="•"/>
      <w:lvlJc w:val="left"/>
      <w:pPr>
        <w:ind w:left="5642" w:hanging="185"/>
      </w:pPr>
      <w:rPr>
        <w:rFonts w:hint="default"/>
        <w:lang w:val="pt-PT" w:eastAsia="pt-PT" w:bidi="pt-PT"/>
      </w:rPr>
    </w:lvl>
    <w:lvl w:ilvl="6">
      <w:numFmt w:val="bullet"/>
      <w:lvlText w:val="•"/>
      <w:lvlJc w:val="left"/>
      <w:pPr>
        <w:ind w:left="6643" w:hanging="185"/>
      </w:pPr>
      <w:rPr>
        <w:rFonts w:hint="default"/>
        <w:lang w:val="pt-PT" w:eastAsia="pt-PT" w:bidi="pt-PT"/>
      </w:rPr>
    </w:lvl>
    <w:lvl w:ilvl="7">
      <w:numFmt w:val="bullet"/>
      <w:lvlText w:val="•"/>
      <w:lvlJc w:val="left"/>
      <w:pPr>
        <w:ind w:left="7644" w:hanging="185"/>
      </w:pPr>
      <w:rPr>
        <w:rFonts w:hint="default"/>
        <w:lang w:val="pt-PT" w:eastAsia="pt-PT" w:bidi="pt-PT"/>
      </w:rPr>
    </w:lvl>
    <w:lvl w:ilvl="8">
      <w:numFmt w:val="bullet"/>
      <w:lvlText w:val="•"/>
      <w:lvlJc w:val="left"/>
      <w:pPr>
        <w:ind w:left="8644" w:hanging="185"/>
      </w:pPr>
      <w:rPr>
        <w:rFonts w:hint="default"/>
        <w:lang w:val="pt-PT" w:eastAsia="pt-PT" w:bidi="pt-PT"/>
      </w:rPr>
    </w:lvl>
  </w:abstractNum>
  <w:abstractNum w:abstractNumId="24" w15:restartNumberingAfterBreak="0">
    <w:nsid w:val="48E0085A"/>
    <w:multiLevelType w:val="multilevel"/>
    <w:tmpl w:val="6BA2AC52"/>
    <w:lvl w:ilvl="0">
      <w:start w:val="1"/>
      <w:numFmt w:val="decimal"/>
      <w:lvlText w:val="%1"/>
      <w:lvlJc w:val="left"/>
      <w:pPr>
        <w:ind w:left="1431" w:hanging="433"/>
      </w:pPr>
      <w:rPr>
        <w:rFonts w:hint="default"/>
        <w:lang w:val="pt-PT" w:eastAsia="pt-PT" w:bidi="pt-PT"/>
      </w:rPr>
    </w:lvl>
    <w:lvl w:ilvl="1">
      <w:start w:val="1"/>
      <w:numFmt w:val="decimal"/>
      <w:lvlText w:val="%1.%2."/>
      <w:lvlJc w:val="left"/>
      <w:pPr>
        <w:ind w:left="1431" w:hanging="433"/>
      </w:pPr>
      <w:rPr>
        <w:rFonts w:ascii="Arial" w:eastAsia="Times New Roman" w:hAnsi="Arial" w:cs="Arial" w:hint="default"/>
        <w:b/>
        <w:bCs/>
        <w:w w:val="100"/>
        <w:sz w:val="20"/>
        <w:szCs w:val="20"/>
        <w:lang w:val="pt-PT" w:eastAsia="pt-PT" w:bidi="pt-PT"/>
      </w:rPr>
    </w:lvl>
    <w:lvl w:ilvl="2">
      <w:numFmt w:val="bullet"/>
      <w:lvlText w:val="•"/>
      <w:lvlJc w:val="left"/>
      <w:pPr>
        <w:ind w:left="3201" w:hanging="433"/>
      </w:pPr>
      <w:rPr>
        <w:rFonts w:hint="default"/>
        <w:lang w:val="pt-PT" w:eastAsia="pt-PT" w:bidi="pt-PT"/>
      </w:rPr>
    </w:lvl>
    <w:lvl w:ilvl="3">
      <w:numFmt w:val="bullet"/>
      <w:lvlText w:val="•"/>
      <w:lvlJc w:val="left"/>
      <w:pPr>
        <w:ind w:left="4082" w:hanging="433"/>
      </w:pPr>
      <w:rPr>
        <w:rFonts w:hint="default"/>
        <w:lang w:val="pt-PT" w:eastAsia="pt-PT" w:bidi="pt-PT"/>
      </w:rPr>
    </w:lvl>
    <w:lvl w:ilvl="4">
      <w:numFmt w:val="bullet"/>
      <w:lvlText w:val="•"/>
      <w:lvlJc w:val="left"/>
      <w:pPr>
        <w:ind w:left="4962" w:hanging="433"/>
      </w:pPr>
      <w:rPr>
        <w:rFonts w:hint="default"/>
        <w:lang w:val="pt-PT" w:eastAsia="pt-PT" w:bidi="pt-PT"/>
      </w:rPr>
    </w:lvl>
    <w:lvl w:ilvl="5">
      <w:numFmt w:val="bullet"/>
      <w:lvlText w:val="•"/>
      <w:lvlJc w:val="left"/>
      <w:pPr>
        <w:ind w:left="5843" w:hanging="433"/>
      </w:pPr>
      <w:rPr>
        <w:rFonts w:hint="default"/>
        <w:lang w:val="pt-PT" w:eastAsia="pt-PT" w:bidi="pt-PT"/>
      </w:rPr>
    </w:lvl>
    <w:lvl w:ilvl="6">
      <w:numFmt w:val="bullet"/>
      <w:lvlText w:val="•"/>
      <w:lvlJc w:val="left"/>
      <w:pPr>
        <w:ind w:left="6724" w:hanging="433"/>
      </w:pPr>
      <w:rPr>
        <w:rFonts w:hint="default"/>
        <w:lang w:val="pt-PT" w:eastAsia="pt-PT" w:bidi="pt-PT"/>
      </w:rPr>
    </w:lvl>
    <w:lvl w:ilvl="7">
      <w:numFmt w:val="bullet"/>
      <w:lvlText w:val="•"/>
      <w:lvlJc w:val="left"/>
      <w:pPr>
        <w:ind w:left="7604" w:hanging="433"/>
      </w:pPr>
      <w:rPr>
        <w:rFonts w:hint="default"/>
        <w:lang w:val="pt-PT" w:eastAsia="pt-PT" w:bidi="pt-PT"/>
      </w:rPr>
    </w:lvl>
    <w:lvl w:ilvl="8">
      <w:numFmt w:val="bullet"/>
      <w:lvlText w:val="•"/>
      <w:lvlJc w:val="left"/>
      <w:pPr>
        <w:ind w:left="8485" w:hanging="433"/>
      </w:pPr>
      <w:rPr>
        <w:rFonts w:hint="default"/>
        <w:lang w:val="pt-PT" w:eastAsia="pt-PT" w:bidi="pt-PT"/>
      </w:rPr>
    </w:lvl>
  </w:abstractNum>
  <w:abstractNum w:abstractNumId="25" w15:restartNumberingAfterBreak="0">
    <w:nsid w:val="4E8C0DCA"/>
    <w:multiLevelType w:val="multilevel"/>
    <w:tmpl w:val="0C4405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9B757F"/>
    <w:multiLevelType w:val="hybridMultilevel"/>
    <w:tmpl w:val="D94E3F06"/>
    <w:lvl w:ilvl="0" w:tplc="22DE2AF0">
      <w:numFmt w:val="bullet"/>
      <w:lvlText w:val="-"/>
      <w:lvlJc w:val="left"/>
      <w:pPr>
        <w:ind w:left="1040" w:hanging="147"/>
      </w:pPr>
      <w:rPr>
        <w:rFonts w:ascii="Arial" w:eastAsia="Arial" w:hAnsi="Arial" w:cs="Arial" w:hint="default"/>
        <w:b/>
        <w:bCs/>
        <w:w w:val="100"/>
        <w:sz w:val="24"/>
        <w:szCs w:val="24"/>
        <w:lang w:val="pt-PT" w:eastAsia="pt-PT" w:bidi="pt-PT"/>
      </w:rPr>
    </w:lvl>
    <w:lvl w:ilvl="1" w:tplc="96D272D4">
      <w:numFmt w:val="bullet"/>
      <w:lvlText w:val="•"/>
      <w:lvlJc w:val="left"/>
      <w:pPr>
        <w:ind w:left="2000" w:hanging="147"/>
      </w:pPr>
      <w:rPr>
        <w:rFonts w:hint="default"/>
        <w:lang w:val="pt-PT" w:eastAsia="pt-PT" w:bidi="pt-PT"/>
      </w:rPr>
    </w:lvl>
    <w:lvl w:ilvl="2" w:tplc="B1360A22">
      <w:numFmt w:val="bullet"/>
      <w:lvlText w:val="•"/>
      <w:lvlJc w:val="left"/>
      <w:pPr>
        <w:ind w:left="2961" w:hanging="147"/>
      </w:pPr>
      <w:rPr>
        <w:rFonts w:hint="default"/>
        <w:lang w:val="pt-PT" w:eastAsia="pt-PT" w:bidi="pt-PT"/>
      </w:rPr>
    </w:lvl>
    <w:lvl w:ilvl="3" w:tplc="FCE22972">
      <w:numFmt w:val="bullet"/>
      <w:lvlText w:val="•"/>
      <w:lvlJc w:val="left"/>
      <w:pPr>
        <w:ind w:left="3921" w:hanging="147"/>
      </w:pPr>
      <w:rPr>
        <w:rFonts w:hint="default"/>
        <w:lang w:val="pt-PT" w:eastAsia="pt-PT" w:bidi="pt-PT"/>
      </w:rPr>
    </w:lvl>
    <w:lvl w:ilvl="4" w:tplc="5456E04E">
      <w:numFmt w:val="bullet"/>
      <w:lvlText w:val="•"/>
      <w:lvlJc w:val="left"/>
      <w:pPr>
        <w:ind w:left="4882" w:hanging="147"/>
      </w:pPr>
      <w:rPr>
        <w:rFonts w:hint="default"/>
        <w:lang w:val="pt-PT" w:eastAsia="pt-PT" w:bidi="pt-PT"/>
      </w:rPr>
    </w:lvl>
    <w:lvl w:ilvl="5" w:tplc="8CDC3BB8">
      <w:numFmt w:val="bullet"/>
      <w:lvlText w:val="•"/>
      <w:lvlJc w:val="left"/>
      <w:pPr>
        <w:ind w:left="5843" w:hanging="147"/>
      </w:pPr>
      <w:rPr>
        <w:rFonts w:hint="default"/>
        <w:lang w:val="pt-PT" w:eastAsia="pt-PT" w:bidi="pt-PT"/>
      </w:rPr>
    </w:lvl>
    <w:lvl w:ilvl="6" w:tplc="67C45EBA">
      <w:numFmt w:val="bullet"/>
      <w:lvlText w:val="•"/>
      <w:lvlJc w:val="left"/>
      <w:pPr>
        <w:ind w:left="6803" w:hanging="147"/>
      </w:pPr>
      <w:rPr>
        <w:rFonts w:hint="default"/>
        <w:lang w:val="pt-PT" w:eastAsia="pt-PT" w:bidi="pt-PT"/>
      </w:rPr>
    </w:lvl>
    <w:lvl w:ilvl="7" w:tplc="8BF2402E">
      <w:numFmt w:val="bullet"/>
      <w:lvlText w:val="•"/>
      <w:lvlJc w:val="left"/>
      <w:pPr>
        <w:ind w:left="7764" w:hanging="147"/>
      </w:pPr>
      <w:rPr>
        <w:rFonts w:hint="default"/>
        <w:lang w:val="pt-PT" w:eastAsia="pt-PT" w:bidi="pt-PT"/>
      </w:rPr>
    </w:lvl>
    <w:lvl w:ilvl="8" w:tplc="83DC0616">
      <w:numFmt w:val="bullet"/>
      <w:lvlText w:val="•"/>
      <w:lvlJc w:val="left"/>
      <w:pPr>
        <w:ind w:left="8725" w:hanging="147"/>
      </w:pPr>
      <w:rPr>
        <w:rFonts w:hint="default"/>
        <w:lang w:val="pt-PT" w:eastAsia="pt-PT" w:bidi="pt-PT"/>
      </w:rPr>
    </w:lvl>
  </w:abstractNum>
  <w:abstractNum w:abstractNumId="27" w15:restartNumberingAfterBreak="0">
    <w:nsid w:val="590D1C47"/>
    <w:multiLevelType w:val="hybridMultilevel"/>
    <w:tmpl w:val="2070EFA8"/>
    <w:lvl w:ilvl="0" w:tplc="B086A0F8">
      <w:numFmt w:val="bullet"/>
      <w:lvlText w:val="–"/>
      <w:lvlJc w:val="left"/>
      <w:pPr>
        <w:ind w:left="646" w:hanging="203"/>
      </w:pPr>
      <w:rPr>
        <w:rFonts w:ascii="Times New Roman" w:eastAsia="Times New Roman" w:hAnsi="Times New Roman" w:cs="Times New Roman" w:hint="default"/>
        <w:w w:val="100"/>
        <w:sz w:val="28"/>
        <w:szCs w:val="28"/>
        <w:lang w:val="pt-PT" w:eastAsia="pt-PT" w:bidi="pt-PT"/>
      </w:rPr>
    </w:lvl>
    <w:lvl w:ilvl="1" w:tplc="B974316E">
      <w:numFmt w:val="bullet"/>
      <w:lvlText w:val=""/>
      <w:lvlJc w:val="left"/>
      <w:pPr>
        <w:ind w:left="1366" w:hanging="361"/>
      </w:pPr>
      <w:rPr>
        <w:rFonts w:ascii="Symbol" w:eastAsia="Symbol" w:hAnsi="Symbol" w:cs="Symbol" w:hint="default"/>
        <w:w w:val="100"/>
        <w:sz w:val="28"/>
        <w:szCs w:val="28"/>
        <w:lang w:val="pt-PT" w:eastAsia="pt-PT" w:bidi="pt-PT"/>
      </w:rPr>
    </w:lvl>
    <w:lvl w:ilvl="2" w:tplc="D862B8F4">
      <w:numFmt w:val="bullet"/>
      <w:lvlText w:val="•"/>
      <w:lvlJc w:val="left"/>
      <w:pPr>
        <w:ind w:left="2347" w:hanging="361"/>
      </w:pPr>
      <w:rPr>
        <w:rFonts w:hint="default"/>
        <w:lang w:val="pt-PT" w:eastAsia="pt-PT" w:bidi="pt-PT"/>
      </w:rPr>
    </w:lvl>
    <w:lvl w:ilvl="3" w:tplc="1BD64A88">
      <w:numFmt w:val="bullet"/>
      <w:lvlText w:val="•"/>
      <w:lvlJc w:val="left"/>
      <w:pPr>
        <w:ind w:left="3334" w:hanging="361"/>
      </w:pPr>
      <w:rPr>
        <w:rFonts w:hint="default"/>
        <w:lang w:val="pt-PT" w:eastAsia="pt-PT" w:bidi="pt-PT"/>
      </w:rPr>
    </w:lvl>
    <w:lvl w:ilvl="4" w:tplc="B7E0C10A">
      <w:numFmt w:val="bullet"/>
      <w:lvlText w:val="•"/>
      <w:lvlJc w:val="left"/>
      <w:pPr>
        <w:ind w:left="4322" w:hanging="361"/>
      </w:pPr>
      <w:rPr>
        <w:rFonts w:hint="default"/>
        <w:lang w:val="pt-PT" w:eastAsia="pt-PT" w:bidi="pt-PT"/>
      </w:rPr>
    </w:lvl>
    <w:lvl w:ilvl="5" w:tplc="17683F58">
      <w:numFmt w:val="bullet"/>
      <w:lvlText w:val="•"/>
      <w:lvlJc w:val="left"/>
      <w:pPr>
        <w:ind w:left="5309" w:hanging="361"/>
      </w:pPr>
      <w:rPr>
        <w:rFonts w:hint="default"/>
        <w:lang w:val="pt-PT" w:eastAsia="pt-PT" w:bidi="pt-PT"/>
      </w:rPr>
    </w:lvl>
    <w:lvl w:ilvl="6" w:tplc="9AAC2CCA">
      <w:numFmt w:val="bullet"/>
      <w:lvlText w:val="•"/>
      <w:lvlJc w:val="left"/>
      <w:pPr>
        <w:ind w:left="6297" w:hanging="361"/>
      </w:pPr>
      <w:rPr>
        <w:rFonts w:hint="default"/>
        <w:lang w:val="pt-PT" w:eastAsia="pt-PT" w:bidi="pt-PT"/>
      </w:rPr>
    </w:lvl>
    <w:lvl w:ilvl="7" w:tplc="996C61E0">
      <w:numFmt w:val="bullet"/>
      <w:lvlText w:val="•"/>
      <w:lvlJc w:val="left"/>
      <w:pPr>
        <w:ind w:left="7284" w:hanging="361"/>
      </w:pPr>
      <w:rPr>
        <w:rFonts w:hint="default"/>
        <w:lang w:val="pt-PT" w:eastAsia="pt-PT" w:bidi="pt-PT"/>
      </w:rPr>
    </w:lvl>
    <w:lvl w:ilvl="8" w:tplc="2F704412">
      <w:numFmt w:val="bullet"/>
      <w:lvlText w:val="•"/>
      <w:lvlJc w:val="left"/>
      <w:pPr>
        <w:ind w:left="8272" w:hanging="361"/>
      </w:pPr>
      <w:rPr>
        <w:rFonts w:hint="default"/>
        <w:lang w:val="pt-PT" w:eastAsia="pt-PT" w:bidi="pt-PT"/>
      </w:rPr>
    </w:lvl>
  </w:abstractNum>
  <w:abstractNum w:abstractNumId="28" w15:restartNumberingAfterBreak="0">
    <w:nsid w:val="5AE71158"/>
    <w:multiLevelType w:val="hybridMultilevel"/>
    <w:tmpl w:val="41D26F74"/>
    <w:lvl w:ilvl="0" w:tplc="3E4A2D24">
      <w:numFmt w:val="bullet"/>
      <w:lvlText w:val=""/>
      <w:lvlJc w:val="left"/>
      <w:pPr>
        <w:ind w:left="831" w:hanging="360"/>
      </w:pPr>
      <w:rPr>
        <w:rFonts w:ascii="Symbol" w:eastAsia="Symbol" w:hAnsi="Symbol" w:cs="Symbol" w:hint="default"/>
        <w:w w:val="100"/>
        <w:sz w:val="24"/>
        <w:szCs w:val="24"/>
        <w:lang w:val="pt-PT" w:eastAsia="pt-PT" w:bidi="pt-PT"/>
      </w:rPr>
    </w:lvl>
    <w:lvl w:ilvl="1" w:tplc="413E3236">
      <w:numFmt w:val="bullet"/>
      <w:lvlText w:val="•"/>
      <w:lvlJc w:val="left"/>
      <w:pPr>
        <w:ind w:left="1798" w:hanging="360"/>
      </w:pPr>
      <w:rPr>
        <w:rFonts w:hint="default"/>
        <w:lang w:val="pt-PT" w:eastAsia="pt-PT" w:bidi="pt-PT"/>
      </w:rPr>
    </w:lvl>
    <w:lvl w:ilvl="2" w:tplc="98DA659C">
      <w:numFmt w:val="bullet"/>
      <w:lvlText w:val="•"/>
      <w:lvlJc w:val="left"/>
      <w:pPr>
        <w:ind w:left="2757" w:hanging="360"/>
      </w:pPr>
      <w:rPr>
        <w:rFonts w:hint="default"/>
        <w:lang w:val="pt-PT" w:eastAsia="pt-PT" w:bidi="pt-PT"/>
      </w:rPr>
    </w:lvl>
    <w:lvl w:ilvl="3" w:tplc="A3D476C2">
      <w:numFmt w:val="bullet"/>
      <w:lvlText w:val="•"/>
      <w:lvlJc w:val="left"/>
      <w:pPr>
        <w:ind w:left="3716" w:hanging="360"/>
      </w:pPr>
      <w:rPr>
        <w:rFonts w:hint="default"/>
        <w:lang w:val="pt-PT" w:eastAsia="pt-PT" w:bidi="pt-PT"/>
      </w:rPr>
    </w:lvl>
    <w:lvl w:ilvl="4" w:tplc="59AA2ABE">
      <w:numFmt w:val="bullet"/>
      <w:lvlText w:val="•"/>
      <w:lvlJc w:val="left"/>
      <w:pPr>
        <w:ind w:left="4674" w:hanging="360"/>
      </w:pPr>
      <w:rPr>
        <w:rFonts w:hint="default"/>
        <w:lang w:val="pt-PT" w:eastAsia="pt-PT" w:bidi="pt-PT"/>
      </w:rPr>
    </w:lvl>
    <w:lvl w:ilvl="5" w:tplc="02909726">
      <w:numFmt w:val="bullet"/>
      <w:lvlText w:val="•"/>
      <w:lvlJc w:val="left"/>
      <w:pPr>
        <w:ind w:left="5633" w:hanging="360"/>
      </w:pPr>
      <w:rPr>
        <w:rFonts w:hint="default"/>
        <w:lang w:val="pt-PT" w:eastAsia="pt-PT" w:bidi="pt-PT"/>
      </w:rPr>
    </w:lvl>
    <w:lvl w:ilvl="6" w:tplc="2452C2A8">
      <w:numFmt w:val="bullet"/>
      <w:lvlText w:val="•"/>
      <w:lvlJc w:val="left"/>
      <w:pPr>
        <w:ind w:left="6592" w:hanging="360"/>
      </w:pPr>
      <w:rPr>
        <w:rFonts w:hint="default"/>
        <w:lang w:val="pt-PT" w:eastAsia="pt-PT" w:bidi="pt-PT"/>
      </w:rPr>
    </w:lvl>
    <w:lvl w:ilvl="7" w:tplc="4A10D2A2">
      <w:numFmt w:val="bullet"/>
      <w:lvlText w:val="•"/>
      <w:lvlJc w:val="left"/>
      <w:pPr>
        <w:ind w:left="7550" w:hanging="360"/>
      </w:pPr>
      <w:rPr>
        <w:rFonts w:hint="default"/>
        <w:lang w:val="pt-PT" w:eastAsia="pt-PT" w:bidi="pt-PT"/>
      </w:rPr>
    </w:lvl>
    <w:lvl w:ilvl="8" w:tplc="3C46BB66">
      <w:numFmt w:val="bullet"/>
      <w:lvlText w:val="•"/>
      <w:lvlJc w:val="left"/>
      <w:pPr>
        <w:ind w:left="8509" w:hanging="360"/>
      </w:pPr>
      <w:rPr>
        <w:rFonts w:hint="default"/>
        <w:lang w:val="pt-PT" w:eastAsia="pt-PT" w:bidi="pt-PT"/>
      </w:rPr>
    </w:lvl>
  </w:abstractNum>
  <w:abstractNum w:abstractNumId="29" w15:restartNumberingAfterBreak="0">
    <w:nsid w:val="5B296F92"/>
    <w:multiLevelType w:val="hybridMultilevel"/>
    <w:tmpl w:val="EB98A7C4"/>
    <w:lvl w:ilvl="0" w:tplc="7C04084A">
      <w:numFmt w:val="bullet"/>
      <w:lvlText w:val="-"/>
      <w:lvlJc w:val="left"/>
      <w:pPr>
        <w:ind w:left="1040" w:hanging="284"/>
      </w:pPr>
      <w:rPr>
        <w:rFonts w:ascii="Arial" w:eastAsia="Arial" w:hAnsi="Arial" w:cs="Arial" w:hint="default"/>
        <w:spacing w:val="-6"/>
        <w:w w:val="100"/>
        <w:sz w:val="24"/>
        <w:szCs w:val="24"/>
        <w:lang w:val="pt-PT" w:eastAsia="pt-PT" w:bidi="pt-PT"/>
      </w:rPr>
    </w:lvl>
    <w:lvl w:ilvl="1" w:tplc="610A3B6E">
      <w:numFmt w:val="bullet"/>
      <w:lvlText w:val="•"/>
      <w:lvlJc w:val="left"/>
      <w:pPr>
        <w:ind w:left="2000" w:hanging="284"/>
      </w:pPr>
      <w:rPr>
        <w:rFonts w:hint="default"/>
        <w:lang w:val="pt-PT" w:eastAsia="pt-PT" w:bidi="pt-PT"/>
      </w:rPr>
    </w:lvl>
    <w:lvl w:ilvl="2" w:tplc="4E52EF74">
      <w:numFmt w:val="bullet"/>
      <w:lvlText w:val="•"/>
      <w:lvlJc w:val="left"/>
      <w:pPr>
        <w:ind w:left="2961" w:hanging="284"/>
      </w:pPr>
      <w:rPr>
        <w:rFonts w:hint="default"/>
        <w:lang w:val="pt-PT" w:eastAsia="pt-PT" w:bidi="pt-PT"/>
      </w:rPr>
    </w:lvl>
    <w:lvl w:ilvl="3" w:tplc="E5BE41F8">
      <w:numFmt w:val="bullet"/>
      <w:lvlText w:val="•"/>
      <w:lvlJc w:val="left"/>
      <w:pPr>
        <w:ind w:left="3921" w:hanging="284"/>
      </w:pPr>
      <w:rPr>
        <w:rFonts w:hint="default"/>
        <w:lang w:val="pt-PT" w:eastAsia="pt-PT" w:bidi="pt-PT"/>
      </w:rPr>
    </w:lvl>
    <w:lvl w:ilvl="4" w:tplc="3AFE73CE">
      <w:numFmt w:val="bullet"/>
      <w:lvlText w:val="•"/>
      <w:lvlJc w:val="left"/>
      <w:pPr>
        <w:ind w:left="4882" w:hanging="284"/>
      </w:pPr>
      <w:rPr>
        <w:rFonts w:hint="default"/>
        <w:lang w:val="pt-PT" w:eastAsia="pt-PT" w:bidi="pt-PT"/>
      </w:rPr>
    </w:lvl>
    <w:lvl w:ilvl="5" w:tplc="45402356">
      <w:numFmt w:val="bullet"/>
      <w:lvlText w:val="•"/>
      <w:lvlJc w:val="left"/>
      <w:pPr>
        <w:ind w:left="5843" w:hanging="284"/>
      </w:pPr>
      <w:rPr>
        <w:rFonts w:hint="default"/>
        <w:lang w:val="pt-PT" w:eastAsia="pt-PT" w:bidi="pt-PT"/>
      </w:rPr>
    </w:lvl>
    <w:lvl w:ilvl="6" w:tplc="EE9214DE">
      <w:numFmt w:val="bullet"/>
      <w:lvlText w:val="•"/>
      <w:lvlJc w:val="left"/>
      <w:pPr>
        <w:ind w:left="6803" w:hanging="284"/>
      </w:pPr>
      <w:rPr>
        <w:rFonts w:hint="default"/>
        <w:lang w:val="pt-PT" w:eastAsia="pt-PT" w:bidi="pt-PT"/>
      </w:rPr>
    </w:lvl>
    <w:lvl w:ilvl="7" w:tplc="CCD6E6A0">
      <w:numFmt w:val="bullet"/>
      <w:lvlText w:val="•"/>
      <w:lvlJc w:val="left"/>
      <w:pPr>
        <w:ind w:left="7764" w:hanging="284"/>
      </w:pPr>
      <w:rPr>
        <w:rFonts w:hint="default"/>
        <w:lang w:val="pt-PT" w:eastAsia="pt-PT" w:bidi="pt-PT"/>
      </w:rPr>
    </w:lvl>
    <w:lvl w:ilvl="8" w:tplc="40BCF9E0">
      <w:numFmt w:val="bullet"/>
      <w:lvlText w:val="•"/>
      <w:lvlJc w:val="left"/>
      <w:pPr>
        <w:ind w:left="8725" w:hanging="284"/>
      </w:pPr>
      <w:rPr>
        <w:rFonts w:hint="default"/>
        <w:lang w:val="pt-PT" w:eastAsia="pt-PT" w:bidi="pt-PT"/>
      </w:rPr>
    </w:lvl>
  </w:abstractNum>
  <w:abstractNum w:abstractNumId="30" w15:restartNumberingAfterBreak="0">
    <w:nsid w:val="5D473064"/>
    <w:multiLevelType w:val="hybridMultilevel"/>
    <w:tmpl w:val="390AAA6E"/>
    <w:lvl w:ilvl="0" w:tplc="AB2AF378">
      <w:start w:val="9"/>
      <w:numFmt w:val="decimal"/>
      <w:lvlText w:val="%1"/>
      <w:lvlJc w:val="left"/>
      <w:pPr>
        <w:ind w:left="202" w:hanging="202"/>
      </w:pPr>
      <w:rPr>
        <w:rFonts w:ascii="Arial" w:eastAsia="Arial" w:hAnsi="Arial" w:cs="Arial" w:hint="default"/>
        <w:b/>
        <w:bCs/>
        <w:w w:val="100"/>
        <w:sz w:val="24"/>
        <w:szCs w:val="24"/>
        <w:lang w:val="pt-PT" w:eastAsia="pt-PT" w:bidi="pt-PT"/>
      </w:rPr>
    </w:lvl>
    <w:lvl w:ilvl="1" w:tplc="F90E1796">
      <w:numFmt w:val="bullet"/>
      <w:lvlText w:val="•"/>
      <w:lvlJc w:val="left"/>
      <w:pPr>
        <w:ind w:left="2180" w:hanging="202"/>
      </w:pPr>
      <w:rPr>
        <w:rFonts w:hint="default"/>
        <w:lang w:val="pt-PT" w:eastAsia="pt-PT" w:bidi="pt-PT"/>
      </w:rPr>
    </w:lvl>
    <w:lvl w:ilvl="2" w:tplc="45D8BCCA">
      <w:numFmt w:val="bullet"/>
      <w:lvlText w:val="•"/>
      <w:lvlJc w:val="left"/>
      <w:pPr>
        <w:ind w:left="3121" w:hanging="202"/>
      </w:pPr>
      <w:rPr>
        <w:rFonts w:hint="default"/>
        <w:lang w:val="pt-PT" w:eastAsia="pt-PT" w:bidi="pt-PT"/>
      </w:rPr>
    </w:lvl>
    <w:lvl w:ilvl="3" w:tplc="3FE213B0">
      <w:numFmt w:val="bullet"/>
      <w:lvlText w:val="•"/>
      <w:lvlJc w:val="left"/>
      <w:pPr>
        <w:ind w:left="4061" w:hanging="202"/>
      </w:pPr>
      <w:rPr>
        <w:rFonts w:hint="default"/>
        <w:lang w:val="pt-PT" w:eastAsia="pt-PT" w:bidi="pt-PT"/>
      </w:rPr>
    </w:lvl>
    <w:lvl w:ilvl="4" w:tplc="C2B63E74">
      <w:numFmt w:val="bullet"/>
      <w:lvlText w:val="•"/>
      <w:lvlJc w:val="left"/>
      <w:pPr>
        <w:ind w:left="5002" w:hanging="202"/>
      </w:pPr>
      <w:rPr>
        <w:rFonts w:hint="default"/>
        <w:lang w:val="pt-PT" w:eastAsia="pt-PT" w:bidi="pt-PT"/>
      </w:rPr>
    </w:lvl>
    <w:lvl w:ilvl="5" w:tplc="49548888">
      <w:numFmt w:val="bullet"/>
      <w:lvlText w:val="•"/>
      <w:lvlJc w:val="left"/>
      <w:pPr>
        <w:ind w:left="5943" w:hanging="202"/>
      </w:pPr>
      <w:rPr>
        <w:rFonts w:hint="default"/>
        <w:lang w:val="pt-PT" w:eastAsia="pt-PT" w:bidi="pt-PT"/>
      </w:rPr>
    </w:lvl>
    <w:lvl w:ilvl="6" w:tplc="606C81AE">
      <w:numFmt w:val="bullet"/>
      <w:lvlText w:val="•"/>
      <w:lvlJc w:val="left"/>
      <w:pPr>
        <w:ind w:left="6883" w:hanging="202"/>
      </w:pPr>
      <w:rPr>
        <w:rFonts w:hint="default"/>
        <w:lang w:val="pt-PT" w:eastAsia="pt-PT" w:bidi="pt-PT"/>
      </w:rPr>
    </w:lvl>
    <w:lvl w:ilvl="7" w:tplc="626AEFD2">
      <w:numFmt w:val="bullet"/>
      <w:lvlText w:val="•"/>
      <w:lvlJc w:val="left"/>
      <w:pPr>
        <w:ind w:left="7824" w:hanging="202"/>
      </w:pPr>
      <w:rPr>
        <w:rFonts w:hint="default"/>
        <w:lang w:val="pt-PT" w:eastAsia="pt-PT" w:bidi="pt-PT"/>
      </w:rPr>
    </w:lvl>
    <w:lvl w:ilvl="8" w:tplc="ED14DF82">
      <w:numFmt w:val="bullet"/>
      <w:lvlText w:val="•"/>
      <w:lvlJc w:val="left"/>
      <w:pPr>
        <w:ind w:left="8765" w:hanging="202"/>
      </w:pPr>
      <w:rPr>
        <w:rFonts w:hint="default"/>
        <w:lang w:val="pt-PT" w:eastAsia="pt-PT" w:bidi="pt-PT"/>
      </w:rPr>
    </w:lvl>
  </w:abstractNum>
  <w:abstractNum w:abstractNumId="31" w15:restartNumberingAfterBreak="0">
    <w:nsid w:val="618C7BE1"/>
    <w:multiLevelType w:val="multilevel"/>
    <w:tmpl w:val="B8C289C0"/>
    <w:styleLink w:val="Estilo6"/>
    <w:lvl w:ilvl="0">
      <w:start w:val="1"/>
      <w:numFmt w:val="upperRoman"/>
      <w:lvlText w:val="%1 -"/>
      <w:lvlJc w:val="center"/>
      <w:pPr>
        <w:tabs>
          <w:tab w:val="num" w:pos="0"/>
        </w:tabs>
        <w:ind w:left="568" w:firstLine="0"/>
      </w:pPr>
      <w:rPr>
        <w:rFonts w:cs="Times New Roman" w:hint="default"/>
        <w:b/>
        <w:i w:val="0"/>
      </w:rPr>
    </w:lvl>
    <w:lvl w:ilvl="1">
      <w:start w:val="1"/>
      <w:numFmt w:val="decimal"/>
      <w:lvlText w:val="%1.%2 -"/>
      <w:lvlJc w:val="left"/>
      <w:pPr>
        <w:tabs>
          <w:tab w:val="num" w:pos="-566"/>
        </w:tabs>
        <w:ind w:left="568" w:firstLine="0"/>
      </w:pPr>
      <w:rPr>
        <w:rFonts w:cs="Times New Roman" w:hint="default"/>
        <w:b w:val="0"/>
        <w:i w:val="0"/>
        <w:sz w:val="24"/>
      </w:rPr>
    </w:lvl>
    <w:lvl w:ilvl="2">
      <w:start w:val="1"/>
      <w:numFmt w:val="decimal"/>
      <w:lvlText w:val="%1.%2.%3 -"/>
      <w:lvlJc w:val="left"/>
      <w:pPr>
        <w:tabs>
          <w:tab w:val="num" w:pos="-1275"/>
        </w:tabs>
        <w:ind w:left="993" w:firstLine="0"/>
      </w:pPr>
      <w:rPr>
        <w:rFonts w:cs="Times New Roman" w:hint="default"/>
        <w:b w:val="0"/>
        <w:i w:val="0"/>
      </w:rPr>
    </w:lvl>
    <w:lvl w:ilvl="3">
      <w:start w:val="1"/>
      <w:numFmt w:val="none"/>
      <w:lvlRestart w:val="1"/>
      <w:lvlText w:val=""/>
      <w:lvlJc w:val="left"/>
      <w:pPr>
        <w:tabs>
          <w:tab w:val="num" w:pos="0"/>
        </w:tabs>
        <w:ind w:left="3402" w:firstLine="0"/>
      </w:pPr>
      <w:rPr>
        <w:rFonts w:hint="default"/>
      </w:rPr>
    </w:lvl>
    <w:lvl w:ilvl="4">
      <w:start w:val="1"/>
      <w:numFmt w:val="bullet"/>
      <w:lvlText w:val=""/>
      <w:lvlJc w:val="left"/>
      <w:pPr>
        <w:tabs>
          <w:tab w:val="num" w:pos="0"/>
        </w:tabs>
        <w:ind w:left="4536" w:firstLine="0"/>
      </w:pPr>
      <w:rPr>
        <w:rFonts w:ascii="Symbol" w:hAnsi="Symbol" w:hint="default"/>
      </w:rPr>
    </w:lvl>
    <w:lvl w:ilvl="5">
      <w:start w:val="1"/>
      <w:numFmt w:val="bullet"/>
      <w:lvlText w:val=""/>
      <w:lvlJc w:val="left"/>
      <w:pPr>
        <w:tabs>
          <w:tab w:val="num" w:pos="5670"/>
        </w:tabs>
        <w:ind w:left="5670" w:firstLine="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32" w15:restartNumberingAfterBreak="0">
    <w:nsid w:val="620366A0"/>
    <w:multiLevelType w:val="hybridMultilevel"/>
    <w:tmpl w:val="A0B0F72E"/>
    <w:lvl w:ilvl="0" w:tplc="4B928EE6">
      <w:start w:val="7"/>
      <w:numFmt w:val="upperRoman"/>
      <w:lvlText w:val="%1"/>
      <w:lvlJc w:val="left"/>
      <w:pPr>
        <w:ind w:left="3600" w:hanging="361"/>
        <w:jc w:val="right"/>
      </w:pPr>
      <w:rPr>
        <w:rFonts w:hint="default"/>
        <w:i w:val="0"/>
        <w:spacing w:val="-1"/>
        <w:u w:val="thick" w:color="000000"/>
        <w:lang w:val="pt-PT" w:eastAsia="pt-PT" w:bidi="pt-PT"/>
      </w:rPr>
    </w:lvl>
    <w:lvl w:ilvl="1" w:tplc="A05698DE">
      <w:numFmt w:val="bullet"/>
      <w:lvlText w:val="•"/>
      <w:lvlJc w:val="left"/>
      <w:pPr>
        <w:ind w:left="4282" w:hanging="361"/>
      </w:pPr>
      <w:rPr>
        <w:rFonts w:hint="default"/>
        <w:lang w:val="pt-PT" w:eastAsia="pt-PT" w:bidi="pt-PT"/>
      </w:rPr>
    </w:lvl>
    <w:lvl w:ilvl="2" w:tplc="02A8228C">
      <w:numFmt w:val="bullet"/>
      <w:lvlText w:val="•"/>
      <w:lvlJc w:val="left"/>
      <w:pPr>
        <w:ind w:left="4965" w:hanging="361"/>
      </w:pPr>
      <w:rPr>
        <w:rFonts w:hint="default"/>
        <w:lang w:val="pt-PT" w:eastAsia="pt-PT" w:bidi="pt-PT"/>
      </w:rPr>
    </w:lvl>
    <w:lvl w:ilvl="3" w:tplc="BBBEF664">
      <w:numFmt w:val="bullet"/>
      <w:lvlText w:val="•"/>
      <w:lvlJc w:val="left"/>
      <w:pPr>
        <w:ind w:left="5648" w:hanging="361"/>
      </w:pPr>
      <w:rPr>
        <w:rFonts w:hint="default"/>
        <w:lang w:val="pt-PT" w:eastAsia="pt-PT" w:bidi="pt-PT"/>
      </w:rPr>
    </w:lvl>
    <w:lvl w:ilvl="4" w:tplc="24AC4D9E">
      <w:numFmt w:val="bullet"/>
      <w:lvlText w:val="•"/>
      <w:lvlJc w:val="left"/>
      <w:pPr>
        <w:ind w:left="6330" w:hanging="361"/>
      </w:pPr>
      <w:rPr>
        <w:rFonts w:hint="default"/>
        <w:lang w:val="pt-PT" w:eastAsia="pt-PT" w:bidi="pt-PT"/>
      </w:rPr>
    </w:lvl>
    <w:lvl w:ilvl="5" w:tplc="31389F92">
      <w:numFmt w:val="bullet"/>
      <w:lvlText w:val="•"/>
      <w:lvlJc w:val="left"/>
      <w:pPr>
        <w:ind w:left="7013" w:hanging="361"/>
      </w:pPr>
      <w:rPr>
        <w:rFonts w:hint="default"/>
        <w:lang w:val="pt-PT" w:eastAsia="pt-PT" w:bidi="pt-PT"/>
      </w:rPr>
    </w:lvl>
    <w:lvl w:ilvl="6" w:tplc="16229652">
      <w:numFmt w:val="bullet"/>
      <w:lvlText w:val="•"/>
      <w:lvlJc w:val="left"/>
      <w:pPr>
        <w:ind w:left="7696" w:hanging="361"/>
      </w:pPr>
      <w:rPr>
        <w:rFonts w:hint="default"/>
        <w:lang w:val="pt-PT" w:eastAsia="pt-PT" w:bidi="pt-PT"/>
      </w:rPr>
    </w:lvl>
    <w:lvl w:ilvl="7" w:tplc="438E0EFE">
      <w:numFmt w:val="bullet"/>
      <w:lvlText w:val="•"/>
      <w:lvlJc w:val="left"/>
      <w:pPr>
        <w:ind w:left="8378" w:hanging="361"/>
      </w:pPr>
      <w:rPr>
        <w:rFonts w:hint="default"/>
        <w:lang w:val="pt-PT" w:eastAsia="pt-PT" w:bidi="pt-PT"/>
      </w:rPr>
    </w:lvl>
    <w:lvl w:ilvl="8" w:tplc="6DB657F2">
      <w:numFmt w:val="bullet"/>
      <w:lvlText w:val="•"/>
      <w:lvlJc w:val="left"/>
      <w:pPr>
        <w:ind w:left="9061" w:hanging="361"/>
      </w:pPr>
      <w:rPr>
        <w:rFonts w:hint="default"/>
        <w:lang w:val="pt-PT" w:eastAsia="pt-PT" w:bidi="pt-PT"/>
      </w:rPr>
    </w:lvl>
  </w:abstractNum>
  <w:abstractNum w:abstractNumId="33" w15:restartNumberingAfterBreak="0">
    <w:nsid w:val="6B7004BC"/>
    <w:multiLevelType w:val="multilevel"/>
    <w:tmpl w:val="0416001D"/>
    <w:styleLink w:val="Estilo3"/>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BB850E5"/>
    <w:multiLevelType w:val="multilevel"/>
    <w:tmpl w:val="2DDEF3F6"/>
    <w:lvl w:ilvl="0">
      <w:start w:val="8"/>
      <w:numFmt w:val="decimal"/>
      <w:lvlText w:val="%1"/>
      <w:lvlJc w:val="left"/>
      <w:pPr>
        <w:ind w:left="540" w:hanging="540"/>
      </w:pPr>
      <w:rPr>
        <w:rFonts w:hint="default"/>
        <w:b/>
      </w:rPr>
    </w:lvl>
    <w:lvl w:ilvl="1">
      <w:start w:val="13"/>
      <w:numFmt w:val="decimal"/>
      <w:lvlText w:val="%1.%2"/>
      <w:lvlJc w:val="left"/>
      <w:pPr>
        <w:ind w:left="752" w:hanging="540"/>
      </w:pPr>
      <w:rPr>
        <w:rFonts w:hint="default"/>
        <w:b w:val="0"/>
        <w:color w:val="auto"/>
      </w:rPr>
    </w:lvl>
    <w:lvl w:ilvl="2">
      <w:start w:val="1"/>
      <w:numFmt w:val="decimal"/>
      <w:lvlText w:val="%1.%2.%3"/>
      <w:lvlJc w:val="left"/>
      <w:pPr>
        <w:ind w:left="1144" w:hanging="720"/>
      </w:pPr>
      <w:rPr>
        <w:rFonts w:hint="default"/>
        <w:b w:val="0"/>
        <w:color w:val="auto"/>
        <w:sz w:val="24"/>
        <w:szCs w:val="24"/>
      </w:rPr>
    </w:lvl>
    <w:lvl w:ilvl="3">
      <w:start w:val="1"/>
      <w:numFmt w:val="decimal"/>
      <w:lvlText w:val="%1.%2.%3.%4"/>
      <w:lvlJc w:val="left"/>
      <w:pPr>
        <w:ind w:left="1356" w:hanging="720"/>
      </w:pPr>
      <w:rPr>
        <w:rFonts w:hint="default"/>
        <w:b w:val="0"/>
        <w:color w:val="auto"/>
        <w:sz w:val="24"/>
        <w:szCs w:val="24"/>
      </w:rPr>
    </w:lvl>
    <w:lvl w:ilvl="4">
      <w:start w:val="1"/>
      <w:numFmt w:val="decimal"/>
      <w:lvlText w:val="%1.%2.%3.%4.%5"/>
      <w:lvlJc w:val="left"/>
      <w:pPr>
        <w:ind w:left="1928" w:hanging="1080"/>
      </w:pPr>
      <w:rPr>
        <w:rFonts w:hint="default"/>
        <w:b/>
      </w:rPr>
    </w:lvl>
    <w:lvl w:ilvl="5">
      <w:start w:val="1"/>
      <w:numFmt w:val="decimal"/>
      <w:lvlText w:val="%1.%2.%3.%4.%5.%6"/>
      <w:lvlJc w:val="left"/>
      <w:pPr>
        <w:ind w:left="2140" w:hanging="1080"/>
      </w:pPr>
      <w:rPr>
        <w:rFonts w:hint="default"/>
        <w:b/>
      </w:rPr>
    </w:lvl>
    <w:lvl w:ilvl="6">
      <w:start w:val="1"/>
      <w:numFmt w:val="decimal"/>
      <w:lvlText w:val="%1.%2.%3.%4.%5.%6.%7"/>
      <w:lvlJc w:val="left"/>
      <w:pPr>
        <w:ind w:left="2712" w:hanging="1440"/>
      </w:pPr>
      <w:rPr>
        <w:rFonts w:hint="default"/>
        <w:b/>
      </w:rPr>
    </w:lvl>
    <w:lvl w:ilvl="7">
      <w:start w:val="1"/>
      <w:numFmt w:val="decimal"/>
      <w:lvlText w:val="%1.%2.%3.%4.%5.%6.%7.%8"/>
      <w:lvlJc w:val="left"/>
      <w:pPr>
        <w:ind w:left="2924" w:hanging="1440"/>
      </w:pPr>
      <w:rPr>
        <w:rFonts w:hint="default"/>
        <w:b/>
      </w:rPr>
    </w:lvl>
    <w:lvl w:ilvl="8">
      <w:start w:val="1"/>
      <w:numFmt w:val="decimal"/>
      <w:lvlText w:val="%1.%2.%3.%4.%5.%6.%7.%8.%9"/>
      <w:lvlJc w:val="left"/>
      <w:pPr>
        <w:ind w:left="3496" w:hanging="1800"/>
      </w:pPr>
      <w:rPr>
        <w:rFonts w:hint="default"/>
        <w:b/>
      </w:rPr>
    </w:lvl>
  </w:abstractNum>
  <w:abstractNum w:abstractNumId="35" w15:restartNumberingAfterBreak="0">
    <w:nsid w:val="6BC81F96"/>
    <w:multiLevelType w:val="hybridMultilevel"/>
    <w:tmpl w:val="DD5EF798"/>
    <w:lvl w:ilvl="0" w:tplc="4E9C1552">
      <w:numFmt w:val="bullet"/>
      <w:lvlText w:val=""/>
      <w:lvlJc w:val="left"/>
      <w:pPr>
        <w:ind w:left="848" w:hanging="361"/>
      </w:pPr>
      <w:rPr>
        <w:rFonts w:ascii="Symbol" w:eastAsia="Symbol" w:hAnsi="Symbol" w:cs="Symbol" w:hint="default"/>
        <w:w w:val="100"/>
        <w:sz w:val="28"/>
        <w:szCs w:val="28"/>
        <w:lang w:val="pt-PT" w:eastAsia="pt-PT" w:bidi="pt-PT"/>
      </w:rPr>
    </w:lvl>
    <w:lvl w:ilvl="1" w:tplc="58D2EE6A">
      <w:numFmt w:val="bullet"/>
      <w:lvlText w:val="•"/>
      <w:lvlJc w:val="left"/>
      <w:pPr>
        <w:ind w:left="1814" w:hanging="361"/>
      </w:pPr>
      <w:rPr>
        <w:rFonts w:hint="default"/>
        <w:lang w:val="pt-PT" w:eastAsia="pt-PT" w:bidi="pt-PT"/>
      </w:rPr>
    </w:lvl>
    <w:lvl w:ilvl="2" w:tplc="1256EC1E">
      <w:numFmt w:val="bullet"/>
      <w:lvlText w:val="•"/>
      <w:lvlJc w:val="left"/>
      <w:pPr>
        <w:ind w:left="2789" w:hanging="361"/>
      </w:pPr>
      <w:rPr>
        <w:rFonts w:hint="default"/>
        <w:lang w:val="pt-PT" w:eastAsia="pt-PT" w:bidi="pt-PT"/>
      </w:rPr>
    </w:lvl>
    <w:lvl w:ilvl="3" w:tplc="FE6E80FC">
      <w:numFmt w:val="bullet"/>
      <w:lvlText w:val="•"/>
      <w:lvlJc w:val="left"/>
      <w:pPr>
        <w:ind w:left="3763" w:hanging="361"/>
      </w:pPr>
      <w:rPr>
        <w:rFonts w:hint="default"/>
        <w:lang w:val="pt-PT" w:eastAsia="pt-PT" w:bidi="pt-PT"/>
      </w:rPr>
    </w:lvl>
    <w:lvl w:ilvl="4" w:tplc="EA08F468">
      <w:numFmt w:val="bullet"/>
      <w:lvlText w:val="•"/>
      <w:lvlJc w:val="left"/>
      <w:pPr>
        <w:ind w:left="4738" w:hanging="361"/>
      </w:pPr>
      <w:rPr>
        <w:rFonts w:hint="default"/>
        <w:lang w:val="pt-PT" w:eastAsia="pt-PT" w:bidi="pt-PT"/>
      </w:rPr>
    </w:lvl>
    <w:lvl w:ilvl="5" w:tplc="C2AE26C0">
      <w:numFmt w:val="bullet"/>
      <w:lvlText w:val="•"/>
      <w:lvlJc w:val="left"/>
      <w:pPr>
        <w:ind w:left="5713" w:hanging="361"/>
      </w:pPr>
      <w:rPr>
        <w:rFonts w:hint="default"/>
        <w:lang w:val="pt-PT" w:eastAsia="pt-PT" w:bidi="pt-PT"/>
      </w:rPr>
    </w:lvl>
    <w:lvl w:ilvl="6" w:tplc="05865950">
      <w:numFmt w:val="bullet"/>
      <w:lvlText w:val="•"/>
      <w:lvlJc w:val="left"/>
      <w:pPr>
        <w:ind w:left="6687" w:hanging="361"/>
      </w:pPr>
      <w:rPr>
        <w:rFonts w:hint="default"/>
        <w:lang w:val="pt-PT" w:eastAsia="pt-PT" w:bidi="pt-PT"/>
      </w:rPr>
    </w:lvl>
    <w:lvl w:ilvl="7" w:tplc="BDF86646">
      <w:numFmt w:val="bullet"/>
      <w:lvlText w:val="•"/>
      <w:lvlJc w:val="left"/>
      <w:pPr>
        <w:ind w:left="7662" w:hanging="361"/>
      </w:pPr>
      <w:rPr>
        <w:rFonts w:hint="default"/>
        <w:lang w:val="pt-PT" w:eastAsia="pt-PT" w:bidi="pt-PT"/>
      </w:rPr>
    </w:lvl>
    <w:lvl w:ilvl="8" w:tplc="126628A6">
      <w:numFmt w:val="bullet"/>
      <w:lvlText w:val="•"/>
      <w:lvlJc w:val="left"/>
      <w:pPr>
        <w:ind w:left="8637" w:hanging="361"/>
      </w:pPr>
      <w:rPr>
        <w:rFonts w:hint="default"/>
        <w:lang w:val="pt-PT" w:eastAsia="pt-PT" w:bidi="pt-PT"/>
      </w:rPr>
    </w:lvl>
  </w:abstractNum>
  <w:abstractNum w:abstractNumId="36" w15:restartNumberingAfterBreak="0">
    <w:nsid w:val="6E503A78"/>
    <w:multiLevelType w:val="multilevel"/>
    <w:tmpl w:val="77B03E70"/>
    <w:lvl w:ilvl="0">
      <w:start w:val="7"/>
      <w:numFmt w:val="decimal"/>
      <w:lvlText w:val="%1"/>
      <w:lvlJc w:val="left"/>
      <w:pPr>
        <w:ind w:left="1642" w:hanging="603"/>
      </w:pPr>
      <w:rPr>
        <w:rFonts w:hint="default"/>
        <w:lang w:val="pt-PT" w:eastAsia="pt-PT" w:bidi="pt-PT"/>
      </w:rPr>
    </w:lvl>
    <w:lvl w:ilvl="1">
      <w:start w:val="2"/>
      <w:numFmt w:val="decimal"/>
      <w:lvlText w:val="%1.%2"/>
      <w:lvlJc w:val="left"/>
      <w:pPr>
        <w:ind w:left="1642" w:hanging="603"/>
      </w:pPr>
      <w:rPr>
        <w:rFonts w:hint="default"/>
        <w:lang w:val="pt-PT" w:eastAsia="pt-PT" w:bidi="pt-PT"/>
      </w:rPr>
    </w:lvl>
    <w:lvl w:ilvl="2">
      <w:start w:val="1"/>
      <w:numFmt w:val="decimal"/>
      <w:lvlText w:val="%1.%2.%3"/>
      <w:lvlJc w:val="left"/>
      <w:pPr>
        <w:ind w:left="603" w:hanging="603"/>
      </w:pPr>
      <w:rPr>
        <w:rFonts w:ascii="Arial" w:eastAsia="Arial" w:hAnsi="Arial" w:cs="Arial" w:hint="default"/>
        <w:b/>
        <w:bCs/>
        <w:spacing w:val="-2"/>
        <w:w w:val="100"/>
        <w:sz w:val="24"/>
        <w:szCs w:val="24"/>
        <w:lang w:val="pt-PT" w:eastAsia="pt-PT" w:bidi="pt-PT"/>
      </w:rPr>
    </w:lvl>
    <w:lvl w:ilvl="3">
      <w:numFmt w:val="bullet"/>
      <w:lvlText w:val="-"/>
      <w:lvlJc w:val="left"/>
      <w:pPr>
        <w:ind w:left="1606" w:hanging="154"/>
      </w:pPr>
      <w:rPr>
        <w:rFonts w:ascii="Arial" w:eastAsia="Arial" w:hAnsi="Arial" w:cs="Arial" w:hint="default"/>
        <w:w w:val="100"/>
        <w:sz w:val="24"/>
        <w:szCs w:val="24"/>
        <w:lang w:val="pt-PT" w:eastAsia="pt-PT" w:bidi="pt-PT"/>
      </w:rPr>
    </w:lvl>
    <w:lvl w:ilvl="4">
      <w:numFmt w:val="bullet"/>
      <w:lvlText w:val="•"/>
      <w:lvlJc w:val="left"/>
      <w:pPr>
        <w:ind w:left="4642" w:hanging="154"/>
      </w:pPr>
      <w:rPr>
        <w:rFonts w:hint="default"/>
        <w:lang w:val="pt-PT" w:eastAsia="pt-PT" w:bidi="pt-PT"/>
      </w:rPr>
    </w:lvl>
    <w:lvl w:ilvl="5">
      <w:numFmt w:val="bullet"/>
      <w:lvlText w:val="•"/>
      <w:lvlJc w:val="left"/>
      <w:pPr>
        <w:ind w:left="5642" w:hanging="154"/>
      </w:pPr>
      <w:rPr>
        <w:rFonts w:hint="default"/>
        <w:lang w:val="pt-PT" w:eastAsia="pt-PT" w:bidi="pt-PT"/>
      </w:rPr>
    </w:lvl>
    <w:lvl w:ilvl="6">
      <w:numFmt w:val="bullet"/>
      <w:lvlText w:val="•"/>
      <w:lvlJc w:val="left"/>
      <w:pPr>
        <w:ind w:left="6643" w:hanging="154"/>
      </w:pPr>
      <w:rPr>
        <w:rFonts w:hint="default"/>
        <w:lang w:val="pt-PT" w:eastAsia="pt-PT" w:bidi="pt-PT"/>
      </w:rPr>
    </w:lvl>
    <w:lvl w:ilvl="7">
      <w:numFmt w:val="bullet"/>
      <w:lvlText w:val="•"/>
      <w:lvlJc w:val="left"/>
      <w:pPr>
        <w:ind w:left="7644" w:hanging="154"/>
      </w:pPr>
      <w:rPr>
        <w:rFonts w:hint="default"/>
        <w:lang w:val="pt-PT" w:eastAsia="pt-PT" w:bidi="pt-PT"/>
      </w:rPr>
    </w:lvl>
    <w:lvl w:ilvl="8">
      <w:numFmt w:val="bullet"/>
      <w:lvlText w:val="•"/>
      <w:lvlJc w:val="left"/>
      <w:pPr>
        <w:ind w:left="8644" w:hanging="154"/>
      </w:pPr>
      <w:rPr>
        <w:rFonts w:hint="default"/>
        <w:lang w:val="pt-PT" w:eastAsia="pt-PT" w:bidi="pt-PT"/>
      </w:rPr>
    </w:lvl>
  </w:abstractNum>
  <w:abstractNum w:abstractNumId="37" w15:restartNumberingAfterBreak="0">
    <w:nsid w:val="70C75378"/>
    <w:multiLevelType w:val="multilevel"/>
    <w:tmpl w:val="AFE68FB8"/>
    <w:lvl w:ilvl="0">
      <w:start w:val="1"/>
      <w:numFmt w:val="decimal"/>
      <w:lvlText w:val="%1"/>
      <w:lvlJc w:val="left"/>
      <w:pPr>
        <w:ind w:left="1242" w:hanging="202"/>
      </w:pPr>
      <w:rPr>
        <w:rFonts w:ascii="Arial" w:eastAsia="Arial" w:hAnsi="Arial" w:cs="Arial" w:hint="default"/>
        <w:b/>
        <w:bCs/>
        <w:w w:val="100"/>
        <w:sz w:val="24"/>
        <w:szCs w:val="24"/>
        <w:lang w:val="pt-PT" w:eastAsia="pt-PT" w:bidi="pt-PT"/>
      </w:rPr>
    </w:lvl>
    <w:lvl w:ilvl="1">
      <w:start w:val="1"/>
      <w:numFmt w:val="decimal"/>
      <w:lvlText w:val="%1.%2"/>
      <w:lvlJc w:val="left"/>
      <w:pPr>
        <w:ind w:left="404" w:hanging="404"/>
      </w:pPr>
      <w:rPr>
        <w:rFonts w:ascii="Arial" w:eastAsia="Arial" w:hAnsi="Arial" w:cs="Arial" w:hint="default"/>
        <w:b/>
        <w:bCs/>
        <w:w w:val="100"/>
        <w:sz w:val="24"/>
        <w:szCs w:val="24"/>
        <w:lang w:val="pt-PT" w:eastAsia="pt-PT" w:bidi="pt-PT"/>
      </w:rPr>
    </w:lvl>
    <w:lvl w:ilvl="2">
      <w:numFmt w:val="bullet"/>
      <w:lvlText w:val="-"/>
      <w:lvlJc w:val="left"/>
      <w:pPr>
        <w:ind w:left="1606" w:hanging="197"/>
      </w:pPr>
      <w:rPr>
        <w:rFonts w:ascii="Arial" w:eastAsia="Arial" w:hAnsi="Arial" w:cs="Arial" w:hint="default"/>
        <w:spacing w:val="-19"/>
        <w:w w:val="100"/>
        <w:sz w:val="24"/>
        <w:szCs w:val="24"/>
        <w:lang w:val="pt-PT" w:eastAsia="pt-PT" w:bidi="pt-PT"/>
      </w:rPr>
    </w:lvl>
    <w:lvl w:ilvl="3">
      <w:numFmt w:val="bullet"/>
      <w:lvlText w:val="•"/>
      <w:lvlJc w:val="left"/>
      <w:pPr>
        <w:ind w:left="1600" w:hanging="197"/>
      </w:pPr>
      <w:rPr>
        <w:rFonts w:hint="default"/>
        <w:lang w:val="pt-PT" w:eastAsia="pt-PT" w:bidi="pt-PT"/>
      </w:rPr>
    </w:lvl>
    <w:lvl w:ilvl="4">
      <w:numFmt w:val="bullet"/>
      <w:lvlText w:val="•"/>
      <w:lvlJc w:val="left"/>
      <w:pPr>
        <w:ind w:left="2892" w:hanging="197"/>
      </w:pPr>
      <w:rPr>
        <w:rFonts w:hint="default"/>
        <w:lang w:val="pt-PT" w:eastAsia="pt-PT" w:bidi="pt-PT"/>
      </w:rPr>
    </w:lvl>
    <w:lvl w:ilvl="5">
      <w:numFmt w:val="bullet"/>
      <w:lvlText w:val="•"/>
      <w:lvlJc w:val="left"/>
      <w:pPr>
        <w:ind w:left="4184" w:hanging="197"/>
      </w:pPr>
      <w:rPr>
        <w:rFonts w:hint="default"/>
        <w:lang w:val="pt-PT" w:eastAsia="pt-PT" w:bidi="pt-PT"/>
      </w:rPr>
    </w:lvl>
    <w:lvl w:ilvl="6">
      <w:numFmt w:val="bullet"/>
      <w:lvlText w:val="•"/>
      <w:lvlJc w:val="left"/>
      <w:pPr>
        <w:ind w:left="5477" w:hanging="197"/>
      </w:pPr>
      <w:rPr>
        <w:rFonts w:hint="default"/>
        <w:lang w:val="pt-PT" w:eastAsia="pt-PT" w:bidi="pt-PT"/>
      </w:rPr>
    </w:lvl>
    <w:lvl w:ilvl="7">
      <w:numFmt w:val="bullet"/>
      <w:lvlText w:val="•"/>
      <w:lvlJc w:val="left"/>
      <w:pPr>
        <w:ind w:left="6769" w:hanging="197"/>
      </w:pPr>
      <w:rPr>
        <w:rFonts w:hint="default"/>
        <w:lang w:val="pt-PT" w:eastAsia="pt-PT" w:bidi="pt-PT"/>
      </w:rPr>
    </w:lvl>
    <w:lvl w:ilvl="8">
      <w:numFmt w:val="bullet"/>
      <w:lvlText w:val="•"/>
      <w:lvlJc w:val="left"/>
      <w:pPr>
        <w:ind w:left="8061" w:hanging="197"/>
      </w:pPr>
      <w:rPr>
        <w:rFonts w:hint="default"/>
        <w:lang w:val="pt-PT" w:eastAsia="pt-PT" w:bidi="pt-PT"/>
      </w:rPr>
    </w:lvl>
  </w:abstractNum>
  <w:abstractNum w:abstractNumId="38" w15:restartNumberingAfterBreak="0">
    <w:nsid w:val="740A0326"/>
    <w:multiLevelType w:val="hybridMultilevel"/>
    <w:tmpl w:val="2ABCC20E"/>
    <w:lvl w:ilvl="0" w:tplc="43E86C28">
      <w:start w:val="1"/>
      <w:numFmt w:val="decimal"/>
      <w:lvlText w:val="%1."/>
      <w:lvlJc w:val="left"/>
      <w:pPr>
        <w:ind w:left="4825" w:hanging="361"/>
        <w:jc w:val="right"/>
      </w:pPr>
      <w:rPr>
        <w:rFonts w:ascii="Arial" w:eastAsia="Times New Roman" w:hAnsi="Arial" w:cs="Arial" w:hint="default"/>
        <w:b/>
        <w:bCs/>
        <w:w w:val="100"/>
        <w:sz w:val="20"/>
        <w:szCs w:val="20"/>
        <w:lang w:val="pt-PT" w:eastAsia="pt-PT" w:bidi="pt-PT"/>
      </w:rPr>
    </w:lvl>
    <w:lvl w:ilvl="1" w:tplc="EA10F05C">
      <w:numFmt w:val="bullet"/>
      <w:lvlText w:val="•"/>
      <w:lvlJc w:val="left"/>
      <w:pPr>
        <w:ind w:left="5362" w:hanging="361"/>
      </w:pPr>
      <w:rPr>
        <w:rFonts w:hint="default"/>
        <w:lang w:val="pt-PT" w:eastAsia="pt-PT" w:bidi="pt-PT"/>
      </w:rPr>
    </w:lvl>
    <w:lvl w:ilvl="2" w:tplc="C25E09DA">
      <w:numFmt w:val="bullet"/>
      <w:lvlText w:val="•"/>
      <w:lvlJc w:val="left"/>
      <w:pPr>
        <w:ind w:left="5905" w:hanging="361"/>
      </w:pPr>
      <w:rPr>
        <w:rFonts w:hint="default"/>
        <w:lang w:val="pt-PT" w:eastAsia="pt-PT" w:bidi="pt-PT"/>
      </w:rPr>
    </w:lvl>
    <w:lvl w:ilvl="3" w:tplc="6278296C">
      <w:numFmt w:val="bullet"/>
      <w:lvlText w:val="•"/>
      <w:lvlJc w:val="left"/>
      <w:pPr>
        <w:ind w:left="6448" w:hanging="361"/>
      </w:pPr>
      <w:rPr>
        <w:rFonts w:hint="default"/>
        <w:lang w:val="pt-PT" w:eastAsia="pt-PT" w:bidi="pt-PT"/>
      </w:rPr>
    </w:lvl>
    <w:lvl w:ilvl="4" w:tplc="71BA5934">
      <w:numFmt w:val="bullet"/>
      <w:lvlText w:val="•"/>
      <w:lvlJc w:val="left"/>
      <w:pPr>
        <w:ind w:left="6990" w:hanging="361"/>
      </w:pPr>
      <w:rPr>
        <w:rFonts w:hint="default"/>
        <w:lang w:val="pt-PT" w:eastAsia="pt-PT" w:bidi="pt-PT"/>
      </w:rPr>
    </w:lvl>
    <w:lvl w:ilvl="5" w:tplc="B928D7B2">
      <w:numFmt w:val="bullet"/>
      <w:lvlText w:val="•"/>
      <w:lvlJc w:val="left"/>
      <w:pPr>
        <w:ind w:left="7533" w:hanging="361"/>
      </w:pPr>
      <w:rPr>
        <w:rFonts w:hint="default"/>
        <w:lang w:val="pt-PT" w:eastAsia="pt-PT" w:bidi="pt-PT"/>
      </w:rPr>
    </w:lvl>
    <w:lvl w:ilvl="6" w:tplc="5A143156">
      <w:numFmt w:val="bullet"/>
      <w:lvlText w:val="•"/>
      <w:lvlJc w:val="left"/>
      <w:pPr>
        <w:ind w:left="8076" w:hanging="361"/>
      </w:pPr>
      <w:rPr>
        <w:rFonts w:hint="default"/>
        <w:lang w:val="pt-PT" w:eastAsia="pt-PT" w:bidi="pt-PT"/>
      </w:rPr>
    </w:lvl>
    <w:lvl w:ilvl="7" w:tplc="09E26016">
      <w:numFmt w:val="bullet"/>
      <w:lvlText w:val="•"/>
      <w:lvlJc w:val="left"/>
      <w:pPr>
        <w:ind w:left="8618" w:hanging="361"/>
      </w:pPr>
      <w:rPr>
        <w:rFonts w:hint="default"/>
        <w:lang w:val="pt-PT" w:eastAsia="pt-PT" w:bidi="pt-PT"/>
      </w:rPr>
    </w:lvl>
    <w:lvl w:ilvl="8" w:tplc="8AC644EC">
      <w:numFmt w:val="bullet"/>
      <w:lvlText w:val="•"/>
      <w:lvlJc w:val="left"/>
      <w:pPr>
        <w:ind w:left="9161" w:hanging="361"/>
      </w:pPr>
      <w:rPr>
        <w:rFonts w:hint="default"/>
        <w:lang w:val="pt-PT" w:eastAsia="pt-PT" w:bidi="pt-PT"/>
      </w:rPr>
    </w:lvl>
  </w:abstractNum>
  <w:abstractNum w:abstractNumId="39" w15:restartNumberingAfterBreak="0">
    <w:nsid w:val="79B569C1"/>
    <w:multiLevelType w:val="hybridMultilevel"/>
    <w:tmpl w:val="6B9813AE"/>
    <w:lvl w:ilvl="0" w:tplc="5DC00336">
      <w:start w:val="1"/>
      <w:numFmt w:val="lowerLetter"/>
      <w:lvlText w:val="%1)"/>
      <w:lvlJc w:val="left"/>
      <w:pPr>
        <w:ind w:left="1096" w:hanging="428"/>
      </w:pPr>
      <w:rPr>
        <w:rFonts w:ascii="Arial" w:eastAsia="Arial" w:hAnsi="Arial" w:cs="Arial" w:hint="default"/>
        <w:spacing w:val="-2"/>
        <w:w w:val="100"/>
        <w:sz w:val="24"/>
        <w:szCs w:val="24"/>
        <w:lang w:val="pt-PT" w:eastAsia="pt-PT" w:bidi="pt-PT"/>
      </w:rPr>
    </w:lvl>
    <w:lvl w:ilvl="1" w:tplc="862EFA1E">
      <w:numFmt w:val="bullet"/>
      <w:lvlText w:val="•"/>
      <w:lvlJc w:val="left"/>
      <w:pPr>
        <w:ind w:left="2010" w:hanging="428"/>
      </w:pPr>
      <w:rPr>
        <w:rFonts w:hint="default"/>
        <w:lang w:val="pt-PT" w:eastAsia="pt-PT" w:bidi="pt-PT"/>
      </w:rPr>
    </w:lvl>
    <w:lvl w:ilvl="2" w:tplc="F70C23F0">
      <w:numFmt w:val="bullet"/>
      <w:lvlText w:val="•"/>
      <w:lvlJc w:val="left"/>
      <w:pPr>
        <w:ind w:left="2921" w:hanging="428"/>
      </w:pPr>
      <w:rPr>
        <w:rFonts w:hint="default"/>
        <w:lang w:val="pt-PT" w:eastAsia="pt-PT" w:bidi="pt-PT"/>
      </w:rPr>
    </w:lvl>
    <w:lvl w:ilvl="3" w:tplc="1AA0EFB8">
      <w:numFmt w:val="bullet"/>
      <w:lvlText w:val="•"/>
      <w:lvlJc w:val="left"/>
      <w:pPr>
        <w:ind w:left="3832" w:hanging="428"/>
      </w:pPr>
      <w:rPr>
        <w:rFonts w:hint="default"/>
        <w:lang w:val="pt-PT" w:eastAsia="pt-PT" w:bidi="pt-PT"/>
      </w:rPr>
    </w:lvl>
    <w:lvl w:ilvl="4" w:tplc="148EDE9C">
      <w:numFmt w:val="bullet"/>
      <w:lvlText w:val="•"/>
      <w:lvlJc w:val="left"/>
      <w:pPr>
        <w:ind w:left="4743" w:hanging="428"/>
      </w:pPr>
      <w:rPr>
        <w:rFonts w:hint="default"/>
        <w:lang w:val="pt-PT" w:eastAsia="pt-PT" w:bidi="pt-PT"/>
      </w:rPr>
    </w:lvl>
    <w:lvl w:ilvl="5" w:tplc="C69CDB42">
      <w:numFmt w:val="bullet"/>
      <w:lvlText w:val="•"/>
      <w:lvlJc w:val="left"/>
      <w:pPr>
        <w:ind w:left="5654" w:hanging="428"/>
      </w:pPr>
      <w:rPr>
        <w:rFonts w:hint="default"/>
        <w:lang w:val="pt-PT" w:eastAsia="pt-PT" w:bidi="pt-PT"/>
      </w:rPr>
    </w:lvl>
    <w:lvl w:ilvl="6" w:tplc="33B2A17E">
      <w:numFmt w:val="bullet"/>
      <w:lvlText w:val="•"/>
      <w:lvlJc w:val="left"/>
      <w:pPr>
        <w:ind w:left="6565" w:hanging="428"/>
      </w:pPr>
      <w:rPr>
        <w:rFonts w:hint="default"/>
        <w:lang w:val="pt-PT" w:eastAsia="pt-PT" w:bidi="pt-PT"/>
      </w:rPr>
    </w:lvl>
    <w:lvl w:ilvl="7" w:tplc="C6BA7432">
      <w:numFmt w:val="bullet"/>
      <w:lvlText w:val="•"/>
      <w:lvlJc w:val="left"/>
      <w:pPr>
        <w:ind w:left="7476" w:hanging="428"/>
      </w:pPr>
      <w:rPr>
        <w:rFonts w:hint="default"/>
        <w:lang w:val="pt-PT" w:eastAsia="pt-PT" w:bidi="pt-PT"/>
      </w:rPr>
    </w:lvl>
    <w:lvl w:ilvl="8" w:tplc="08A27938">
      <w:numFmt w:val="bullet"/>
      <w:lvlText w:val="•"/>
      <w:lvlJc w:val="left"/>
      <w:pPr>
        <w:ind w:left="8387" w:hanging="428"/>
      </w:pPr>
      <w:rPr>
        <w:rFonts w:hint="default"/>
        <w:lang w:val="pt-PT" w:eastAsia="pt-PT" w:bidi="pt-PT"/>
      </w:rPr>
    </w:lvl>
  </w:abstractNum>
  <w:abstractNum w:abstractNumId="40" w15:restartNumberingAfterBreak="0">
    <w:nsid w:val="7A641FAD"/>
    <w:multiLevelType w:val="multilevel"/>
    <w:tmpl w:val="5B52EB82"/>
    <w:styleLink w:val="Estilo1"/>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AE621CD"/>
    <w:multiLevelType w:val="multilevel"/>
    <w:tmpl w:val="76D43602"/>
    <w:lvl w:ilvl="0">
      <w:start w:val="9"/>
      <w:numFmt w:val="decimal"/>
      <w:lvlText w:val="%1"/>
      <w:lvlJc w:val="left"/>
      <w:pPr>
        <w:ind w:left="375" w:hanging="375"/>
      </w:pPr>
      <w:rPr>
        <w:rFonts w:hint="default"/>
        <w:b/>
        <w:color w:val="auto"/>
        <w:sz w:val="24"/>
        <w:szCs w:val="24"/>
      </w:rPr>
    </w:lvl>
    <w:lvl w:ilvl="1">
      <w:start w:val="1"/>
      <w:numFmt w:val="decimal"/>
      <w:lvlText w:val="%1.%2"/>
      <w:lvlJc w:val="left"/>
      <w:pPr>
        <w:ind w:left="1083" w:hanging="375"/>
      </w:pPr>
      <w:rPr>
        <w:rFonts w:hint="default"/>
        <w:b w:val="0"/>
        <w:color w:val="auto"/>
        <w:sz w:val="24"/>
        <w:szCs w:val="24"/>
      </w:rPr>
    </w:lvl>
    <w:lvl w:ilvl="2">
      <w:start w:val="1"/>
      <w:numFmt w:val="decimal"/>
      <w:lvlText w:val="%1.%2.%3"/>
      <w:lvlJc w:val="left"/>
      <w:pPr>
        <w:ind w:left="4406" w:hanging="720"/>
      </w:pPr>
      <w:rPr>
        <w:rFonts w:hint="default"/>
        <w:b w:val="0"/>
        <w:sz w:val="24"/>
        <w:szCs w:val="24"/>
      </w:rPr>
    </w:lvl>
    <w:lvl w:ilvl="3">
      <w:start w:val="1"/>
      <w:numFmt w:val="lowerLetter"/>
      <w:lvlText w:val="%4)"/>
      <w:lvlJc w:val="left"/>
      <w:pPr>
        <w:ind w:left="3204" w:hanging="1080"/>
      </w:pPr>
      <w:rPr>
        <w:rFonts w:ascii="Arial" w:eastAsia="Times New Roman" w:hAnsi="Arial" w:cs="Arial" w:hint="default"/>
        <w:b w:val="0"/>
        <w:sz w:val="20"/>
      </w:rPr>
    </w:lvl>
    <w:lvl w:ilvl="4">
      <w:start w:val="1"/>
      <w:numFmt w:val="decimal"/>
      <w:lvlText w:val="%1.%2.%3.%4.%5"/>
      <w:lvlJc w:val="left"/>
      <w:pPr>
        <w:ind w:left="3912" w:hanging="1080"/>
      </w:pPr>
      <w:rPr>
        <w:rFonts w:hint="default"/>
        <w:b w:val="0"/>
        <w:sz w:val="20"/>
      </w:rPr>
    </w:lvl>
    <w:lvl w:ilvl="5">
      <w:start w:val="1"/>
      <w:numFmt w:val="decimal"/>
      <w:lvlText w:val="%1.%2.%3.%4.%5.%6"/>
      <w:lvlJc w:val="left"/>
      <w:pPr>
        <w:ind w:left="4980" w:hanging="1440"/>
      </w:pPr>
      <w:rPr>
        <w:rFonts w:hint="default"/>
        <w:b w:val="0"/>
        <w:sz w:val="20"/>
      </w:rPr>
    </w:lvl>
    <w:lvl w:ilvl="6">
      <w:start w:val="1"/>
      <w:numFmt w:val="decimal"/>
      <w:lvlText w:val="%1.%2.%3.%4.%5.%6.%7"/>
      <w:lvlJc w:val="left"/>
      <w:pPr>
        <w:ind w:left="5688" w:hanging="1440"/>
      </w:pPr>
      <w:rPr>
        <w:rFonts w:hint="default"/>
        <w:b w:val="0"/>
        <w:sz w:val="20"/>
      </w:rPr>
    </w:lvl>
    <w:lvl w:ilvl="7">
      <w:start w:val="1"/>
      <w:numFmt w:val="decimal"/>
      <w:lvlText w:val="%1.%2.%3.%4.%5.%6.%7.%8"/>
      <w:lvlJc w:val="left"/>
      <w:pPr>
        <w:ind w:left="6756" w:hanging="1800"/>
      </w:pPr>
      <w:rPr>
        <w:rFonts w:hint="default"/>
        <w:b w:val="0"/>
        <w:sz w:val="20"/>
      </w:rPr>
    </w:lvl>
    <w:lvl w:ilvl="8">
      <w:start w:val="1"/>
      <w:numFmt w:val="decimal"/>
      <w:lvlText w:val="%1.%2.%3.%4.%5.%6.%7.%8.%9"/>
      <w:lvlJc w:val="left"/>
      <w:pPr>
        <w:ind w:left="7464" w:hanging="1800"/>
      </w:pPr>
      <w:rPr>
        <w:rFonts w:hint="default"/>
        <w:b w:val="0"/>
        <w:sz w:val="20"/>
      </w:rPr>
    </w:lvl>
  </w:abstractNum>
  <w:abstractNum w:abstractNumId="42" w15:restartNumberingAfterBreak="0">
    <w:nsid w:val="7BD6122A"/>
    <w:multiLevelType w:val="multilevel"/>
    <w:tmpl w:val="FD122F2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6033" w:hanging="504"/>
      </w:pPr>
      <w:rPr>
        <w:b w:val="0"/>
        <w:color w:val="auto"/>
      </w:rPr>
    </w:lvl>
    <w:lvl w:ilvl="3">
      <w:start w:val="1"/>
      <w:numFmt w:val="decimal"/>
      <w:lvlText w:val="%1.%2.%3.%4."/>
      <w:lvlJc w:val="left"/>
      <w:pPr>
        <w:ind w:left="2350" w:hanging="648"/>
      </w:pPr>
      <w:rPr>
        <w:b w:val="0"/>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395A78"/>
    <w:multiLevelType w:val="multilevel"/>
    <w:tmpl w:val="81E80882"/>
    <w:lvl w:ilvl="0">
      <w:start w:val="12"/>
      <w:numFmt w:val="decimal"/>
      <w:lvlText w:val="%1"/>
      <w:lvlJc w:val="left"/>
      <w:pPr>
        <w:ind w:left="102" w:hanging="850"/>
      </w:pPr>
      <w:rPr>
        <w:rFonts w:hint="default"/>
        <w:lang w:val="pt-PT" w:eastAsia="pt-PT" w:bidi="pt-PT"/>
      </w:rPr>
    </w:lvl>
    <w:lvl w:ilvl="1">
      <w:start w:val="1"/>
      <w:numFmt w:val="decimal"/>
      <w:lvlText w:val="%1.%2"/>
      <w:lvlJc w:val="left"/>
      <w:pPr>
        <w:ind w:left="102" w:hanging="850"/>
      </w:pPr>
      <w:rPr>
        <w:rFonts w:ascii="Arial" w:eastAsia="Arial" w:hAnsi="Arial" w:cs="Arial" w:hint="default"/>
        <w:spacing w:val="-2"/>
        <w:w w:val="100"/>
        <w:sz w:val="20"/>
        <w:szCs w:val="20"/>
        <w:lang w:val="pt-PT" w:eastAsia="pt-PT" w:bidi="pt-PT"/>
      </w:rPr>
    </w:lvl>
    <w:lvl w:ilvl="2">
      <w:start w:val="1"/>
      <w:numFmt w:val="decimal"/>
      <w:lvlText w:val="%1.%2.%3"/>
      <w:lvlJc w:val="left"/>
      <w:pPr>
        <w:ind w:left="668" w:hanging="851"/>
      </w:pPr>
      <w:rPr>
        <w:rFonts w:ascii="Arial" w:eastAsia="Arial" w:hAnsi="Arial" w:cs="Arial" w:hint="default"/>
        <w:spacing w:val="-2"/>
        <w:w w:val="100"/>
        <w:sz w:val="20"/>
        <w:szCs w:val="20"/>
        <w:lang w:val="pt-PT" w:eastAsia="pt-PT" w:bidi="pt-PT"/>
      </w:rPr>
    </w:lvl>
    <w:lvl w:ilvl="3">
      <w:numFmt w:val="bullet"/>
      <w:lvlText w:val="•"/>
      <w:lvlJc w:val="left"/>
      <w:pPr>
        <w:ind w:left="2781" w:hanging="851"/>
      </w:pPr>
      <w:rPr>
        <w:rFonts w:hint="default"/>
        <w:lang w:val="pt-PT" w:eastAsia="pt-PT" w:bidi="pt-PT"/>
      </w:rPr>
    </w:lvl>
    <w:lvl w:ilvl="4">
      <w:numFmt w:val="bullet"/>
      <w:lvlText w:val="•"/>
      <w:lvlJc w:val="left"/>
      <w:pPr>
        <w:ind w:left="3842" w:hanging="851"/>
      </w:pPr>
      <w:rPr>
        <w:rFonts w:hint="default"/>
        <w:lang w:val="pt-PT" w:eastAsia="pt-PT" w:bidi="pt-PT"/>
      </w:rPr>
    </w:lvl>
    <w:lvl w:ilvl="5">
      <w:numFmt w:val="bullet"/>
      <w:lvlText w:val="•"/>
      <w:lvlJc w:val="left"/>
      <w:pPr>
        <w:ind w:left="4903" w:hanging="851"/>
      </w:pPr>
      <w:rPr>
        <w:rFonts w:hint="default"/>
        <w:lang w:val="pt-PT" w:eastAsia="pt-PT" w:bidi="pt-PT"/>
      </w:rPr>
    </w:lvl>
    <w:lvl w:ilvl="6">
      <w:numFmt w:val="bullet"/>
      <w:lvlText w:val="•"/>
      <w:lvlJc w:val="left"/>
      <w:pPr>
        <w:ind w:left="5964" w:hanging="851"/>
      </w:pPr>
      <w:rPr>
        <w:rFonts w:hint="default"/>
        <w:lang w:val="pt-PT" w:eastAsia="pt-PT" w:bidi="pt-PT"/>
      </w:rPr>
    </w:lvl>
    <w:lvl w:ilvl="7">
      <w:numFmt w:val="bullet"/>
      <w:lvlText w:val="•"/>
      <w:lvlJc w:val="left"/>
      <w:pPr>
        <w:ind w:left="7025" w:hanging="851"/>
      </w:pPr>
      <w:rPr>
        <w:rFonts w:hint="default"/>
        <w:lang w:val="pt-PT" w:eastAsia="pt-PT" w:bidi="pt-PT"/>
      </w:rPr>
    </w:lvl>
    <w:lvl w:ilvl="8">
      <w:numFmt w:val="bullet"/>
      <w:lvlText w:val="•"/>
      <w:lvlJc w:val="left"/>
      <w:pPr>
        <w:ind w:left="8086" w:hanging="851"/>
      </w:pPr>
      <w:rPr>
        <w:rFonts w:hint="default"/>
        <w:lang w:val="pt-PT" w:eastAsia="pt-PT" w:bidi="pt-PT"/>
      </w:rPr>
    </w:lvl>
  </w:abstractNum>
  <w:abstractNum w:abstractNumId="44" w15:restartNumberingAfterBreak="0">
    <w:nsid w:val="7EF26AA0"/>
    <w:multiLevelType w:val="multilevel"/>
    <w:tmpl w:val="0416001D"/>
    <w:styleLink w:val="Estilo2"/>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2"/>
  </w:num>
  <w:num w:numId="2">
    <w:abstractNumId w:val="0"/>
  </w:num>
  <w:num w:numId="3">
    <w:abstractNumId w:val="41"/>
  </w:num>
  <w:num w:numId="4">
    <w:abstractNumId w:val="10"/>
  </w:num>
  <w:num w:numId="5">
    <w:abstractNumId w:val="9"/>
  </w:num>
  <w:num w:numId="6">
    <w:abstractNumId w:val="16"/>
  </w:num>
  <w:num w:numId="7">
    <w:abstractNumId w:val="40"/>
  </w:num>
  <w:num w:numId="8">
    <w:abstractNumId w:val="44"/>
  </w:num>
  <w:num w:numId="9">
    <w:abstractNumId w:val="33"/>
  </w:num>
  <w:num w:numId="10">
    <w:abstractNumId w:val="5"/>
  </w:num>
  <w:num w:numId="11">
    <w:abstractNumId w:val="1"/>
  </w:num>
  <w:num w:numId="12">
    <w:abstractNumId w:val="3"/>
  </w:num>
  <w:num w:numId="13">
    <w:abstractNumId w:val="15"/>
  </w:num>
  <w:num w:numId="14">
    <w:abstractNumId w:val="31"/>
  </w:num>
  <w:num w:numId="15">
    <w:abstractNumId w:val="8"/>
  </w:num>
  <w:num w:numId="16">
    <w:abstractNumId w:val="28"/>
  </w:num>
  <w:num w:numId="17">
    <w:abstractNumId w:val="32"/>
  </w:num>
  <w:num w:numId="18">
    <w:abstractNumId w:val="35"/>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num>
  <w:num w:numId="27">
    <w:abstractNumId w:val="14"/>
  </w:num>
  <w:num w:numId="28">
    <w:abstractNumId w:val="6"/>
  </w:num>
  <w:num w:numId="29">
    <w:abstractNumId w:val="24"/>
  </w:num>
  <w:num w:numId="30">
    <w:abstractNumId w:val="27"/>
  </w:num>
  <w:num w:numId="31">
    <w:abstractNumId w:val="38"/>
  </w:num>
  <w:num w:numId="32">
    <w:abstractNumId w:val="19"/>
  </w:num>
  <w:num w:numId="33">
    <w:abstractNumId w:val="39"/>
  </w:num>
  <w:num w:numId="34">
    <w:abstractNumId w:val="43"/>
  </w:num>
  <w:num w:numId="35">
    <w:abstractNumId w:val="42"/>
  </w:num>
  <w:num w:numId="36">
    <w:abstractNumId w:val="29"/>
  </w:num>
  <w:num w:numId="37">
    <w:abstractNumId w:val="30"/>
  </w:num>
  <w:num w:numId="38">
    <w:abstractNumId w:val="7"/>
  </w:num>
  <w:num w:numId="39">
    <w:abstractNumId w:val="23"/>
  </w:num>
  <w:num w:numId="40">
    <w:abstractNumId w:val="36"/>
  </w:num>
  <w:num w:numId="41">
    <w:abstractNumId w:val="17"/>
  </w:num>
  <w:num w:numId="42">
    <w:abstractNumId w:val="21"/>
  </w:num>
  <w:num w:numId="43">
    <w:abstractNumId w:val="26"/>
  </w:num>
  <w:num w:numId="44">
    <w:abstractNumId w:val="37"/>
  </w:num>
  <w:num w:numId="45">
    <w:abstractNumId w:val="22"/>
  </w:num>
  <w:num w:numId="46">
    <w:abstractNumId w:val="25"/>
  </w:num>
  <w:num w:numId="47">
    <w:abstractNumId w:val="20"/>
  </w:num>
  <w:num w:numId="48">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071E"/>
    <w:rsid w:val="00001089"/>
    <w:rsid w:val="0000236D"/>
    <w:rsid w:val="00003298"/>
    <w:rsid w:val="00003F8B"/>
    <w:rsid w:val="00005C75"/>
    <w:rsid w:val="00006179"/>
    <w:rsid w:val="000069B4"/>
    <w:rsid w:val="000073F3"/>
    <w:rsid w:val="0000756E"/>
    <w:rsid w:val="00010C6A"/>
    <w:rsid w:val="0001427F"/>
    <w:rsid w:val="0001451E"/>
    <w:rsid w:val="00014B1F"/>
    <w:rsid w:val="00015651"/>
    <w:rsid w:val="000156E9"/>
    <w:rsid w:val="00015706"/>
    <w:rsid w:val="0002260C"/>
    <w:rsid w:val="0002289A"/>
    <w:rsid w:val="0002306D"/>
    <w:rsid w:val="000239EA"/>
    <w:rsid w:val="00023DE3"/>
    <w:rsid w:val="000242C8"/>
    <w:rsid w:val="00025B38"/>
    <w:rsid w:val="00027155"/>
    <w:rsid w:val="000277DE"/>
    <w:rsid w:val="000318BA"/>
    <w:rsid w:val="000322A8"/>
    <w:rsid w:val="00032974"/>
    <w:rsid w:val="00032EA8"/>
    <w:rsid w:val="00033DA9"/>
    <w:rsid w:val="00033E86"/>
    <w:rsid w:val="00034A29"/>
    <w:rsid w:val="00034FD6"/>
    <w:rsid w:val="00035E8C"/>
    <w:rsid w:val="00040378"/>
    <w:rsid w:val="0004076C"/>
    <w:rsid w:val="00040957"/>
    <w:rsid w:val="00040D41"/>
    <w:rsid w:val="00041176"/>
    <w:rsid w:val="0004226B"/>
    <w:rsid w:val="00042328"/>
    <w:rsid w:val="00042E64"/>
    <w:rsid w:val="000430B3"/>
    <w:rsid w:val="00044685"/>
    <w:rsid w:val="0004478F"/>
    <w:rsid w:val="00045EE0"/>
    <w:rsid w:val="000471EB"/>
    <w:rsid w:val="00047D73"/>
    <w:rsid w:val="00051782"/>
    <w:rsid w:val="00052048"/>
    <w:rsid w:val="00053025"/>
    <w:rsid w:val="000531DC"/>
    <w:rsid w:val="00055034"/>
    <w:rsid w:val="00055889"/>
    <w:rsid w:val="00055C19"/>
    <w:rsid w:val="00056433"/>
    <w:rsid w:val="000564D1"/>
    <w:rsid w:val="00060414"/>
    <w:rsid w:val="00060A78"/>
    <w:rsid w:val="00060B91"/>
    <w:rsid w:val="0006159A"/>
    <w:rsid w:val="00062853"/>
    <w:rsid w:val="00064A73"/>
    <w:rsid w:val="0006537A"/>
    <w:rsid w:val="000662C1"/>
    <w:rsid w:val="00066368"/>
    <w:rsid w:val="00066A83"/>
    <w:rsid w:val="000670EC"/>
    <w:rsid w:val="000677A2"/>
    <w:rsid w:val="00067ABE"/>
    <w:rsid w:val="00070375"/>
    <w:rsid w:val="0007075C"/>
    <w:rsid w:val="00070B54"/>
    <w:rsid w:val="00070EA5"/>
    <w:rsid w:val="000725AE"/>
    <w:rsid w:val="00073004"/>
    <w:rsid w:val="00073852"/>
    <w:rsid w:val="0007625C"/>
    <w:rsid w:val="00076CBC"/>
    <w:rsid w:val="000779C7"/>
    <w:rsid w:val="00077F21"/>
    <w:rsid w:val="00081098"/>
    <w:rsid w:val="00081282"/>
    <w:rsid w:val="0008205E"/>
    <w:rsid w:val="000826B8"/>
    <w:rsid w:val="00084AFA"/>
    <w:rsid w:val="00085A43"/>
    <w:rsid w:val="00087EF2"/>
    <w:rsid w:val="00090D08"/>
    <w:rsid w:val="00090F5D"/>
    <w:rsid w:val="00092759"/>
    <w:rsid w:val="00092CA5"/>
    <w:rsid w:val="00093B86"/>
    <w:rsid w:val="00094321"/>
    <w:rsid w:val="00095B33"/>
    <w:rsid w:val="000967EB"/>
    <w:rsid w:val="000A0129"/>
    <w:rsid w:val="000A102A"/>
    <w:rsid w:val="000A1A7B"/>
    <w:rsid w:val="000A1B88"/>
    <w:rsid w:val="000A23DA"/>
    <w:rsid w:val="000A6240"/>
    <w:rsid w:val="000A674F"/>
    <w:rsid w:val="000A6EF7"/>
    <w:rsid w:val="000A7A9F"/>
    <w:rsid w:val="000B07A7"/>
    <w:rsid w:val="000B4C19"/>
    <w:rsid w:val="000B56AB"/>
    <w:rsid w:val="000B57A7"/>
    <w:rsid w:val="000B797C"/>
    <w:rsid w:val="000B7B55"/>
    <w:rsid w:val="000C123B"/>
    <w:rsid w:val="000C19BD"/>
    <w:rsid w:val="000C1A8D"/>
    <w:rsid w:val="000C21AD"/>
    <w:rsid w:val="000C2C16"/>
    <w:rsid w:val="000C40ED"/>
    <w:rsid w:val="000C5D14"/>
    <w:rsid w:val="000C670A"/>
    <w:rsid w:val="000C7B49"/>
    <w:rsid w:val="000D00C9"/>
    <w:rsid w:val="000D19C6"/>
    <w:rsid w:val="000D2AC3"/>
    <w:rsid w:val="000D4D3E"/>
    <w:rsid w:val="000D5CAD"/>
    <w:rsid w:val="000D7F81"/>
    <w:rsid w:val="000E15DC"/>
    <w:rsid w:val="000E20A6"/>
    <w:rsid w:val="000E242E"/>
    <w:rsid w:val="000E320E"/>
    <w:rsid w:val="000E34B5"/>
    <w:rsid w:val="000E351B"/>
    <w:rsid w:val="000E3CC6"/>
    <w:rsid w:val="000E4F8C"/>
    <w:rsid w:val="000E794B"/>
    <w:rsid w:val="000F104D"/>
    <w:rsid w:val="000F1C1C"/>
    <w:rsid w:val="000F4088"/>
    <w:rsid w:val="000F4F96"/>
    <w:rsid w:val="000F5A07"/>
    <w:rsid w:val="00100085"/>
    <w:rsid w:val="00100606"/>
    <w:rsid w:val="00100990"/>
    <w:rsid w:val="0010099D"/>
    <w:rsid w:val="00102F0D"/>
    <w:rsid w:val="00105071"/>
    <w:rsid w:val="00105707"/>
    <w:rsid w:val="001103FF"/>
    <w:rsid w:val="00110B50"/>
    <w:rsid w:val="00111129"/>
    <w:rsid w:val="001116F8"/>
    <w:rsid w:val="00111C8B"/>
    <w:rsid w:val="00112CAA"/>
    <w:rsid w:val="001131D5"/>
    <w:rsid w:val="001136EA"/>
    <w:rsid w:val="00113EEB"/>
    <w:rsid w:val="00115C30"/>
    <w:rsid w:val="00116F44"/>
    <w:rsid w:val="00120073"/>
    <w:rsid w:val="00121253"/>
    <w:rsid w:val="001219B0"/>
    <w:rsid w:val="00123693"/>
    <w:rsid w:val="00124990"/>
    <w:rsid w:val="00124A63"/>
    <w:rsid w:val="00124F89"/>
    <w:rsid w:val="00125CCF"/>
    <w:rsid w:val="00126D51"/>
    <w:rsid w:val="0012744D"/>
    <w:rsid w:val="001274AB"/>
    <w:rsid w:val="00127D78"/>
    <w:rsid w:val="00130039"/>
    <w:rsid w:val="00130329"/>
    <w:rsid w:val="001304C0"/>
    <w:rsid w:val="001305E6"/>
    <w:rsid w:val="001315F2"/>
    <w:rsid w:val="0013243D"/>
    <w:rsid w:val="0013248C"/>
    <w:rsid w:val="00132FC0"/>
    <w:rsid w:val="00133A1F"/>
    <w:rsid w:val="00134694"/>
    <w:rsid w:val="001349D7"/>
    <w:rsid w:val="0013520A"/>
    <w:rsid w:val="00135710"/>
    <w:rsid w:val="00136C05"/>
    <w:rsid w:val="00136D43"/>
    <w:rsid w:val="0013709F"/>
    <w:rsid w:val="00137BE7"/>
    <w:rsid w:val="0014004B"/>
    <w:rsid w:val="00141189"/>
    <w:rsid w:val="00142885"/>
    <w:rsid w:val="0014325E"/>
    <w:rsid w:val="00143E29"/>
    <w:rsid w:val="001443B4"/>
    <w:rsid w:val="00145A90"/>
    <w:rsid w:val="0014670B"/>
    <w:rsid w:val="001467ED"/>
    <w:rsid w:val="00146BDF"/>
    <w:rsid w:val="00150295"/>
    <w:rsid w:val="001516EA"/>
    <w:rsid w:val="00152211"/>
    <w:rsid w:val="00153E25"/>
    <w:rsid w:val="00154505"/>
    <w:rsid w:val="0015684D"/>
    <w:rsid w:val="00156A2C"/>
    <w:rsid w:val="00160602"/>
    <w:rsid w:val="00160BBD"/>
    <w:rsid w:val="00160D56"/>
    <w:rsid w:val="00160DA4"/>
    <w:rsid w:val="00165577"/>
    <w:rsid w:val="0016584A"/>
    <w:rsid w:val="00165FAC"/>
    <w:rsid w:val="0016603C"/>
    <w:rsid w:val="00166516"/>
    <w:rsid w:val="00166820"/>
    <w:rsid w:val="00167F15"/>
    <w:rsid w:val="00170CE1"/>
    <w:rsid w:val="0017284B"/>
    <w:rsid w:val="00174CAA"/>
    <w:rsid w:val="00174F1B"/>
    <w:rsid w:val="00175B9C"/>
    <w:rsid w:val="00175C2D"/>
    <w:rsid w:val="00175F37"/>
    <w:rsid w:val="0017683F"/>
    <w:rsid w:val="0017791D"/>
    <w:rsid w:val="00177CD5"/>
    <w:rsid w:val="00177E5B"/>
    <w:rsid w:val="0018179A"/>
    <w:rsid w:val="001817D2"/>
    <w:rsid w:val="0018218A"/>
    <w:rsid w:val="00182DC7"/>
    <w:rsid w:val="00184086"/>
    <w:rsid w:val="00184618"/>
    <w:rsid w:val="001904A8"/>
    <w:rsid w:val="001937C4"/>
    <w:rsid w:val="00194118"/>
    <w:rsid w:val="00194E85"/>
    <w:rsid w:val="001979BA"/>
    <w:rsid w:val="001A1732"/>
    <w:rsid w:val="001A20E8"/>
    <w:rsid w:val="001A2CE9"/>
    <w:rsid w:val="001A3A05"/>
    <w:rsid w:val="001A3E18"/>
    <w:rsid w:val="001A43DE"/>
    <w:rsid w:val="001A4748"/>
    <w:rsid w:val="001A570F"/>
    <w:rsid w:val="001A70B5"/>
    <w:rsid w:val="001B005B"/>
    <w:rsid w:val="001B0DEE"/>
    <w:rsid w:val="001B1079"/>
    <w:rsid w:val="001B236C"/>
    <w:rsid w:val="001B2A3F"/>
    <w:rsid w:val="001B5D5D"/>
    <w:rsid w:val="001B7D20"/>
    <w:rsid w:val="001B7FE6"/>
    <w:rsid w:val="001C00E8"/>
    <w:rsid w:val="001C1DA0"/>
    <w:rsid w:val="001C2F61"/>
    <w:rsid w:val="001C3F32"/>
    <w:rsid w:val="001C48B6"/>
    <w:rsid w:val="001C4C04"/>
    <w:rsid w:val="001C5856"/>
    <w:rsid w:val="001C59C1"/>
    <w:rsid w:val="001C694F"/>
    <w:rsid w:val="001C721E"/>
    <w:rsid w:val="001D1A92"/>
    <w:rsid w:val="001D288E"/>
    <w:rsid w:val="001D2C58"/>
    <w:rsid w:val="001D3951"/>
    <w:rsid w:val="001D3ED8"/>
    <w:rsid w:val="001D4EF3"/>
    <w:rsid w:val="001D6462"/>
    <w:rsid w:val="001D7B52"/>
    <w:rsid w:val="001E1335"/>
    <w:rsid w:val="001E2579"/>
    <w:rsid w:val="001E3AAF"/>
    <w:rsid w:val="001E45DB"/>
    <w:rsid w:val="001E7E78"/>
    <w:rsid w:val="001F0353"/>
    <w:rsid w:val="001F0A6E"/>
    <w:rsid w:val="001F0D23"/>
    <w:rsid w:val="001F39FA"/>
    <w:rsid w:val="001F5154"/>
    <w:rsid w:val="001F6A1C"/>
    <w:rsid w:val="001F6C44"/>
    <w:rsid w:val="00200097"/>
    <w:rsid w:val="00202234"/>
    <w:rsid w:val="00202A04"/>
    <w:rsid w:val="00202DBE"/>
    <w:rsid w:val="00203BD2"/>
    <w:rsid w:val="00204074"/>
    <w:rsid w:val="00205197"/>
    <w:rsid w:val="0020593D"/>
    <w:rsid w:val="002059A3"/>
    <w:rsid w:val="002059AC"/>
    <w:rsid w:val="00206480"/>
    <w:rsid w:val="00206DAA"/>
    <w:rsid w:val="00207452"/>
    <w:rsid w:val="00207B98"/>
    <w:rsid w:val="00210001"/>
    <w:rsid w:val="0021106D"/>
    <w:rsid w:val="00211F6A"/>
    <w:rsid w:val="00212535"/>
    <w:rsid w:val="00213E32"/>
    <w:rsid w:val="00216492"/>
    <w:rsid w:val="0021698A"/>
    <w:rsid w:val="00216AA5"/>
    <w:rsid w:val="0021771B"/>
    <w:rsid w:val="00220307"/>
    <w:rsid w:val="00221BA5"/>
    <w:rsid w:val="00221C8F"/>
    <w:rsid w:val="00222980"/>
    <w:rsid w:val="00223DE2"/>
    <w:rsid w:val="002241A2"/>
    <w:rsid w:val="0022617E"/>
    <w:rsid w:val="00226320"/>
    <w:rsid w:val="002273DE"/>
    <w:rsid w:val="00227929"/>
    <w:rsid w:val="00227E05"/>
    <w:rsid w:val="002300B8"/>
    <w:rsid w:val="002301A6"/>
    <w:rsid w:val="00231E9C"/>
    <w:rsid w:val="00231FDC"/>
    <w:rsid w:val="00233091"/>
    <w:rsid w:val="0023668F"/>
    <w:rsid w:val="00236EF6"/>
    <w:rsid w:val="0023761A"/>
    <w:rsid w:val="00240B17"/>
    <w:rsid w:val="0024147D"/>
    <w:rsid w:val="00241D78"/>
    <w:rsid w:val="0024516A"/>
    <w:rsid w:val="00245337"/>
    <w:rsid w:val="00245C2C"/>
    <w:rsid w:val="00246DAE"/>
    <w:rsid w:val="002521DC"/>
    <w:rsid w:val="002538B4"/>
    <w:rsid w:val="002538E3"/>
    <w:rsid w:val="00254B16"/>
    <w:rsid w:val="00255593"/>
    <w:rsid w:val="00255907"/>
    <w:rsid w:val="00255C24"/>
    <w:rsid w:val="002574DA"/>
    <w:rsid w:val="0026009E"/>
    <w:rsid w:val="0026065F"/>
    <w:rsid w:val="00260802"/>
    <w:rsid w:val="002617C8"/>
    <w:rsid w:val="00261A38"/>
    <w:rsid w:val="0026386A"/>
    <w:rsid w:val="00263A2E"/>
    <w:rsid w:val="00266755"/>
    <w:rsid w:val="00267125"/>
    <w:rsid w:val="002678B1"/>
    <w:rsid w:val="00267B22"/>
    <w:rsid w:val="0027097C"/>
    <w:rsid w:val="00271CB6"/>
    <w:rsid w:val="0027301A"/>
    <w:rsid w:val="002749F6"/>
    <w:rsid w:val="00274FAF"/>
    <w:rsid w:val="002752D5"/>
    <w:rsid w:val="00276A70"/>
    <w:rsid w:val="00276B08"/>
    <w:rsid w:val="00276C40"/>
    <w:rsid w:val="00276ECC"/>
    <w:rsid w:val="00277FA1"/>
    <w:rsid w:val="00280846"/>
    <w:rsid w:val="00282AC5"/>
    <w:rsid w:val="00283BFE"/>
    <w:rsid w:val="002840F4"/>
    <w:rsid w:val="00284A25"/>
    <w:rsid w:val="00285E1B"/>
    <w:rsid w:val="00286AD9"/>
    <w:rsid w:val="002874E6"/>
    <w:rsid w:val="0028765E"/>
    <w:rsid w:val="0028769B"/>
    <w:rsid w:val="00287BB2"/>
    <w:rsid w:val="0029037D"/>
    <w:rsid w:val="002911C7"/>
    <w:rsid w:val="00291936"/>
    <w:rsid w:val="002937D4"/>
    <w:rsid w:val="00294348"/>
    <w:rsid w:val="002A046D"/>
    <w:rsid w:val="002A17C6"/>
    <w:rsid w:val="002A50DF"/>
    <w:rsid w:val="002A5B83"/>
    <w:rsid w:val="002A7B2A"/>
    <w:rsid w:val="002A7E55"/>
    <w:rsid w:val="002B0CB2"/>
    <w:rsid w:val="002B39B4"/>
    <w:rsid w:val="002B3F95"/>
    <w:rsid w:val="002B50AB"/>
    <w:rsid w:val="002B5E72"/>
    <w:rsid w:val="002B60CC"/>
    <w:rsid w:val="002C006A"/>
    <w:rsid w:val="002C3E03"/>
    <w:rsid w:val="002C54C1"/>
    <w:rsid w:val="002C661C"/>
    <w:rsid w:val="002D106A"/>
    <w:rsid w:val="002D3D42"/>
    <w:rsid w:val="002D6A37"/>
    <w:rsid w:val="002D6BCC"/>
    <w:rsid w:val="002D78B4"/>
    <w:rsid w:val="002D7C8E"/>
    <w:rsid w:val="002E160F"/>
    <w:rsid w:val="002E1966"/>
    <w:rsid w:val="002E3B9D"/>
    <w:rsid w:val="002E3F91"/>
    <w:rsid w:val="002E4709"/>
    <w:rsid w:val="002E480D"/>
    <w:rsid w:val="002E544D"/>
    <w:rsid w:val="002E5F6B"/>
    <w:rsid w:val="002E60B3"/>
    <w:rsid w:val="002E6DA0"/>
    <w:rsid w:val="002E7544"/>
    <w:rsid w:val="002E7C0B"/>
    <w:rsid w:val="002E7F19"/>
    <w:rsid w:val="002F084D"/>
    <w:rsid w:val="002F308B"/>
    <w:rsid w:val="002F6A58"/>
    <w:rsid w:val="002F717F"/>
    <w:rsid w:val="002F7EB1"/>
    <w:rsid w:val="00300775"/>
    <w:rsid w:val="00302138"/>
    <w:rsid w:val="003026EB"/>
    <w:rsid w:val="00303864"/>
    <w:rsid w:val="00304AEA"/>
    <w:rsid w:val="00304B56"/>
    <w:rsid w:val="00304CF3"/>
    <w:rsid w:val="00305F86"/>
    <w:rsid w:val="00310B4A"/>
    <w:rsid w:val="00313B6D"/>
    <w:rsid w:val="00313DE3"/>
    <w:rsid w:val="003141E8"/>
    <w:rsid w:val="00314264"/>
    <w:rsid w:val="00314319"/>
    <w:rsid w:val="00315A92"/>
    <w:rsid w:val="00315CA8"/>
    <w:rsid w:val="00317E92"/>
    <w:rsid w:val="0032192E"/>
    <w:rsid w:val="003238C3"/>
    <w:rsid w:val="00324327"/>
    <w:rsid w:val="00324781"/>
    <w:rsid w:val="00324BCD"/>
    <w:rsid w:val="00324F30"/>
    <w:rsid w:val="00325023"/>
    <w:rsid w:val="0032533F"/>
    <w:rsid w:val="00325FD8"/>
    <w:rsid w:val="003265B9"/>
    <w:rsid w:val="00327232"/>
    <w:rsid w:val="00331182"/>
    <w:rsid w:val="00332C60"/>
    <w:rsid w:val="003332CB"/>
    <w:rsid w:val="003342E1"/>
    <w:rsid w:val="0033550F"/>
    <w:rsid w:val="0033678D"/>
    <w:rsid w:val="0033799F"/>
    <w:rsid w:val="00340EE0"/>
    <w:rsid w:val="00340FFA"/>
    <w:rsid w:val="00341CD7"/>
    <w:rsid w:val="00342322"/>
    <w:rsid w:val="00342A21"/>
    <w:rsid w:val="00342AA1"/>
    <w:rsid w:val="00343032"/>
    <w:rsid w:val="00343F99"/>
    <w:rsid w:val="00344BEF"/>
    <w:rsid w:val="00344C69"/>
    <w:rsid w:val="00344F82"/>
    <w:rsid w:val="003461EA"/>
    <w:rsid w:val="0034783E"/>
    <w:rsid w:val="00347A5C"/>
    <w:rsid w:val="00347FC7"/>
    <w:rsid w:val="0035073A"/>
    <w:rsid w:val="00350BED"/>
    <w:rsid w:val="00350E1F"/>
    <w:rsid w:val="00350E5B"/>
    <w:rsid w:val="00351CB9"/>
    <w:rsid w:val="00354B78"/>
    <w:rsid w:val="00354C21"/>
    <w:rsid w:val="0035658A"/>
    <w:rsid w:val="00360501"/>
    <w:rsid w:val="00361344"/>
    <w:rsid w:val="00361551"/>
    <w:rsid w:val="003639AA"/>
    <w:rsid w:val="00363E13"/>
    <w:rsid w:val="00364141"/>
    <w:rsid w:val="00364F4B"/>
    <w:rsid w:val="003661B4"/>
    <w:rsid w:val="003664F7"/>
    <w:rsid w:val="00366705"/>
    <w:rsid w:val="00367D72"/>
    <w:rsid w:val="00367EF6"/>
    <w:rsid w:val="00370241"/>
    <w:rsid w:val="0037125D"/>
    <w:rsid w:val="00371EF6"/>
    <w:rsid w:val="00373F2A"/>
    <w:rsid w:val="00374DA5"/>
    <w:rsid w:val="003779A2"/>
    <w:rsid w:val="003807B9"/>
    <w:rsid w:val="0038139C"/>
    <w:rsid w:val="00384CB4"/>
    <w:rsid w:val="00385FF6"/>
    <w:rsid w:val="00386157"/>
    <w:rsid w:val="00386912"/>
    <w:rsid w:val="00386ADE"/>
    <w:rsid w:val="00387CEE"/>
    <w:rsid w:val="00390554"/>
    <w:rsid w:val="00390D0A"/>
    <w:rsid w:val="003915A2"/>
    <w:rsid w:val="00391732"/>
    <w:rsid w:val="00391AB2"/>
    <w:rsid w:val="00391E14"/>
    <w:rsid w:val="00393C0E"/>
    <w:rsid w:val="003945AA"/>
    <w:rsid w:val="0039545C"/>
    <w:rsid w:val="003959F6"/>
    <w:rsid w:val="00396576"/>
    <w:rsid w:val="00396DE4"/>
    <w:rsid w:val="00396E8A"/>
    <w:rsid w:val="003A05B0"/>
    <w:rsid w:val="003A0AD2"/>
    <w:rsid w:val="003A0D0D"/>
    <w:rsid w:val="003A1ED1"/>
    <w:rsid w:val="003A3612"/>
    <w:rsid w:val="003A4E63"/>
    <w:rsid w:val="003A5125"/>
    <w:rsid w:val="003A61AF"/>
    <w:rsid w:val="003A7191"/>
    <w:rsid w:val="003A73C1"/>
    <w:rsid w:val="003A7599"/>
    <w:rsid w:val="003A7A5A"/>
    <w:rsid w:val="003A7B29"/>
    <w:rsid w:val="003B01FD"/>
    <w:rsid w:val="003B09A5"/>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AD6"/>
    <w:rsid w:val="003D082E"/>
    <w:rsid w:val="003D19B8"/>
    <w:rsid w:val="003D2A7E"/>
    <w:rsid w:val="003D2C66"/>
    <w:rsid w:val="003D57A2"/>
    <w:rsid w:val="003E036D"/>
    <w:rsid w:val="003E1085"/>
    <w:rsid w:val="003E4927"/>
    <w:rsid w:val="003E4D76"/>
    <w:rsid w:val="003E5379"/>
    <w:rsid w:val="003E55B1"/>
    <w:rsid w:val="003E6D56"/>
    <w:rsid w:val="003F004A"/>
    <w:rsid w:val="003F0AE3"/>
    <w:rsid w:val="003F1437"/>
    <w:rsid w:val="003F185C"/>
    <w:rsid w:val="003F20E8"/>
    <w:rsid w:val="003F27F5"/>
    <w:rsid w:val="003F367F"/>
    <w:rsid w:val="003F36A3"/>
    <w:rsid w:val="003F3C06"/>
    <w:rsid w:val="003F6E6A"/>
    <w:rsid w:val="003F7C89"/>
    <w:rsid w:val="00400200"/>
    <w:rsid w:val="004011D9"/>
    <w:rsid w:val="00401224"/>
    <w:rsid w:val="004036E0"/>
    <w:rsid w:val="00403EDC"/>
    <w:rsid w:val="00404065"/>
    <w:rsid w:val="0040443F"/>
    <w:rsid w:val="004053E1"/>
    <w:rsid w:val="00406952"/>
    <w:rsid w:val="00407603"/>
    <w:rsid w:val="00407F1C"/>
    <w:rsid w:val="00412C7A"/>
    <w:rsid w:val="00413089"/>
    <w:rsid w:val="0041506F"/>
    <w:rsid w:val="00415D0B"/>
    <w:rsid w:val="00415F27"/>
    <w:rsid w:val="00416A59"/>
    <w:rsid w:val="00416D8E"/>
    <w:rsid w:val="00417CA8"/>
    <w:rsid w:val="00420140"/>
    <w:rsid w:val="0042080B"/>
    <w:rsid w:val="00421408"/>
    <w:rsid w:val="0042190C"/>
    <w:rsid w:val="00422721"/>
    <w:rsid w:val="00425359"/>
    <w:rsid w:val="00427025"/>
    <w:rsid w:val="00427410"/>
    <w:rsid w:val="00431629"/>
    <w:rsid w:val="004316D7"/>
    <w:rsid w:val="00431EDA"/>
    <w:rsid w:val="00431F33"/>
    <w:rsid w:val="0043231C"/>
    <w:rsid w:val="00432470"/>
    <w:rsid w:val="00432837"/>
    <w:rsid w:val="00435447"/>
    <w:rsid w:val="00435EA4"/>
    <w:rsid w:val="00435EDE"/>
    <w:rsid w:val="004419BC"/>
    <w:rsid w:val="00441EA1"/>
    <w:rsid w:val="00444359"/>
    <w:rsid w:val="00445418"/>
    <w:rsid w:val="0044564C"/>
    <w:rsid w:val="00445798"/>
    <w:rsid w:val="0044725C"/>
    <w:rsid w:val="00447465"/>
    <w:rsid w:val="004505C1"/>
    <w:rsid w:val="00450CD0"/>
    <w:rsid w:val="00453647"/>
    <w:rsid w:val="00453A21"/>
    <w:rsid w:val="004546BE"/>
    <w:rsid w:val="004549EA"/>
    <w:rsid w:val="00454CC0"/>
    <w:rsid w:val="00455CBE"/>
    <w:rsid w:val="00455EB7"/>
    <w:rsid w:val="00455FD5"/>
    <w:rsid w:val="00457CC6"/>
    <w:rsid w:val="00460E8A"/>
    <w:rsid w:val="0046230A"/>
    <w:rsid w:val="004629B8"/>
    <w:rsid w:val="00462C95"/>
    <w:rsid w:val="004634B2"/>
    <w:rsid w:val="00463B0A"/>
    <w:rsid w:val="0046486A"/>
    <w:rsid w:val="00464AAF"/>
    <w:rsid w:val="00464D4C"/>
    <w:rsid w:val="00464FEC"/>
    <w:rsid w:val="004653C5"/>
    <w:rsid w:val="00465531"/>
    <w:rsid w:val="00465909"/>
    <w:rsid w:val="00467518"/>
    <w:rsid w:val="00470F56"/>
    <w:rsid w:val="004728ED"/>
    <w:rsid w:val="00472A87"/>
    <w:rsid w:val="00472C43"/>
    <w:rsid w:val="00473654"/>
    <w:rsid w:val="00475ACE"/>
    <w:rsid w:val="00476290"/>
    <w:rsid w:val="004773FC"/>
    <w:rsid w:val="00480328"/>
    <w:rsid w:val="00480380"/>
    <w:rsid w:val="004804EA"/>
    <w:rsid w:val="00482AA9"/>
    <w:rsid w:val="004834FC"/>
    <w:rsid w:val="00483B15"/>
    <w:rsid w:val="00483FB9"/>
    <w:rsid w:val="00486C44"/>
    <w:rsid w:val="0049237B"/>
    <w:rsid w:val="00492E29"/>
    <w:rsid w:val="00494AE7"/>
    <w:rsid w:val="00496877"/>
    <w:rsid w:val="004A03F8"/>
    <w:rsid w:val="004A0885"/>
    <w:rsid w:val="004A13C4"/>
    <w:rsid w:val="004A2062"/>
    <w:rsid w:val="004A2593"/>
    <w:rsid w:val="004A57F5"/>
    <w:rsid w:val="004A68E6"/>
    <w:rsid w:val="004A7BBC"/>
    <w:rsid w:val="004A7DEB"/>
    <w:rsid w:val="004B05B0"/>
    <w:rsid w:val="004B0CAC"/>
    <w:rsid w:val="004B19B5"/>
    <w:rsid w:val="004B1D7D"/>
    <w:rsid w:val="004B3088"/>
    <w:rsid w:val="004B37BA"/>
    <w:rsid w:val="004B3A83"/>
    <w:rsid w:val="004B460A"/>
    <w:rsid w:val="004B68C4"/>
    <w:rsid w:val="004B6B1E"/>
    <w:rsid w:val="004B7931"/>
    <w:rsid w:val="004C0212"/>
    <w:rsid w:val="004C05F9"/>
    <w:rsid w:val="004C1AB3"/>
    <w:rsid w:val="004C3648"/>
    <w:rsid w:val="004C41A0"/>
    <w:rsid w:val="004C49F0"/>
    <w:rsid w:val="004C5326"/>
    <w:rsid w:val="004D26B4"/>
    <w:rsid w:val="004D3268"/>
    <w:rsid w:val="004D374E"/>
    <w:rsid w:val="004D39AE"/>
    <w:rsid w:val="004D644C"/>
    <w:rsid w:val="004D6DCA"/>
    <w:rsid w:val="004D7205"/>
    <w:rsid w:val="004E0194"/>
    <w:rsid w:val="004E188F"/>
    <w:rsid w:val="004E2404"/>
    <w:rsid w:val="004E522F"/>
    <w:rsid w:val="004E52AA"/>
    <w:rsid w:val="004E5811"/>
    <w:rsid w:val="004E764C"/>
    <w:rsid w:val="004F0F30"/>
    <w:rsid w:val="004F1177"/>
    <w:rsid w:val="004F20C3"/>
    <w:rsid w:val="004F2E9D"/>
    <w:rsid w:val="004F45F2"/>
    <w:rsid w:val="004F490F"/>
    <w:rsid w:val="004F563A"/>
    <w:rsid w:val="004F5DF9"/>
    <w:rsid w:val="004F66B4"/>
    <w:rsid w:val="004F6C38"/>
    <w:rsid w:val="004F737D"/>
    <w:rsid w:val="004F78C6"/>
    <w:rsid w:val="00500584"/>
    <w:rsid w:val="005014F9"/>
    <w:rsid w:val="0050224C"/>
    <w:rsid w:val="0050256B"/>
    <w:rsid w:val="005037A6"/>
    <w:rsid w:val="00510AB4"/>
    <w:rsid w:val="00511AFB"/>
    <w:rsid w:val="005127DD"/>
    <w:rsid w:val="005127F1"/>
    <w:rsid w:val="00512D53"/>
    <w:rsid w:val="005132A8"/>
    <w:rsid w:val="00513C6E"/>
    <w:rsid w:val="0051477F"/>
    <w:rsid w:val="00514883"/>
    <w:rsid w:val="005159E1"/>
    <w:rsid w:val="0051674B"/>
    <w:rsid w:val="00516EEE"/>
    <w:rsid w:val="00516F69"/>
    <w:rsid w:val="00516FFE"/>
    <w:rsid w:val="00520550"/>
    <w:rsid w:val="00520D64"/>
    <w:rsid w:val="00523668"/>
    <w:rsid w:val="00523E36"/>
    <w:rsid w:val="005248C5"/>
    <w:rsid w:val="00524D14"/>
    <w:rsid w:val="00525775"/>
    <w:rsid w:val="00525A84"/>
    <w:rsid w:val="00527051"/>
    <w:rsid w:val="00530AE8"/>
    <w:rsid w:val="0053132E"/>
    <w:rsid w:val="00531343"/>
    <w:rsid w:val="005338DF"/>
    <w:rsid w:val="00534664"/>
    <w:rsid w:val="00534B33"/>
    <w:rsid w:val="005356C1"/>
    <w:rsid w:val="00536923"/>
    <w:rsid w:val="005402E7"/>
    <w:rsid w:val="00540A4E"/>
    <w:rsid w:val="00540F18"/>
    <w:rsid w:val="0054182B"/>
    <w:rsid w:val="00542C50"/>
    <w:rsid w:val="005436CA"/>
    <w:rsid w:val="005454F5"/>
    <w:rsid w:val="00547153"/>
    <w:rsid w:val="00551ABA"/>
    <w:rsid w:val="00552879"/>
    <w:rsid w:val="00554F4E"/>
    <w:rsid w:val="00555496"/>
    <w:rsid w:val="00557B3A"/>
    <w:rsid w:val="0056038A"/>
    <w:rsid w:val="0056091A"/>
    <w:rsid w:val="00561C04"/>
    <w:rsid w:val="0056213B"/>
    <w:rsid w:val="005627CA"/>
    <w:rsid w:val="00562F82"/>
    <w:rsid w:val="00564913"/>
    <w:rsid w:val="00570DD6"/>
    <w:rsid w:val="00571A81"/>
    <w:rsid w:val="00577B8D"/>
    <w:rsid w:val="005800D8"/>
    <w:rsid w:val="00580C15"/>
    <w:rsid w:val="005817F5"/>
    <w:rsid w:val="00581981"/>
    <w:rsid w:val="00581EA5"/>
    <w:rsid w:val="005846C9"/>
    <w:rsid w:val="00585EEB"/>
    <w:rsid w:val="00586906"/>
    <w:rsid w:val="005873FC"/>
    <w:rsid w:val="00590646"/>
    <w:rsid w:val="00590EAF"/>
    <w:rsid w:val="0059298B"/>
    <w:rsid w:val="00592FEA"/>
    <w:rsid w:val="005941CA"/>
    <w:rsid w:val="005954DF"/>
    <w:rsid w:val="00595DA6"/>
    <w:rsid w:val="005960EE"/>
    <w:rsid w:val="00596CC6"/>
    <w:rsid w:val="00597898"/>
    <w:rsid w:val="005A3F8A"/>
    <w:rsid w:val="005A510C"/>
    <w:rsid w:val="005A511F"/>
    <w:rsid w:val="005A6547"/>
    <w:rsid w:val="005A6A91"/>
    <w:rsid w:val="005B0066"/>
    <w:rsid w:val="005B09C8"/>
    <w:rsid w:val="005B12EE"/>
    <w:rsid w:val="005B20BB"/>
    <w:rsid w:val="005B511B"/>
    <w:rsid w:val="005B58F0"/>
    <w:rsid w:val="005B61EA"/>
    <w:rsid w:val="005B654A"/>
    <w:rsid w:val="005C1659"/>
    <w:rsid w:val="005C244D"/>
    <w:rsid w:val="005C25B5"/>
    <w:rsid w:val="005C36F8"/>
    <w:rsid w:val="005C3930"/>
    <w:rsid w:val="005C52BD"/>
    <w:rsid w:val="005C5BB0"/>
    <w:rsid w:val="005C7669"/>
    <w:rsid w:val="005C76D8"/>
    <w:rsid w:val="005C7C9C"/>
    <w:rsid w:val="005C7DCE"/>
    <w:rsid w:val="005C7E14"/>
    <w:rsid w:val="005D0DD1"/>
    <w:rsid w:val="005D14BE"/>
    <w:rsid w:val="005D1FC2"/>
    <w:rsid w:val="005D256E"/>
    <w:rsid w:val="005D2EA9"/>
    <w:rsid w:val="005D3952"/>
    <w:rsid w:val="005D3C41"/>
    <w:rsid w:val="005D6532"/>
    <w:rsid w:val="005E1321"/>
    <w:rsid w:val="005E1666"/>
    <w:rsid w:val="005E1C1D"/>
    <w:rsid w:val="005E2DD4"/>
    <w:rsid w:val="005E37A0"/>
    <w:rsid w:val="005E47F7"/>
    <w:rsid w:val="005E5528"/>
    <w:rsid w:val="005E6D43"/>
    <w:rsid w:val="005F2122"/>
    <w:rsid w:val="005F35A1"/>
    <w:rsid w:val="005F4215"/>
    <w:rsid w:val="005F51D4"/>
    <w:rsid w:val="005F65EF"/>
    <w:rsid w:val="005F6F64"/>
    <w:rsid w:val="005F7AFD"/>
    <w:rsid w:val="005F7B0A"/>
    <w:rsid w:val="005F7B7B"/>
    <w:rsid w:val="0060085B"/>
    <w:rsid w:val="00600BC4"/>
    <w:rsid w:val="00600BD2"/>
    <w:rsid w:val="006010E1"/>
    <w:rsid w:val="00602079"/>
    <w:rsid w:val="00603459"/>
    <w:rsid w:val="00604277"/>
    <w:rsid w:val="00604447"/>
    <w:rsid w:val="00604DC9"/>
    <w:rsid w:val="0060537D"/>
    <w:rsid w:val="00605C11"/>
    <w:rsid w:val="00605D96"/>
    <w:rsid w:val="0060613B"/>
    <w:rsid w:val="00606440"/>
    <w:rsid w:val="006078C2"/>
    <w:rsid w:val="006113BA"/>
    <w:rsid w:val="0061210A"/>
    <w:rsid w:val="00612ECF"/>
    <w:rsid w:val="006135AD"/>
    <w:rsid w:val="00613B56"/>
    <w:rsid w:val="00615222"/>
    <w:rsid w:val="006171A9"/>
    <w:rsid w:val="00617518"/>
    <w:rsid w:val="00620C94"/>
    <w:rsid w:val="006210D6"/>
    <w:rsid w:val="006217A6"/>
    <w:rsid w:val="006219D6"/>
    <w:rsid w:val="00622B52"/>
    <w:rsid w:val="00623436"/>
    <w:rsid w:val="00623498"/>
    <w:rsid w:val="006260A4"/>
    <w:rsid w:val="00626F2E"/>
    <w:rsid w:val="0062767A"/>
    <w:rsid w:val="00631549"/>
    <w:rsid w:val="00631586"/>
    <w:rsid w:val="00631AD7"/>
    <w:rsid w:val="0063246D"/>
    <w:rsid w:val="00636593"/>
    <w:rsid w:val="00640F39"/>
    <w:rsid w:val="00640F57"/>
    <w:rsid w:val="00644FDA"/>
    <w:rsid w:val="006453F7"/>
    <w:rsid w:val="00647867"/>
    <w:rsid w:val="00647CA5"/>
    <w:rsid w:val="00650242"/>
    <w:rsid w:val="0065067E"/>
    <w:rsid w:val="006520F3"/>
    <w:rsid w:val="006522C2"/>
    <w:rsid w:val="006525BA"/>
    <w:rsid w:val="00652C9E"/>
    <w:rsid w:val="00655409"/>
    <w:rsid w:val="00655AAF"/>
    <w:rsid w:val="00655EF2"/>
    <w:rsid w:val="00656A30"/>
    <w:rsid w:val="00657974"/>
    <w:rsid w:val="00657E82"/>
    <w:rsid w:val="006628C4"/>
    <w:rsid w:val="006639D3"/>
    <w:rsid w:val="00663ADA"/>
    <w:rsid w:val="00663F00"/>
    <w:rsid w:val="00664779"/>
    <w:rsid w:val="00666E77"/>
    <w:rsid w:val="006673E7"/>
    <w:rsid w:val="00671684"/>
    <w:rsid w:val="00671719"/>
    <w:rsid w:val="00672017"/>
    <w:rsid w:val="00674964"/>
    <w:rsid w:val="00677A77"/>
    <w:rsid w:val="00680467"/>
    <w:rsid w:val="0068087C"/>
    <w:rsid w:val="00680B7E"/>
    <w:rsid w:val="00681927"/>
    <w:rsid w:val="00683408"/>
    <w:rsid w:val="00683B94"/>
    <w:rsid w:val="00684CA4"/>
    <w:rsid w:val="00686692"/>
    <w:rsid w:val="00686F74"/>
    <w:rsid w:val="00690316"/>
    <w:rsid w:val="00690CAC"/>
    <w:rsid w:val="00693033"/>
    <w:rsid w:val="00693321"/>
    <w:rsid w:val="00694893"/>
    <w:rsid w:val="00694DD9"/>
    <w:rsid w:val="00695097"/>
    <w:rsid w:val="00695E64"/>
    <w:rsid w:val="006A0069"/>
    <w:rsid w:val="006A075A"/>
    <w:rsid w:val="006A12B1"/>
    <w:rsid w:val="006A37A4"/>
    <w:rsid w:val="006A3CDF"/>
    <w:rsid w:val="006A4E44"/>
    <w:rsid w:val="006A52BF"/>
    <w:rsid w:val="006A58F7"/>
    <w:rsid w:val="006A5F42"/>
    <w:rsid w:val="006A6103"/>
    <w:rsid w:val="006A6670"/>
    <w:rsid w:val="006A673E"/>
    <w:rsid w:val="006B08C6"/>
    <w:rsid w:val="006B10ED"/>
    <w:rsid w:val="006B1342"/>
    <w:rsid w:val="006B156A"/>
    <w:rsid w:val="006B3A27"/>
    <w:rsid w:val="006B4CA3"/>
    <w:rsid w:val="006B51B2"/>
    <w:rsid w:val="006B5E98"/>
    <w:rsid w:val="006B62A5"/>
    <w:rsid w:val="006C089F"/>
    <w:rsid w:val="006C17A0"/>
    <w:rsid w:val="006C1D01"/>
    <w:rsid w:val="006C282E"/>
    <w:rsid w:val="006C3C4A"/>
    <w:rsid w:val="006C5510"/>
    <w:rsid w:val="006C5CD6"/>
    <w:rsid w:val="006C6735"/>
    <w:rsid w:val="006C67DA"/>
    <w:rsid w:val="006C69E6"/>
    <w:rsid w:val="006D01D3"/>
    <w:rsid w:val="006D0921"/>
    <w:rsid w:val="006D1198"/>
    <w:rsid w:val="006D261B"/>
    <w:rsid w:val="006D27E3"/>
    <w:rsid w:val="006D2CFB"/>
    <w:rsid w:val="006D4135"/>
    <w:rsid w:val="006D425F"/>
    <w:rsid w:val="006D55C8"/>
    <w:rsid w:val="006E09F2"/>
    <w:rsid w:val="006E0E15"/>
    <w:rsid w:val="006E1E3F"/>
    <w:rsid w:val="006E3661"/>
    <w:rsid w:val="006E4F55"/>
    <w:rsid w:val="006E54A6"/>
    <w:rsid w:val="006E721C"/>
    <w:rsid w:val="006F02C9"/>
    <w:rsid w:val="006F12DD"/>
    <w:rsid w:val="006F25E5"/>
    <w:rsid w:val="006F3EE2"/>
    <w:rsid w:val="006F4C61"/>
    <w:rsid w:val="006F777E"/>
    <w:rsid w:val="0070051E"/>
    <w:rsid w:val="00700CBD"/>
    <w:rsid w:val="00701698"/>
    <w:rsid w:val="0070180C"/>
    <w:rsid w:val="007028C7"/>
    <w:rsid w:val="007029D6"/>
    <w:rsid w:val="0070372D"/>
    <w:rsid w:val="00703C07"/>
    <w:rsid w:val="00704462"/>
    <w:rsid w:val="0070514A"/>
    <w:rsid w:val="007074E1"/>
    <w:rsid w:val="00710C7E"/>
    <w:rsid w:val="00714A09"/>
    <w:rsid w:val="00715114"/>
    <w:rsid w:val="007166B3"/>
    <w:rsid w:val="007179EA"/>
    <w:rsid w:val="00720EA6"/>
    <w:rsid w:val="007221DC"/>
    <w:rsid w:val="00722D13"/>
    <w:rsid w:val="007242A3"/>
    <w:rsid w:val="00726246"/>
    <w:rsid w:val="00726769"/>
    <w:rsid w:val="00731021"/>
    <w:rsid w:val="00731741"/>
    <w:rsid w:val="007327ED"/>
    <w:rsid w:val="00732BBA"/>
    <w:rsid w:val="00733887"/>
    <w:rsid w:val="00733DE0"/>
    <w:rsid w:val="007350B8"/>
    <w:rsid w:val="007357C5"/>
    <w:rsid w:val="00735911"/>
    <w:rsid w:val="00737779"/>
    <w:rsid w:val="00737AA8"/>
    <w:rsid w:val="007402A6"/>
    <w:rsid w:val="0074032D"/>
    <w:rsid w:val="00740D25"/>
    <w:rsid w:val="00741214"/>
    <w:rsid w:val="00741328"/>
    <w:rsid w:val="00741B0A"/>
    <w:rsid w:val="00742059"/>
    <w:rsid w:val="00742679"/>
    <w:rsid w:val="00743C8D"/>
    <w:rsid w:val="00745BE2"/>
    <w:rsid w:val="00746339"/>
    <w:rsid w:val="00747316"/>
    <w:rsid w:val="0074783D"/>
    <w:rsid w:val="00750255"/>
    <w:rsid w:val="00750A6C"/>
    <w:rsid w:val="00751D83"/>
    <w:rsid w:val="00754359"/>
    <w:rsid w:val="007569EA"/>
    <w:rsid w:val="00756F76"/>
    <w:rsid w:val="0076316C"/>
    <w:rsid w:val="007636CD"/>
    <w:rsid w:val="00763C01"/>
    <w:rsid w:val="007643AB"/>
    <w:rsid w:val="007679B9"/>
    <w:rsid w:val="00767A83"/>
    <w:rsid w:val="00771D84"/>
    <w:rsid w:val="00772D94"/>
    <w:rsid w:val="0077487A"/>
    <w:rsid w:val="0077564E"/>
    <w:rsid w:val="00776572"/>
    <w:rsid w:val="0077738D"/>
    <w:rsid w:val="007774C2"/>
    <w:rsid w:val="00780D55"/>
    <w:rsid w:val="007821B0"/>
    <w:rsid w:val="00784CC4"/>
    <w:rsid w:val="00784DE4"/>
    <w:rsid w:val="00785C28"/>
    <w:rsid w:val="00786EB8"/>
    <w:rsid w:val="00787D28"/>
    <w:rsid w:val="00787D91"/>
    <w:rsid w:val="0079000C"/>
    <w:rsid w:val="00790D7B"/>
    <w:rsid w:val="00790D93"/>
    <w:rsid w:val="00791CD7"/>
    <w:rsid w:val="007923B8"/>
    <w:rsid w:val="0079430D"/>
    <w:rsid w:val="0079697B"/>
    <w:rsid w:val="0079698E"/>
    <w:rsid w:val="0079754C"/>
    <w:rsid w:val="007A021E"/>
    <w:rsid w:val="007A1395"/>
    <w:rsid w:val="007A331E"/>
    <w:rsid w:val="007A3BD0"/>
    <w:rsid w:val="007A644F"/>
    <w:rsid w:val="007B0703"/>
    <w:rsid w:val="007B19CE"/>
    <w:rsid w:val="007B63C3"/>
    <w:rsid w:val="007B6B00"/>
    <w:rsid w:val="007B7C23"/>
    <w:rsid w:val="007C0255"/>
    <w:rsid w:val="007C09C8"/>
    <w:rsid w:val="007C0C22"/>
    <w:rsid w:val="007C1285"/>
    <w:rsid w:val="007C13ED"/>
    <w:rsid w:val="007C2346"/>
    <w:rsid w:val="007C2707"/>
    <w:rsid w:val="007C2DD4"/>
    <w:rsid w:val="007C33CF"/>
    <w:rsid w:val="007C4100"/>
    <w:rsid w:val="007C57A6"/>
    <w:rsid w:val="007C608B"/>
    <w:rsid w:val="007C62E7"/>
    <w:rsid w:val="007C671E"/>
    <w:rsid w:val="007C7409"/>
    <w:rsid w:val="007C7457"/>
    <w:rsid w:val="007D1CB4"/>
    <w:rsid w:val="007D3572"/>
    <w:rsid w:val="007D501A"/>
    <w:rsid w:val="007D53CD"/>
    <w:rsid w:val="007D54FD"/>
    <w:rsid w:val="007D5862"/>
    <w:rsid w:val="007D6377"/>
    <w:rsid w:val="007E0695"/>
    <w:rsid w:val="007E1221"/>
    <w:rsid w:val="007E3F65"/>
    <w:rsid w:val="007E5253"/>
    <w:rsid w:val="007E57A5"/>
    <w:rsid w:val="007E5B0E"/>
    <w:rsid w:val="007E68F6"/>
    <w:rsid w:val="007E6EF9"/>
    <w:rsid w:val="007E7C59"/>
    <w:rsid w:val="007F0511"/>
    <w:rsid w:val="007F1FC9"/>
    <w:rsid w:val="007F2AE5"/>
    <w:rsid w:val="007F2B8F"/>
    <w:rsid w:val="007F3D23"/>
    <w:rsid w:val="007F4540"/>
    <w:rsid w:val="007F4DCC"/>
    <w:rsid w:val="007F6AB0"/>
    <w:rsid w:val="00800A85"/>
    <w:rsid w:val="0080257D"/>
    <w:rsid w:val="0080375F"/>
    <w:rsid w:val="00803805"/>
    <w:rsid w:val="00803812"/>
    <w:rsid w:val="008040EC"/>
    <w:rsid w:val="0080505C"/>
    <w:rsid w:val="008052B1"/>
    <w:rsid w:val="0080582D"/>
    <w:rsid w:val="00805F72"/>
    <w:rsid w:val="0080756C"/>
    <w:rsid w:val="00810325"/>
    <w:rsid w:val="0081052C"/>
    <w:rsid w:val="008108E8"/>
    <w:rsid w:val="00811E3F"/>
    <w:rsid w:val="0081220D"/>
    <w:rsid w:val="00813F88"/>
    <w:rsid w:val="00814B36"/>
    <w:rsid w:val="00815F59"/>
    <w:rsid w:val="008168D8"/>
    <w:rsid w:val="00821833"/>
    <w:rsid w:val="00822C89"/>
    <w:rsid w:val="00827117"/>
    <w:rsid w:val="00831111"/>
    <w:rsid w:val="00831204"/>
    <w:rsid w:val="00831208"/>
    <w:rsid w:val="008313BC"/>
    <w:rsid w:val="008318A4"/>
    <w:rsid w:val="00832B4A"/>
    <w:rsid w:val="00832FB1"/>
    <w:rsid w:val="008332D5"/>
    <w:rsid w:val="00833331"/>
    <w:rsid w:val="00835A02"/>
    <w:rsid w:val="008372F5"/>
    <w:rsid w:val="00840BF5"/>
    <w:rsid w:val="008429CF"/>
    <w:rsid w:val="008437C6"/>
    <w:rsid w:val="00843942"/>
    <w:rsid w:val="008446E2"/>
    <w:rsid w:val="00844E0E"/>
    <w:rsid w:val="00845B40"/>
    <w:rsid w:val="008464F0"/>
    <w:rsid w:val="0084661F"/>
    <w:rsid w:val="00847E19"/>
    <w:rsid w:val="00850CD3"/>
    <w:rsid w:val="0085112C"/>
    <w:rsid w:val="008560E7"/>
    <w:rsid w:val="008601A9"/>
    <w:rsid w:val="008617F2"/>
    <w:rsid w:val="00861D4E"/>
    <w:rsid w:val="008622AA"/>
    <w:rsid w:val="008638A1"/>
    <w:rsid w:val="00863971"/>
    <w:rsid w:val="008647FE"/>
    <w:rsid w:val="0086494C"/>
    <w:rsid w:val="00864D69"/>
    <w:rsid w:val="00865B0D"/>
    <w:rsid w:val="008668B0"/>
    <w:rsid w:val="0087179D"/>
    <w:rsid w:val="00871B33"/>
    <w:rsid w:val="00871DC0"/>
    <w:rsid w:val="00872512"/>
    <w:rsid w:val="00872949"/>
    <w:rsid w:val="00872BBF"/>
    <w:rsid w:val="00873EE6"/>
    <w:rsid w:val="00875D39"/>
    <w:rsid w:val="00884360"/>
    <w:rsid w:val="00884ADD"/>
    <w:rsid w:val="0088581F"/>
    <w:rsid w:val="00887874"/>
    <w:rsid w:val="0089054E"/>
    <w:rsid w:val="008907FD"/>
    <w:rsid w:val="008920B9"/>
    <w:rsid w:val="00892887"/>
    <w:rsid w:val="00893798"/>
    <w:rsid w:val="00893BB7"/>
    <w:rsid w:val="008941DB"/>
    <w:rsid w:val="00894471"/>
    <w:rsid w:val="008944F8"/>
    <w:rsid w:val="00895C7B"/>
    <w:rsid w:val="00895E31"/>
    <w:rsid w:val="0089695D"/>
    <w:rsid w:val="008A07A8"/>
    <w:rsid w:val="008A0F8E"/>
    <w:rsid w:val="008A16EA"/>
    <w:rsid w:val="008A2D93"/>
    <w:rsid w:val="008A3DF9"/>
    <w:rsid w:val="008A547E"/>
    <w:rsid w:val="008A5D9F"/>
    <w:rsid w:val="008A6C68"/>
    <w:rsid w:val="008A71C6"/>
    <w:rsid w:val="008A7254"/>
    <w:rsid w:val="008B0D56"/>
    <w:rsid w:val="008B1348"/>
    <w:rsid w:val="008B1A8B"/>
    <w:rsid w:val="008B2E67"/>
    <w:rsid w:val="008B50DF"/>
    <w:rsid w:val="008B6162"/>
    <w:rsid w:val="008B6C37"/>
    <w:rsid w:val="008C04DF"/>
    <w:rsid w:val="008C1897"/>
    <w:rsid w:val="008C1971"/>
    <w:rsid w:val="008C3668"/>
    <w:rsid w:val="008C3BC3"/>
    <w:rsid w:val="008C6827"/>
    <w:rsid w:val="008C6C16"/>
    <w:rsid w:val="008C798F"/>
    <w:rsid w:val="008D2CAF"/>
    <w:rsid w:val="008D3ACE"/>
    <w:rsid w:val="008D3C0D"/>
    <w:rsid w:val="008D51CC"/>
    <w:rsid w:val="008D5B5E"/>
    <w:rsid w:val="008D6467"/>
    <w:rsid w:val="008D76C3"/>
    <w:rsid w:val="008D7A55"/>
    <w:rsid w:val="008E03A6"/>
    <w:rsid w:val="008E0FAA"/>
    <w:rsid w:val="008E1789"/>
    <w:rsid w:val="008E4F95"/>
    <w:rsid w:val="008F1A30"/>
    <w:rsid w:val="008F1C6E"/>
    <w:rsid w:val="008F4370"/>
    <w:rsid w:val="008F4D52"/>
    <w:rsid w:val="008F4E41"/>
    <w:rsid w:val="008F5ED6"/>
    <w:rsid w:val="008F6222"/>
    <w:rsid w:val="008F665E"/>
    <w:rsid w:val="008F6BEC"/>
    <w:rsid w:val="00902456"/>
    <w:rsid w:val="009039B0"/>
    <w:rsid w:val="0090408D"/>
    <w:rsid w:val="00904E6B"/>
    <w:rsid w:val="00904FCB"/>
    <w:rsid w:val="00906C81"/>
    <w:rsid w:val="00906EEC"/>
    <w:rsid w:val="0090764D"/>
    <w:rsid w:val="00911252"/>
    <w:rsid w:val="009113C8"/>
    <w:rsid w:val="00914204"/>
    <w:rsid w:val="00914306"/>
    <w:rsid w:val="009150C2"/>
    <w:rsid w:val="0091531D"/>
    <w:rsid w:val="009157B1"/>
    <w:rsid w:val="00915C7E"/>
    <w:rsid w:val="009166AF"/>
    <w:rsid w:val="009173BB"/>
    <w:rsid w:val="00917862"/>
    <w:rsid w:val="009211FE"/>
    <w:rsid w:val="00922606"/>
    <w:rsid w:val="00922D31"/>
    <w:rsid w:val="0092559F"/>
    <w:rsid w:val="00925C6F"/>
    <w:rsid w:val="00926081"/>
    <w:rsid w:val="009263AE"/>
    <w:rsid w:val="00927606"/>
    <w:rsid w:val="00931141"/>
    <w:rsid w:val="00932289"/>
    <w:rsid w:val="009332FF"/>
    <w:rsid w:val="00935665"/>
    <w:rsid w:val="00935B30"/>
    <w:rsid w:val="00936A4E"/>
    <w:rsid w:val="00937210"/>
    <w:rsid w:val="00940AFD"/>
    <w:rsid w:val="00941580"/>
    <w:rsid w:val="00942CCC"/>
    <w:rsid w:val="00943006"/>
    <w:rsid w:val="0094480F"/>
    <w:rsid w:val="00944E0C"/>
    <w:rsid w:val="0094510B"/>
    <w:rsid w:val="009459E6"/>
    <w:rsid w:val="00946EFF"/>
    <w:rsid w:val="009474C2"/>
    <w:rsid w:val="00947A98"/>
    <w:rsid w:val="0095083A"/>
    <w:rsid w:val="00950D81"/>
    <w:rsid w:val="00953F58"/>
    <w:rsid w:val="009543EB"/>
    <w:rsid w:val="00954978"/>
    <w:rsid w:val="00955358"/>
    <w:rsid w:val="00956FDB"/>
    <w:rsid w:val="0095705A"/>
    <w:rsid w:val="00957C9F"/>
    <w:rsid w:val="0096019A"/>
    <w:rsid w:val="00961A98"/>
    <w:rsid w:val="009623AB"/>
    <w:rsid w:val="009623D6"/>
    <w:rsid w:val="00963456"/>
    <w:rsid w:val="00964131"/>
    <w:rsid w:val="00965E26"/>
    <w:rsid w:val="00967A9F"/>
    <w:rsid w:val="00970A6B"/>
    <w:rsid w:val="00971154"/>
    <w:rsid w:val="009732AE"/>
    <w:rsid w:val="00973C29"/>
    <w:rsid w:val="00975EB9"/>
    <w:rsid w:val="009763C4"/>
    <w:rsid w:val="009803F1"/>
    <w:rsid w:val="009807B4"/>
    <w:rsid w:val="0098156B"/>
    <w:rsid w:val="009844F7"/>
    <w:rsid w:val="0098598E"/>
    <w:rsid w:val="009859AE"/>
    <w:rsid w:val="00986029"/>
    <w:rsid w:val="0099079E"/>
    <w:rsid w:val="009917D9"/>
    <w:rsid w:val="00991F5D"/>
    <w:rsid w:val="009930B9"/>
    <w:rsid w:val="009934E2"/>
    <w:rsid w:val="00995FFD"/>
    <w:rsid w:val="009A0A9D"/>
    <w:rsid w:val="009A0FBE"/>
    <w:rsid w:val="009A27E1"/>
    <w:rsid w:val="009A2C08"/>
    <w:rsid w:val="009A35A6"/>
    <w:rsid w:val="009A3E02"/>
    <w:rsid w:val="009A4272"/>
    <w:rsid w:val="009A43BE"/>
    <w:rsid w:val="009A45B0"/>
    <w:rsid w:val="009A4FCD"/>
    <w:rsid w:val="009A6A6F"/>
    <w:rsid w:val="009B0C25"/>
    <w:rsid w:val="009B1AD4"/>
    <w:rsid w:val="009B1B69"/>
    <w:rsid w:val="009B1D67"/>
    <w:rsid w:val="009B30AC"/>
    <w:rsid w:val="009B3ACC"/>
    <w:rsid w:val="009B5A67"/>
    <w:rsid w:val="009C0336"/>
    <w:rsid w:val="009C137B"/>
    <w:rsid w:val="009C1772"/>
    <w:rsid w:val="009C17DA"/>
    <w:rsid w:val="009C257F"/>
    <w:rsid w:val="009C2FF3"/>
    <w:rsid w:val="009C470D"/>
    <w:rsid w:val="009C638B"/>
    <w:rsid w:val="009C7AEF"/>
    <w:rsid w:val="009D18F4"/>
    <w:rsid w:val="009D29E9"/>
    <w:rsid w:val="009D3626"/>
    <w:rsid w:val="009D443F"/>
    <w:rsid w:val="009D655A"/>
    <w:rsid w:val="009D68FB"/>
    <w:rsid w:val="009D6EE3"/>
    <w:rsid w:val="009D72FC"/>
    <w:rsid w:val="009E04B3"/>
    <w:rsid w:val="009E0780"/>
    <w:rsid w:val="009E0A79"/>
    <w:rsid w:val="009E0DFC"/>
    <w:rsid w:val="009E1880"/>
    <w:rsid w:val="009E36A5"/>
    <w:rsid w:val="009E41A0"/>
    <w:rsid w:val="009E5B74"/>
    <w:rsid w:val="009E5EF8"/>
    <w:rsid w:val="009E644A"/>
    <w:rsid w:val="009E7226"/>
    <w:rsid w:val="009E7330"/>
    <w:rsid w:val="009E7C14"/>
    <w:rsid w:val="009F0894"/>
    <w:rsid w:val="009F31BE"/>
    <w:rsid w:val="009F419C"/>
    <w:rsid w:val="009F43E0"/>
    <w:rsid w:val="009F486D"/>
    <w:rsid w:val="009F5EB6"/>
    <w:rsid w:val="00A016F4"/>
    <w:rsid w:val="00A0211B"/>
    <w:rsid w:val="00A03AC2"/>
    <w:rsid w:val="00A03F02"/>
    <w:rsid w:val="00A055A5"/>
    <w:rsid w:val="00A059F8"/>
    <w:rsid w:val="00A060D6"/>
    <w:rsid w:val="00A1067D"/>
    <w:rsid w:val="00A10938"/>
    <w:rsid w:val="00A1172D"/>
    <w:rsid w:val="00A12068"/>
    <w:rsid w:val="00A12A7C"/>
    <w:rsid w:val="00A1330E"/>
    <w:rsid w:val="00A14273"/>
    <w:rsid w:val="00A144BC"/>
    <w:rsid w:val="00A14F1F"/>
    <w:rsid w:val="00A15D7C"/>
    <w:rsid w:val="00A1791D"/>
    <w:rsid w:val="00A203CB"/>
    <w:rsid w:val="00A22822"/>
    <w:rsid w:val="00A24882"/>
    <w:rsid w:val="00A30B98"/>
    <w:rsid w:val="00A356F4"/>
    <w:rsid w:val="00A3648B"/>
    <w:rsid w:val="00A40131"/>
    <w:rsid w:val="00A402A1"/>
    <w:rsid w:val="00A41BBF"/>
    <w:rsid w:val="00A41D8A"/>
    <w:rsid w:val="00A4288E"/>
    <w:rsid w:val="00A44175"/>
    <w:rsid w:val="00A4454D"/>
    <w:rsid w:val="00A44653"/>
    <w:rsid w:val="00A44D8F"/>
    <w:rsid w:val="00A46777"/>
    <w:rsid w:val="00A46CF2"/>
    <w:rsid w:val="00A46E8E"/>
    <w:rsid w:val="00A46F7D"/>
    <w:rsid w:val="00A50455"/>
    <w:rsid w:val="00A50D22"/>
    <w:rsid w:val="00A512C3"/>
    <w:rsid w:val="00A51E51"/>
    <w:rsid w:val="00A5694E"/>
    <w:rsid w:val="00A56C86"/>
    <w:rsid w:val="00A56D65"/>
    <w:rsid w:val="00A571FE"/>
    <w:rsid w:val="00A575B4"/>
    <w:rsid w:val="00A578F7"/>
    <w:rsid w:val="00A5796A"/>
    <w:rsid w:val="00A57F98"/>
    <w:rsid w:val="00A60395"/>
    <w:rsid w:val="00A60929"/>
    <w:rsid w:val="00A60976"/>
    <w:rsid w:val="00A61063"/>
    <w:rsid w:val="00A622F0"/>
    <w:rsid w:val="00A6287E"/>
    <w:rsid w:val="00A640FA"/>
    <w:rsid w:val="00A65280"/>
    <w:rsid w:val="00A65624"/>
    <w:rsid w:val="00A65C0E"/>
    <w:rsid w:val="00A66755"/>
    <w:rsid w:val="00A71EFB"/>
    <w:rsid w:val="00A743AB"/>
    <w:rsid w:val="00A77C2C"/>
    <w:rsid w:val="00A80062"/>
    <w:rsid w:val="00A80F27"/>
    <w:rsid w:val="00A81140"/>
    <w:rsid w:val="00A82B55"/>
    <w:rsid w:val="00A82C68"/>
    <w:rsid w:val="00A856EB"/>
    <w:rsid w:val="00A9022E"/>
    <w:rsid w:val="00A9079C"/>
    <w:rsid w:val="00A90FFB"/>
    <w:rsid w:val="00A9235A"/>
    <w:rsid w:val="00A93AF9"/>
    <w:rsid w:val="00A94C59"/>
    <w:rsid w:val="00A94DD9"/>
    <w:rsid w:val="00A979B1"/>
    <w:rsid w:val="00AA0810"/>
    <w:rsid w:val="00AA0AD4"/>
    <w:rsid w:val="00AA1165"/>
    <w:rsid w:val="00AA3467"/>
    <w:rsid w:val="00AA3605"/>
    <w:rsid w:val="00AA3F1B"/>
    <w:rsid w:val="00AA3F31"/>
    <w:rsid w:val="00AA437A"/>
    <w:rsid w:val="00AA4625"/>
    <w:rsid w:val="00AA7ACF"/>
    <w:rsid w:val="00AA7D57"/>
    <w:rsid w:val="00AB02E9"/>
    <w:rsid w:val="00AB10EA"/>
    <w:rsid w:val="00AB16B3"/>
    <w:rsid w:val="00AB1F1A"/>
    <w:rsid w:val="00AB2EE7"/>
    <w:rsid w:val="00AB33AA"/>
    <w:rsid w:val="00AB3F0D"/>
    <w:rsid w:val="00AB4639"/>
    <w:rsid w:val="00AB46DB"/>
    <w:rsid w:val="00AB5122"/>
    <w:rsid w:val="00AB5488"/>
    <w:rsid w:val="00AB6282"/>
    <w:rsid w:val="00AC071E"/>
    <w:rsid w:val="00AC1BAA"/>
    <w:rsid w:val="00AC2362"/>
    <w:rsid w:val="00AC4F34"/>
    <w:rsid w:val="00AC50BC"/>
    <w:rsid w:val="00AC6104"/>
    <w:rsid w:val="00AC6EC2"/>
    <w:rsid w:val="00AD0C5A"/>
    <w:rsid w:val="00AD0EEC"/>
    <w:rsid w:val="00AD4559"/>
    <w:rsid w:val="00AD5FE2"/>
    <w:rsid w:val="00AE3756"/>
    <w:rsid w:val="00AE3A63"/>
    <w:rsid w:val="00AE4572"/>
    <w:rsid w:val="00AE53FF"/>
    <w:rsid w:val="00AE5435"/>
    <w:rsid w:val="00AE749F"/>
    <w:rsid w:val="00AE7DED"/>
    <w:rsid w:val="00AF2104"/>
    <w:rsid w:val="00AF2255"/>
    <w:rsid w:val="00AF27D4"/>
    <w:rsid w:val="00AF3ABE"/>
    <w:rsid w:val="00AF3FCE"/>
    <w:rsid w:val="00AF4A3A"/>
    <w:rsid w:val="00AF5615"/>
    <w:rsid w:val="00AF6959"/>
    <w:rsid w:val="00AF7408"/>
    <w:rsid w:val="00B00520"/>
    <w:rsid w:val="00B00F8E"/>
    <w:rsid w:val="00B014D0"/>
    <w:rsid w:val="00B01FD7"/>
    <w:rsid w:val="00B020E0"/>
    <w:rsid w:val="00B0226D"/>
    <w:rsid w:val="00B02CD1"/>
    <w:rsid w:val="00B03CB0"/>
    <w:rsid w:val="00B041A9"/>
    <w:rsid w:val="00B0465E"/>
    <w:rsid w:val="00B04F0C"/>
    <w:rsid w:val="00B0510B"/>
    <w:rsid w:val="00B0552D"/>
    <w:rsid w:val="00B06363"/>
    <w:rsid w:val="00B06BA8"/>
    <w:rsid w:val="00B07B44"/>
    <w:rsid w:val="00B07BE6"/>
    <w:rsid w:val="00B1199E"/>
    <w:rsid w:val="00B1218F"/>
    <w:rsid w:val="00B13262"/>
    <w:rsid w:val="00B1340D"/>
    <w:rsid w:val="00B135A4"/>
    <w:rsid w:val="00B13B0E"/>
    <w:rsid w:val="00B14C20"/>
    <w:rsid w:val="00B14E56"/>
    <w:rsid w:val="00B16238"/>
    <w:rsid w:val="00B173B2"/>
    <w:rsid w:val="00B20164"/>
    <w:rsid w:val="00B22B95"/>
    <w:rsid w:val="00B23596"/>
    <w:rsid w:val="00B23F8B"/>
    <w:rsid w:val="00B2452A"/>
    <w:rsid w:val="00B259B3"/>
    <w:rsid w:val="00B25B73"/>
    <w:rsid w:val="00B2627D"/>
    <w:rsid w:val="00B276A4"/>
    <w:rsid w:val="00B27724"/>
    <w:rsid w:val="00B30F3D"/>
    <w:rsid w:val="00B3131D"/>
    <w:rsid w:val="00B32269"/>
    <w:rsid w:val="00B33EA5"/>
    <w:rsid w:val="00B33F5C"/>
    <w:rsid w:val="00B36B18"/>
    <w:rsid w:val="00B36C69"/>
    <w:rsid w:val="00B412BD"/>
    <w:rsid w:val="00B432A0"/>
    <w:rsid w:val="00B462A7"/>
    <w:rsid w:val="00B4738B"/>
    <w:rsid w:val="00B47737"/>
    <w:rsid w:val="00B50254"/>
    <w:rsid w:val="00B5082F"/>
    <w:rsid w:val="00B517F7"/>
    <w:rsid w:val="00B51AE9"/>
    <w:rsid w:val="00B52AFC"/>
    <w:rsid w:val="00B52B41"/>
    <w:rsid w:val="00B52C97"/>
    <w:rsid w:val="00B52EFE"/>
    <w:rsid w:val="00B570B9"/>
    <w:rsid w:val="00B57B25"/>
    <w:rsid w:val="00B60DCA"/>
    <w:rsid w:val="00B61755"/>
    <w:rsid w:val="00B61824"/>
    <w:rsid w:val="00B62BAE"/>
    <w:rsid w:val="00B63483"/>
    <w:rsid w:val="00B63C73"/>
    <w:rsid w:val="00B64C22"/>
    <w:rsid w:val="00B672B3"/>
    <w:rsid w:val="00B67C5C"/>
    <w:rsid w:val="00B67C99"/>
    <w:rsid w:val="00B713FD"/>
    <w:rsid w:val="00B715C1"/>
    <w:rsid w:val="00B75204"/>
    <w:rsid w:val="00B76B5C"/>
    <w:rsid w:val="00B76DB6"/>
    <w:rsid w:val="00B775B0"/>
    <w:rsid w:val="00B77DBF"/>
    <w:rsid w:val="00B810DF"/>
    <w:rsid w:val="00B81FBB"/>
    <w:rsid w:val="00B827FD"/>
    <w:rsid w:val="00B84A25"/>
    <w:rsid w:val="00B863C6"/>
    <w:rsid w:val="00B8706B"/>
    <w:rsid w:val="00B902B9"/>
    <w:rsid w:val="00B90A68"/>
    <w:rsid w:val="00B90A97"/>
    <w:rsid w:val="00B91E6E"/>
    <w:rsid w:val="00B91F8F"/>
    <w:rsid w:val="00B92517"/>
    <w:rsid w:val="00B92C59"/>
    <w:rsid w:val="00B93A7F"/>
    <w:rsid w:val="00B943EA"/>
    <w:rsid w:val="00B94520"/>
    <w:rsid w:val="00B95BFE"/>
    <w:rsid w:val="00B961CB"/>
    <w:rsid w:val="00B96C22"/>
    <w:rsid w:val="00B972D3"/>
    <w:rsid w:val="00BA0098"/>
    <w:rsid w:val="00BA036D"/>
    <w:rsid w:val="00BA1705"/>
    <w:rsid w:val="00BA2132"/>
    <w:rsid w:val="00BA4295"/>
    <w:rsid w:val="00BA53C5"/>
    <w:rsid w:val="00BA5B58"/>
    <w:rsid w:val="00BA728C"/>
    <w:rsid w:val="00BA73D4"/>
    <w:rsid w:val="00BB0200"/>
    <w:rsid w:val="00BB0338"/>
    <w:rsid w:val="00BB0479"/>
    <w:rsid w:val="00BB0AB1"/>
    <w:rsid w:val="00BB0AD4"/>
    <w:rsid w:val="00BB2245"/>
    <w:rsid w:val="00BB2496"/>
    <w:rsid w:val="00BB2B9D"/>
    <w:rsid w:val="00BB3136"/>
    <w:rsid w:val="00BB4221"/>
    <w:rsid w:val="00BB4389"/>
    <w:rsid w:val="00BB5F6F"/>
    <w:rsid w:val="00BB611F"/>
    <w:rsid w:val="00BB61BE"/>
    <w:rsid w:val="00BB64A9"/>
    <w:rsid w:val="00BB76D3"/>
    <w:rsid w:val="00BC2797"/>
    <w:rsid w:val="00BC2DF0"/>
    <w:rsid w:val="00BC3FD4"/>
    <w:rsid w:val="00BC4227"/>
    <w:rsid w:val="00BC5390"/>
    <w:rsid w:val="00BC6EAE"/>
    <w:rsid w:val="00BC73E9"/>
    <w:rsid w:val="00BD1366"/>
    <w:rsid w:val="00BD166F"/>
    <w:rsid w:val="00BD18CC"/>
    <w:rsid w:val="00BD1916"/>
    <w:rsid w:val="00BD29F5"/>
    <w:rsid w:val="00BD2CDF"/>
    <w:rsid w:val="00BD3419"/>
    <w:rsid w:val="00BD43E5"/>
    <w:rsid w:val="00BD59E3"/>
    <w:rsid w:val="00BD672B"/>
    <w:rsid w:val="00BD7C76"/>
    <w:rsid w:val="00BD7FD7"/>
    <w:rsid w:val="00BE0315"/>
    <w:rsid w:val="00BE05F0"/>
    <w:rsid w:val="00BE08D5"/>
    <w:rsid w:val="00BE1772"/>
    <w:rsid w:val="00BE1D3A"/>
    <w:rsid w:val="00BE1DEB"/>
    <w:rsid w:val="00BE44F2"/>
    <w:rsid w:val="00BF0E8E"/>
    <w:rsid w:val="00BF17C6"/>
    <w:rsid w:val="00BF1A7F"/>
    <w:rsid w:val="00BF1A9B"/>
    <w:rsid w:val="00BF208F"/>
    <w:rsid w:val="00BF5324"/>
    <w:rsid w:val="00BF5652"/>
    <w:rsid w:val="00BF7266"/>
    <w:rsid w:val="00C00F37"/>
    <w:rsid w:val="00C02068"/>
    <w:rsid w:val="00C0247E"/>
    <w:rsid w:val="00C03F51"/>
    <w:rsid w:val="00C0422A"/>
    <w:rsid w:val="00C05C5B"/>
    <w:rsid w:val="00C05DDE"/>
    <w:rsid w:val="00C0695F"/>
    <w:rsid w:val="00C10CC7"/>
    <w:rsid w:val="00C1112B"/>
    <w:rsid w:val="00C12ECC"/>
    <w:rsid w:val="00C13225"/>
    <w:rsid w:val="00C149DC"/>
    <w:rsid w:val="00C14C86"/>
    <w:rsid w:val="00C14C93"/>
    <w:rsid w:val="00C150EB"/>
    <w:rsid w:val="00C15E5C"/>
    <w:rsid w:val="00C172D1"/>
    <w:rsid w:val="00C2265F"/>
    <w:rsid w:val="00C229F8"/>
    <w:rsid w:val="00C25BA5"/>
    <w:rsid w:val="00C30796"/>
    <w:rsid w:val="00C31B63"/>
    <w:rsid w:val="00C322F1"/>
    <w:rsid w:val="00C33284"/>
    <w:rsid w:val="00C33729"/>
    <w:rsid w:val="00C37066"/>
    <w:rsid w:val="00C371FA"/>
    <w:rsid w:val="00C40FFC"/>
    <w:rsid w:val="00C41480"/>
    <w:rsid w:val="00C431D6"/>
    <w:rsid w:val="00C439B8"/>
    <w:rsid w:val="00C445C2"/>
    <w:rsid w:val="00C45CF8"/>
    <w:rsid w:val="00C45E1A"/>
    <w:rsid w:val="00C46492"/>
    <w:rsid w:val="00C46B2B"/>
    <w:rsid w:val="00C46DC9"/>
    <w:rsid w:val="00C46F61"/>
    <w:rsid w:val="00C471DE"/>
    <w:rsid w:val="00C47BB2"/>
    <w:rsid w:val="00C51C28"/>
    <w:rsid w:val="00C52DB8"/>
    <w:rsid w:val="00C52F48"/>
    <w:rsid w:val="00C53456"/>
    <w:rsid w:val="00C54A67"/>
    <w:rsid w:val="00C60C2D"/>
    <w:rsid w:val="00C61E0E"/>
    <w:rsid w:val="00C62E53"/>
    <w:rsid w:val="00C657FE"/>
    <w:rsid w:val="00C67F26"/>
    <w:rsid w:val="00C70043"/>
    <w:rsid w:val="00C71BBA"/>
    <w:rsid w:val="00C72B5A"/>
    <w:rsid w:val="00C73861"/>
    <w:rsid w:val="00C7432C"/>
    <w:rsid w:val="00C74B97"/>
    <w:rsid w:val="00C75173"/>
    <w:rsid w:val="00C75791"/>
    <w:rsid w:val="00C75F58"/>
    <w:rsid w:val="00C76304"/>
    <w:rsid w:val="00C769B0"/>
    <w:rsid w:val="00C7762E"/>
    <w:rsid w:val="00C8471E"/>
    <w:rsid w:val="00C84955"/>
    <w:rsid w:val="00C86298"/>
    <w:rsid w:val="00C86467"/>
    <w:rsid w:val="00C87590"/>
    <w:rsid w:val="00C91A3F"/>
    <w:rsid w:val="00C92316"/>
    <w:rsid w:val="00C9376D"/>
    <w:rsid w:val="00C947E6"/>
    <w:rsid w:val="00C95C72"/>
    <w:rsid w:val="00C962B5"/>
    <w:rsid w:val="00C96B86"/>
    <w:rsid w:val="00C971A0"/>
    <w:rsid w:val="00C97DF7"/>
    <w:rsid w:val="00CA1A6A"/>
    <w:rsid w:val="00CA2D5B"/>
    <w:rsid w:val="00CA3B5B"/>
    <w:rsid w:val="00CA3B64"/>
    <w:rsid w:val="00CA4C83"/>
    <w:rsid w:val="00CA4F3A"/>
    <w:rsid w:val="00CA6108"/>
    <w:rsid w:val="00CA7A20"/>
    <w:rsid w:val="00CB4E57"/>
    <w:rsid w:val="00CB6EAE"/>
    <w:rsid w:val="00CB7127"/>
    <w:rsid w:val="00CB766B"/>
    <w:rsid w:val="00CB7C04"/>
    <w:rsid w:val="00CB7E10"/>
    <w:rsid w:val="00CC0DEB"/>
    <w:rsid w:val="00CC1F0F"/>
    <w:rsid w:val="00CC2FF3"/>
    <w:rsid w:val="00CC356D"/>
    <w:rsid w:val="00CC52D2"/>
    <w:rsid w:val="00CC7A24"/>
    <w:rsid w:val="00CD109D"/>
    <w:rsid w:val="00CD1E9D"/>
    <w:rsid w:val="00CD243C"/>
    <w:rsid w:val="00CD4041"/>
    <w:rsid w:val="00CD496C"/>
    <w:rsid w:val="00CD6ABB"/>
    <w:rsid w:val="00CD713F"/>
    <w:rsid w:val="00CE158F"/>
    <w:rsid w:val="00CE1872"/>
    <w:rsid w:val="00CE1F96"/>
    <w:rsid w:val="00CE2661"/>
    <w:rsid w:val="00CE5CF2"/>
    <w:rsid w:val="00CE7F00"/>
    <w:rsid w:val="00CF0DEC"/>
    <w:rsid w:val="00CF126F"/>
    <w:rsid w:val="00CF2BA1"/>
    <w:rsid w:val="00CF3ECF"/>
    <w:rsid w:val="00CF4080"/>
    <w:rsid w:val="00CF43C5"/>
    <w:rsid w:val="00CF467E"/>
    <w:rsid w:val="00CF54F1"/>
    <w:rsid w:val="00CF7062"/>
    <w:rsid w:val="00D000EB"/>
    <w:rsid w:val="00D00862"/>
    <w:rsid w:val="00D00A5D"/>
    <w:rsid w:val="00D00A87"/>
    <w:rsid w:val="00D00E25"/>
    <w:rsid w:val="00D01045"/>
    <w:rsid w:val="00D02F2F"/>
    <w:rsid w:val="00D03329"/>
    <w:rsid w:val="00D048E6"/>
    <w:rsid w:val="00D05E5A"/>
    <w:rsid w:val="00D06535"/>
    <w:rsid w:val="00D07D70"/>
    <w:rsid w:val="00D10FE1"/>
    <w:rsid w:val="00D1160E"/>
    <w:rsid w:val="00D11D19"/>
    <w:rsid w:val="00D12D9D"/>
    <w:rsid w:val="00D1305C"/>
    <w:rsid w:val="00D13087"/>
    <w:rsid w:val="00D13A97"/>
    <w:rsid w:val="00D16FA0"/>
    <w:rsid w:val="00D2017F"/>
    <w:rsid w:val="00D222F1"/>
    <w:rsid w:val="00D22940"/>
    <w:rsid w:val="00D24E2E"/>
    <w:rsid w:val="00D25507"/>
    <w:rsid w:val="00D26DCE"/>
    <w:rsid w:val="00D27A0C"/>
    <w:rsid w:val="00D27CE3"/>
    <w:rsid w:val="00D27DF5"/>
    <w:rsid w:val="00D300BD"/>
    <w:rsid w:val="00D311E0"/>
    <w:rsid w:val="00D3149B"/>
    <w:rsid w:val="00D3163F"/>
    <w:rsid w:val="00D34138"/>
    <w:rsid w:val="00D35B4E"/>
    <w:rsid w:val="00D4404B"/>
    <w:rsid w:val="00D461D8"/>
    <w:rsid w:val="00D4638E"/>
    <w:rsid w:val="00D47E56"/>
    <w:rsid w:val="00D50161"/>
    <w:rsid w:val="00D5130A"/>
    <w:rsid w:val="00D51769"/>
    <w:rsid w:val="00D51F85"/>
    <w:rsid w:val="00D522D8"/>
    <w:rsid w:val="00D5491C"/>
    <w:rsid w:val="00D55277"/>
    <w:rsid w:val="00D554E8"/>
    <w:rsid w:val="00D5657D"/>
    <w:rsid w:val="00D56C5B"/>
    <w:rsid w:val="00D5748E"/>
    <w:rsid w:val="00D60B39"/>
    <w:rsid w:val="00D612A9"/>
    <w:rsid w:val="00D61525"/>
    <w:rsid w:val="00D61CE2"/>
    <w:rsid w:val="00D636BE"/>
    <w:rsid w:val="00D65143"/>
    <w:rsid w:val="00D66935"/>
    <w:rsid w:val="00D70049"/>
    <w:rsid w:val="00D702CA"/>
    <w:rsid w:val="00D74693"/>
    <w:rsid w:val="00D80021"/>
    <w:rsid w:val="00D807E5"/>
    <w:rsid w:val="00D84A94"/>
    <w:rsid w:val="00D86FF6"/>
    <w:rsid w:val="00D8724C"/>
    <w:rsid w:val="00D92D3B"/>
    <w:rsid w:val="00D938C1"/>
    <w:rsid w:val="00D96479"/>
    <w:rsid w:val="00D96550"/>
    <w:rsid w:val="00D97287"/>
    <w:rsid w:val="00DA08C4"/>
    <w:rsid w:val="00DA193F"/>
    <w:rsid w:val="00DA29C7"/>
    <w:rsid w:val="00DA3908"/>
    <w:rsid w:val="00DA472A"/>
    <w:rsid w:val="00DA47A8"/>
    <w:rsid w:val="00DA5822"/>
    <w:rsid w:val="00DB0C90"/>
    <w:rsid w:val="00DB14DD"/>
    <w:rsid w:val="00DB1D21"/>
    <w:rsid w:val="00DB1F2C"/>
    <w:rsid w:val="00DB203C"/>
    <w:rsid w:val="00DB2897"/>
    <w:rsid w:val="00DB2E73"/>
    <w:rsid w:val="00DB3592"/>
    <w:rsid w:val="00DB485B"/>
    <w:rsid w:val="00DB4C93"/>
    <w:rsid w:val="00DB5F2D"/>
    <w:rsid w:val="00DB7C3F"/>
    <w:rsid w:val="00DC0172"/>
    <w:rsid w:val="00DC0552"/>
    <w:rsid w:val="00DC198B"/>
    <w:rsid w:val="00DC23C9"/>
    <w:rsid w:val="00DC392E"/>
    <w:rsid w:val="00DC3C94"/>
    <w:rsid w:val="00DC3F8A"/>
    <w:rsid w:val="00DC4144"/>
    <w:rsid w:val="00DC45A9"/>
    <w:rsid w:val="00DC744C"/>
    <w:rsid w:val="00DD02F4"/>
    <w:rsid w:val="00DD0482"/>
    <w:rsid w:val="00DD08B4"/>
    <w:rsid w:val="00DD1458"/>
    <w:rsid w:val="00DD16D7"/>
    <w:rsid w:val="00DD1F51"/>
    <w:rsid w:val="00DD369A"/>
    <w:rsid w:val="00DD46E9"/>
    <w:rsid w:val="00DD4EF1"/>
    <w:rsid w:val="00DD77DD"/>
    <w:rsid w:val="00DE0175"/>
    <w:rsid w:val="00DE0D00"/>
    <w:rsid w:val="00DE0D18"/>
    <w:rsid w:val="00DE16CD"/>
    <w:rsid w:val="00DE6492"/>
    <w:rsid w:val="00DE7902"/>
    <w:rsid w:val="00DE7CBF"/>
    <w:rsid w:val="00DF1DD2"/>
    <w:rsid w:val="00DF2420"/>
    <w:rsid w:val="00DF280B"/>
    <w:rsid w:val="00DF28B7"/>
    <w:rsid w:val="00DF43E8"/>
    <w:rsid w:val="00DF4B3E"/>
    <w:rsid w:val="00DF5745"/>
    <w:rsid w:val="00DF6653"/>
    <w:rsid w:val="00DF68C0"/>
    <w:rsid w:val="00DF7E3B"/>
    <w:rsid w:val="00DF7F5A"/>
    <w:rsid w:val="00E00303"/>
    <w:rsid w:val="00E00FFD"/>
    <w:rsid w:val="00E026FD"/>
    <w:rsid w:val="00E035E4"/>
    <w:rsid w:val="00E04C02"/>
    <w:rsid w:val="00E04FBA"/>
    <w:rsid w:val="00E053B2"/>
    <w:rsid w:val="00E0644B"/>
    <w:rsid w:val="00E076AD"/>
    <w:rsid w:val="00E0799E"/>
    <w:rsid w:val="00E07B7D"/>
    <w:rsid w:val="00E1050F"/>
    <w:rsid w:val="00E11290"/>
    <w:rsid w:val="00E11A63"/>
    <w:rsid w:val="00E139D5"/>
    <w:rsid w:val="00E1413F"/>
    <w:rsid w:val="00E14CA5"/>
    <w:rsid w:val="00E152DF"/>
    <w:rsid w:val="00E17141"/>
    <w:rsid w:val="00E17831"/>
    <w:rsid w:val="00E21896"/>
    <w:rsid w:val="00E21938"/>
    <w:rsid w:val="00E22D1B"/>
    <w:rsid w:val="00E230FD"/>
    <w:rsid w:val="00E235F5"/>
    <w:rsid w:val="00E23783"/>
    <w:rsid w:val="00E2401E"/>
    <w:rsid w:val="00E24575"/>
    <w:rsid w:val="00E249A4"/>
    <w:rsid w:val="00E26411"/>
    <w:rsid w:val="00E264BC"/>
    <w:rsid w:val="00E27B69"/>
    <w:rsid w:val="00E307B6"/>
    <w:rsid w:val="00E35978"/>
    <w:rsid w:val="00E35ABB"/>
    <w:rsid w:val="00E41AD6"/>
    <w:rsid w:val="00E42017"/>
    <w:rsid w:val="00E42730"/>
    <w:rsid w:val="00E432ED"/>
    <w:rsid w:val="00E45451"/>
    <w:rsid w:val="00E45B52"/>
    <w:rsid w:val="00E46268"/>
    <w:rsid w:val="00E46C51"/>
    <w:rsid w:val="00E503F6"/>
    <w:rsid w:val="00E50D89"/>
    <w:rsid w:val="00E545FA"/>
    <w:rsid w:val="00E55854"/>
    <w:rsid w:val="00E563AD"/>
    <w:rsid w:val="00E568C1"/>
    <w:rsid w:val="00E57279"/>
    <w:rsid w:val="00E6062F"/>
    <w:rsid w:val="00E60CA2"/>
    <w:rsid w:val="00E628AD"/>
    <w:rsid w:val="00E63D43"/>
    <w:rsid w:val="00E64339"/>
    <w:rsid w:val="00E64419"/>
    <w:rsid w:val="00E66B76"/>
    <w:rsid w:val="00E67669"/>
    <w:rsid w:val="00E677BD"/>
    <w:rsid w:val="00E67AE7"/>
    <w:rsid w:val="00E70C34"/>
    <w:rsid w:val="00E70C44"/>
    <w:rsid w:val="00E70D6D"/>
    <w:rsid w:val="00E72164"/>
    <w:rsid w:val="00E72B6E"/>
    <w:rsid w:val="00E733CB"/>
    <w:rsid w:val="00E74BE2"/>
    <w:rsid w:val="00E75976"/>
    <w:rsid w:val="00E8188A"/>
    <w:rsid w:val="00E84A13"/>
    <w:rsid w:val="00E85726"/>
    <w:rsid w:val="00E872A7"/>
    <w:rsid w:val="00E878CC"/>
    <w:rsid w:val="00E923FD"/>
    <w:rsid w:val="00E924F7"/>
    <w:rsid w:val="00E94394"/>
    <w:rsid w:val="00E94687"/>
    <w:rsid w:val="00E9512F"/>
    <w:rsid w:val="00E95DD9"/>
    <w:rsid w:val="00E9647F"/>
    <w:rsid w:val="00E96CB9"/>
    <w:rsid w:val="00EA19E9"/>
    <w:rsid w:val="00EA2418"/>
    <w:rsid w:val="00EA2D3F"/>
    <w:rsid w:val="00EA369D"/>
    <w:rsid w:val="00EA3A57"/>
    <w:rsid w:val="00EA411E"/>
    <w:rsid w:val="00EA539E"/>
    <w:rsid w:val="00EA641F"/>
    <w:rsid w:val="00EA670C"/>
    <w:rsid w:val="00EA6A5A"/>
    <w:rsid w:val="00EB01FF"/>
    <w:rsid w:val="00EB0B13"/>
    <w:rsid w:val="00EB19E0"/>
    <w:rsid w:val="00EB42A7"/>
    <w:rsid w:val="00EB5649"/>
    <w:rsid w:val="00EB5A80"/>
    <w:rsid w:val="00EC07DD"/>
    <w:rsid w:val="00EC0860"/>
    <w:rsid w:val="00EC0D7C"/>
    <w:rsid w:val="00EC1115"/>
    <w:rsid w:val="00EC2591"/>
    <w:rsid w:val="00EC2F2F"/>
    <w:rsid w:val="00EC3652"/>
    <w:rsid w:val="00EC4915"/>
    <w:rsid w:val="00EC6D38"/>
    <w:rsid w:val="00EC7F14"/>
    <w:rsid w:val="00ED1AA9"/>
    <w:rsid w:val="00ED2EBD"/>
    <w:rsid w:val="00ED32A8"/>
    <w:rsid w:val="00ED450E"/>
    <w:rsid w:val="00ED473B"/>
    <w:rsid w:val="00ED4EDE"/>
    <w:rsid w:val="00ED7111"/>
    <w:rsid w:val="00EE1A88"/>
    <w:rsid w:val="00EE220A"/>
    <w:rsid w:val="00EE2853"/>
    <w:rsid w:val="00EE417E"/>
    <w:rsid w:val="00EE4D83"/>
    <w:rsid w:val="00EE5E7B"/>
    <w:rsid w:val="00EE627B"/>
    <w:rsid w:val="00EF0A44"/>
    <w:rsid w:val="00EF0DE4"/>
    <w:rsid w:val="00EF1C9B"/>
    <w:rsid w:val="00EF1EBF"/>
    <w:rsid w:val="00EF26BD"/>
    <w:rsid w:val="00EF5102"/>
    <w:rsid w:val="00EF5D36"/>
    <w:rsid w:val="00EF66FC"/>
    <w:rsid w:val="00EF72D1"/>
    <w:rsid w:val="00EF7936"/>
    <w:rsid w:val="00F00C01"/>
    <w:rsid w:val="00F0135B"/>
    <w:rsid w:val="00F01911"/>
    <w:rsid w:val="00F0247E"/>
    <w:rsid w:val="00F02E73"/>
    <w:rsid w:val="00F03088"/>
    <w:rsid w:val="00F05514"/>
    <w:rsid w:val="00F10028"/>
    <w:rsid w:val="00F10140"/>
    <w:rsid w:val="00F11BAF"/>
    <w:rsid w:val="00F11CE3"/>
    <w:rsid w:val="00F12825"/>
    <w:rsid w:val="00F13644"/>
    <w:rsid w:val="00F15AF3"/>
    <w:rsid w:val="00F15BE1"/>
    <w:rsid w:val="00F16213"/>
    <w:rsid w:val="00F16672"/>
    <w:rsid w:val="00F16FDF"/>
    <w:rsid w:val="00F17DA4"/>
    <w:rsid w:val="00F17DCE"/>
    <w:rsid w:val="00F21BE9"/>
    <w:rsid w:val="00F22750"/>
    <w:rsid w:val="00F23346"/>
    <w:rsid w:val="00F23455"/>
    <w:rsid w:val="00F23CA1"/>
    <w:rsid w:val="00F2401A"/>
    <w:rsid w:val="00F25735"/>
    <w:rsid w:val="00F2646F"/>
    <w:rsid w:val="00F264A0"/>
    <w:rsid w:val="00F2696E"/>
    <w:rsid w:val="00F27E65"/>
    <w:rsid w:val="00F34116"/>
    <w:rsid w:val="00F342AC"/>
    <w:rsid w:val="00F349D4"/>
    <w:rsid w:val="00F35C3B"/>
    <w:rsid w:val="00F3697D"/>
    <w:rsid w:val="00F405C9"/>
    <w:rsid w:val="00F40A19"/>
    <w:rsid w:val="00F414CD"/>
    <w:rsid w:val="00F414F8"/>
    <w:rsid w:val="00F43F30"/>
    <w:rsid w:val="00F44000"/>
    <w:rsid w:val="00F44C8E"/>
    <w:rsid w:val="00F44FA1"/>
    <w:rsid w:val="00F4645D"/>
    <w:rsid w:val="00F46639"/>
    <w:rsid w:val="00F47626"/>
    <w:rsid w:val="00F47CAB"/>
    <w:rsid w:val="00F50275"/>
    <w:rsid w:val="00F505C7"/>
    <w:rsid w:val="00F505F4"/>
    <w:rsid w:val="00F51366"/>
    <w:rsid w:val="00F53109"/>
    <w:rsid w:val="00F53117"/>
    <w:rsid w:val="00F546E4"/>
    <w:rsid w:val="00F54824"/>
    <w:rsid w:val="00F55486"/>
    <w:rsid w:val="00F566F6"/>
    <w:rsid w:val="00F56CE1"/>
    <w:rsid w:val="00F57429"/>
    <w:rsid w:val="00F57A59"/>
    <w:rsid w:val="00F6186F"/>
    <w:rsid w:val="00F62833"/>
    <w:rsid w:val="00F62B07"/>
    <w:rsid w:val="00F62D01"/>
    <w:rsid w:val="00F62EE5"/>
    <w:rsid w:val="00F64C7D"/>
    <w:rsid w:val="00F651A3"/>
    <w:rsid w:val="00F66746"/>
    <w:rsid w:val="00F669C5"/>
    <w:rsid w:val="00F6713E"/>
    <w:rsid w:val="00F67CD5"/>
    <w:rsid w:val="00F71BB0"/>
    <w:rsid w:val="00F72DEA"/>
    <w:rsid w:val="00F7411B"/>
    <w:rsid w:val="00F75C20"/>
    <w:rsid w:val="00F76413"/>
    <w:rsid w:val="00F76F00"/>
    <w:rsid w:val="00F7731B"/>
    <w:rsid w:val="00F803B0"/>
    <w:rsid w:val="00F8081E"/>
    <w:rsid w:val="00F80C31"/>
    <w:rsid w:val="00F80E14"/>
    <w:rsid w:val="00F80E25"/>
    <w:rsid w:val="00F84101"/>
    <w:rsid w:val="00F869B7"/>
    <w:rsid w:val="00F876E5"/>
    <w:rsid w:val="00F9005C"/>
    <w:rsid w:val="00F904AE"/>
    <w:rsid w:val="00F920E8"/>
    <w:rsid w:val="00F925C6"/>
    <w:rsid w:val="00FA0966"/>
    <w:rsid w:val="00FA267A"/>
    <w:rsid w:val="00FA32AA"/>
    <w:rsid w:val="00FA368A"/>
    <w:rsid w:val="00FA4EEC"/>
    <w:rsid w:val="00FA5127"/>
    <w:rsid w:val="00FA6905"/>
    <w:rsid w:val="00FA6C8A"/>
    <w:rsid w:val="00FA7835"/>
    <w:rsid w:val="00FA7A01"/>
    <w:rsid w:val="00FB03E9"/>
    <w:rsid w:val="00FB1EA1"/>
    <w:rsid w:val="00FB4456"/>
    <w:rsid w:val="00FB5D74"/>
    <w:rsid w:val="00FB5F5C"/>
    <w:rsid w:val="00FB6220"/>
    <w:rsid w:val="00FB75FC"/>
    <w:rsid w:val="00FC1093"/>
    <w:rsid w:val="00FC1673"/>
    <w:rsid w:val="00FC3A0E"/>
    <w:rsid w:val="00FC65A3"/>
    <w:rsid w:val="00FC6CBD"/>
    <w:rsid w:val="00FD0447"/>
    <w:rsid w:val="00FD046D"/>
    <w:rsid w:val="00FD0A3A"/>
    <w:rsid w:val="00FD14BA"/>
    <w:rsid w:val="00FD16AF"/>
    <w:rsid w:val="00FD1F4D"/>
    <w:rsid w:val="00FD28C6"/>
    <w:rsid w:val="00FD2A3E"/>
    <w:rsid w:val="00FD2E0D"/>
    <w:rsid w:val="00FD496E"/>
    <w:rsid w:val="00FD5091"/>
    <w:rsid w:val="00FD6FFE"/>
    <w:rsid w:val="00FD7077"/>
    <w:rsid w:val="00FE0C2D"/>
    <w:rsid w:val="00FE3BFD"/>
    <w:rsid w:val="00FE42BA"/>
    <w:rsid w:val="00FE5BBC"/>
    <w:rsid w:val="00FE5DEC"/>
    <w:rsid w:val="00FE5E69"/>
    <w:rsid w:val="00FE6509"/>
    <w:rsid w:val="00FE77ED"/>
    <w:rsid w:val="00FF3EF8"/>
    <w:rsid w:val="00FF507F"/>
    <w:rsid w:val="00FF6459"/>
    <w:rsid w:val="00FF649E"/>
    <w:rsid w:val="00FF6605"/>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15:docId w15:val="{7C2A82C3-C457-454C-8BE9-61AA097E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D91"/>
    <w:rPr>
      <w:rFonts w:ascii="Arial" w:hAnsi="Arial" w:cs="Tahoma"/>
      <w:szCs w:val="24"/>
    </w:rPr>
  </w:style>
  <w:style w:type="paragraph" w:styleId="Ttulo1">
    <w:name w:val="heading 1"/>
    <w:basedOn w:val="Normal"/>
    <w:next w:val="Normal"/>
    <w:link w:val="Ttulo1Char"/>
    <w:uiPriority w:val="1"/>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9"/>
    <w:qFormat/>
    <w:rsid w:val="00132FC0"/>
    <w:pPr>
      <w:keepNext/>
      <w:tabs>
        <w:tab w:val="left" w:pos="4320"/>
      </w:tabs>
      <w:overflowPunct w:val="0"/>
      <w:autoSpaceDE w:val="0"/>
      <w:autoSpaceDN w:val="0"/>
      <w:adjustRightInd w:val="0"/>
      <w:ind w:left="289" w:right="289" w:hanging="289"/>
      <w:jc w:val="center"/>
      <w:textAlignment w:val="baseline"/>
      <w:outlineLvl w:val="2"/>
    </w:pPr>
    <w:rPr>
      <w:rFonts w:cs="Times New Roman"/>
      <w:b/>
      <w:sz w:val="22"/>
      <w:szCs w:val="20"/>
      <w:u w:val="single"/>
    </w:rPr>
  </w:style>
  <w:style w:type="paragraph" w:styleId="Ttulo4">
    <w:name w:val="heading 4"/>
    <w:basedOn w:val="Normal"/>
    <w:next w:val="Normal"/>
    <w:link w:val="Ttulo4Char"/>
    <w:qFormat/>
    <w:rsid w:val="00132FC0"/>
    <w:pPr>
      <w:keepNext/>
      <w:numPr>
        <w:ilvl w:val="12"/>
      </w:numPr>
      <w:overflowPunct w:val="0"/>
      <w:autoSpaceDE w:val="0"/>
      <w:autoSpaceDN w:val="0"/>
      <w:adjustRightInd w:val="0"/>
      <w:ind w:left="990"/>
      <w:jc w:val="both"/>
      <w:textAlignment w:val="baseline"/>
      <w:outlineLvl w:val="3"/>
    </w:pPr>
    <w:rPr>
      <w:rFonts w:cs="Times New Roman"/>
      <w:i/>
      <w:sz w:val="22"/>
      <w:szCs w:val="20"/>
    </w:rPr>
  </w:style>
  <w:style w:type="paragraph" w:styleId="Ttulo5">
    <w:name w:val="heading 5"/>
    <w:basedOn w:val="Normal"/>
    <w:next w:val="Normal"/>
    <w:link w:val="Ttulo5Char"/>
    <w:uiPriority w:val="99"/>
    <w:qFormat/>
    <w:rsid w:val="00132FC0"/>
    <w:pPr>
      <w:keepNext/>
      <w:overflowPunct w:val="0"/>
      <w:autoSpaceDE w:val="0"/>
      <w:autoSpaceDN w:val="0"/>
      <w:adjustRightInd w:val="0"/>
      <w:ind w:left="1418" w:hanging="428"/>
      <w:jc w:val="both"/>
      <w:textAlignment w:val="baseline"/>
      <w:outlineLvl w:val="4"/>
    </w:pPr>
    <w:rPr>
      <w:rFonts w:cs="Times New Roman"/>
      <w:i/>
      <w:sz w:val="22"/>
      <w:szCs w:val="20"/>
    </w:rPr>
  </w:style>
  <w:style w:type="paragraph" w:styleId="Ttulo6">
    <w:name w:val="heading 6"/>
    <w:basedOn w:val="Normal"/>
    <w:next w:val="Normal"/>
    <w:link w:val="Ttulo6Char"/>
    <w:qFormat/>
    <w:rsid w:val="00132FC0"/>
    <w:pPr>
      <w:keepNext/>
      <w:overflowPunct w:val="0"/>
      <w:autoSpaceDE w:val="0"/>
      <w:autoSpaceDN w:val="0"/>
      <w:adjustRightInd w:val="0"/>
      <w:ind w:left="284" w:right="284"/>
      <w:jc w:val="both"/>
      <w:textAlignment w:val="baseline"/>
      <w:outlineLvl w:val="5"/>
    </w:pPr>
    <w:rPr>
      <w:rFonts w:cs="Times New Roman"/>
      <w:b/>
      <w:sz w:val="22"/>
      <w:szCs w:val="20"/>
      <w:u w:val="single"/>
    </w:rPr>
  </w:style>
  <w:style w:type="paragraph" w:styleId="Ttulo7">
    <w:name w:val="heading 7"/>
    <w:basedOn w:val="Normal"/>
    <w:next w:val="Normal"/>
    <w:link w:val="Ttulo7Char"/>
    <w:unhideWhenUsed/>
    <w:qFormat/>
    <w:rsid w:val="00023DE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132FC0"/>
    <w:pPr>
      <w:keepNext/>
      <w:tabs>
        <w:tab w:val="left" w:pos="4320"/>
      </w:tabs>
      <w:overflowPunct w:val="0"/>
      <w:autoSpaceDE w:val="0"/>
      <w:autoSpaceDN w:val="0"/>
      <w:adjustRightInd w:val="0"/>
      <w:ind w:left="288" w:right="288"/>
      <w:jc w:val="center"/>
      <w:textAlignment w:val="baseline"/>
      <w:outlineLvl w:val="7"/>
    </w:pPr>
    <w:rPr>
      <w:rFonts w:cs="Times New Roman"/>
      <w:b/>
      <w:sz w:val="22"/>
      <w:szCs w:val="20"/>
      <w:u w:val="single"/>
    </w:rPr>
  </w:style>
  <w:style w:type="paragraph" w:styleId="Ttulo9">
    <w:name w:val="heading 9"/>
    <w:basedOn w:val="Normal"/>
    <w:next w:val="Normal"/>
    <w:link w:val="Ttulo9Char"/>
    <w:uiPriority w:val="99"/>
    <w:qFormat/>
    <w:rsid w:val="00132FC0"/>
    <w:pPr>
      <w:keepNext/>
      <w:tabs>
        <w:tab w:val="left" w:pos="4321"/>
      </w:tabs>
      <w:overflowPunct w:val="0"/>
      <w:autoSpaceDE w:val="0"/>
      <w:autoSpaceDN w:val="0"/>
      <w:adjustRightInd w:val="0"/>
      <w:ind w:left="289" w:right="289" w:hanging="289"/>
      <w:jc w:val="center"/>
      <w:textAlignment w:val="baseline"/>
      <w:outlineLvl w:val="8"/>
    </w:pPr>
    <w:rPr>
      <w:rFonts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merodepgina">
    <w:name w:val="page number"/>
    <w:uiPriority w:val="99"/>
    <w:rsid w:val="004A0885"/>
    <w:rPr>
      <w:rFonts w:cs="Times New Roman"/>
    </w:rPr>
  </w:style>
  <w:style w:type="character" w:customStyle="1" w:styleId="Ttulo7Char">
    <w:name w:val="Título 7 Char"/>
    <w:basedOn w:val="Fontepargpadro"/>
    <w:link w:val="Ttulo7"/>
    <w:uiPriority w:val="99"/>
    <w:rsid w:val="00023DE3"/>
    <w:rPr>
      <w:rFonts w:asciiTheme="majorHAnsi" w:eastAsiaTheme="majorEastAsia" w:hAnsiTheme="majorHAnsi" w:cstheme="majorBidi"/>
      <w:i/>
      <w:iCs/>
      <w:color w:val="404040" w:themeColor="text1" w:themeTint="BF"/>
      <w:szCs w:val="24"/>
    </w:rPr>
  </w:style>
  <w:style w:type="character" w:customStyle="1" w:styleId="PargrafodaListaChar">
    <w:name w:val="Parágrafo da Lista Char"/>
    <w:link w:val="PargrafodaLista"/>
    <w:uiPriority w:val="34"/>
    <w:rsid w:val="00223DE2"/>
    <w:rPr>
      <w:rFonts w:ascii="Arial" w:hAnsi="Arial" w:cs="Tahoma"/>
      <w:szCs w:val="24"/>
    </w:rPr>
  </w:style>
  <w:style w:type="paragraph" w:styleId="Recuodecorpodetexto2">
    <w:name w:val="Body Text Indent 2"/>
    <w:basedOn w:val="Normal"/>
    <w:link w:val="Recuodecorpodetexto2Char"/>
    <w:rsid w:val="003332CB"/>
    <w:pPr>
      <w:overflowPunct w:val="0"/>
      <w:autoSpaceDE w:val="0"/>
      <w:autoSpaceDN w:val="0"/>
      <w:adjustRightInd w:val="0"/>
      <w:ind w:left="567"/>
      <w:jc w:val="both"/>
      <w:textAlignment w:val="baseline"/>
    </w:pPr>
    <w:rPr>
      <w:rFonts w:cs="Times New Roman"/>
      <w:sz w:val="22"/>
      <w:szCs w:val="20"/>
    </w:rPr>
  </w:style>
  <w:style w:type="character" w:customStyle="1" w:styleId="Recuodecorpodetexto2Char">
    <w:name w:val="Recuo de corpo de texto 2 Char"/>
    <w:basedOn w:val="Fontepargpadro"/>
    <w:link w:val="Recuodecorpodetexto2"/>
    <w:rsid w:val="003332CB"/>
    <w:rPr>
      <w:rFonts w:ascii="Arial" w:hAnsi="Arial"/>
      <w:sz w:val="22"/>
    </w:rPr>
  </w:style>
  <w:style w:type="character" w:customStyle="1" w:styleId="Ttulo3Char">
    <w:name w:val="Título 3 Char"/>
    <w:basedOn w:val="Fontepargpadro"/>
    <w:link w:val="Ttulo3"/>
    <w:uiPriority w:val="99"/>
    <w:rsid w:val="00132FC0"/>
    <w:rPr>
      <w:rFonts w:ascii="Arial" w:hAnsi="Arial"/>
      <w:b/>
      <w:sz w:val="22"/>
      <w:u w:val="single"/>
    </w:rPr>
  </w:style>
  <w:style w:type="character" w:customStyle="1" w:styleId="Ttulo4Char">
    <w:name w:val="Título 4 Char"/>
    <w:basedOn w:val="Fontepargpadro"/>
    <w:link w:val="Ttulo4"/>
    <w:rsid w:val="00132FC0"/>
    <w:rPr>
      <w:rFonts w:ascii="Arial" w:hAnsi="Arial"/>
      <w:i/>
      <w:sz w:val="22"/>
    </w:rPr>
  </w:style>
  <w:style w:type="character" w:customStyle="1" w:styleId="Ttulo5Char">
    <w:name w:val="Título 5 Char"/>
    <w:basedOn w:val="Fontepargpadro"/>
    <w:link w:val="Ttulo5"/>
    <w:uiPriority w:val="99"/>
    <w:rsid w:val="00132FC0"/>
    <w:rPr>
      <w:rFonts w:ascii="Arial" w:hAnsi="Arial"/>
      <w:i/>
      <w:sz w:val="22"/>
    </w:rPr>
  </w:style>
  <w:style w:type="character" w:customStyle="1" w:styleId="Ttulo6Char">
    <w:name w:val="Título 6 Char"/>
    <w:basedOn w:val="Fontepargpadro"/>
    <w:link w:val="Ttulo6"/>
    <w:rsid w:val="00132FC0"/>
    <w:rPr>
      <w:rFonts w:ascii="Arial" w:hAnsi="Arial"/>
      <w:b/>
      <w:sz w:val="22"/>
      <w:u w:val="single"/>
    </w:rPr>
  </w:style>
  <w:style w:type="character" w:customStyle="1" w:styleId="Ttulo8Char">
    <w:name w:val="Título 8 Char"/>
    <w:basedOn w:val="Fontepargpadro"/>
    <w:link w:val="Ttulo8"/>
    <w:rsid w:val="00132FC0"/>
    <w:rPr>
      <w:rFonts w:ascii="Arial" w:hAnsi="Arial"/>
      <w:b/>
      <w:sz w:val="22"/>
      <w:u w:val="single"/>
    </w:rPr>
  </w:style>
  <w:style w:type="character" w:customStyle="1" w:styleId="Ttulo9Char">
    <w:name w:val="Título 9 Char"/>
    <w:basedOn w:val="Fontepargpadro"/>
    <w:link w:val="Ttulo9"/>
    <w:uiPriority w:val="99"/>
    <w:rsid w:val="00132FC0"/>
    <w:rPr>
      <w:rFonts w:ascii="Arial" w:hAnsi="Arial"/>
      <w:b/>
      <w:sz w:val="22"/>
    </w:rPr>
  </w:style>
  <w:style w:type="paragraph" w:styleId="Corpodetexto">
    <w:name w:val="Body Text"/>
    <w:basedOn w:val="Normal"/>
    <w:link w:val="CorpodetextoChar"/>
    <w:uiPriority w:val="1"/>
    <w:qFormat/>
    <w:rsid w:val="00132FC0"/>
    <w:pPr>
      <w:overflowPunct w:val="0"/>
      <w:autoSpaceDE w:val="0"/>
      <w:autoSpaceDN w:val="0"/>
      <w:adjustRightInd w:val="0"/>
      <w:jc w:val="both"/>
      <w:textAlignment w:val="baseline"/>
    </w:pPr>
    <w:rPr>
      <w:rFonts w:cs="Times New Roman"/>
      <w:sz w:val="22"/>
      <w:szCs w:val="20"/>
    </w:rPr>
  </w:style>
  <w:style w:type="character" w:customStyle="1" w:styleId="CorpodetextoChar">
    <w:name w:val="Corpo de texto Char"/>
    <w:basedOn w:val="Fontepargpadro"/>
    <w:link w:val="Corpodetexto"/>
    <w:uiPriority w:val="1"/>
    <w:rsid w:val="00132FC0"/>
    <w:rPr>
      <w:rFonts w:ascii="Arial" w:hAnsi="Arial"/>
      <w:sz w:val="22"/>
    </w:rPr>
  </w:style>
  <w:style w:type="paragraph" w:styleId="Recuodecorpodetexto">
    <w:name w:val="Body Text Indent"/>
    <w:basedOn w:val="Normal"/>
    <w:link w:val="RecuodecorpodetextoChar"/>
    <w:rsid w:val="00132FC0"/>
    <w:pPr>
      <w:overflowPunct w:val="0"/>
      <w:autoSpaceDE w:val="0"/>
      <w:autoSpaceDN w:val="0"/>
      <w:adjustRightInd w:val="0"/>
      <w:ind w:left="142"/>
      <w:jc w:val="both"/>
      <w:textAlignment w:val="baseline"/>
    </w:pPr>
    <w:rPr>
      <w:rFonts w:cs="Times New Roman"/>
      <w:sz w:val="22"/>
      <w:szCs w:val="20"/>
    </w:rPr>
  </w:style>
  <w:style w:type="character" w:customStyle="1" w:styleId="RecuodecorpodetextoChar">
    <w:name w:val="Recuo de corpo de texto Char"/>
    <w:basedOn w:val="Fontepargpadro"/>
    <w:link w:val="Recuodecorpodetexto"/>
    <w:rsid w:val="00132FC0"/>
    <w:rPr>
      <w:rFonts w:ascii="Arial" w:hAnsi="Arial"/>
      <w:sz w:val="22"/>
    </w:rPr>
  </w:style>
  <w:style w:type="paragraph" w:styleId="Textoembloco">
    <w:name w:val="Block Text"/>
    <w:basedOn w:val="Normal"/>
    <w:rsid w:val="00132FC0"/>
    <w:pPr>
      <w:overflowPunct w:val="0"/>
      <w:autoSpaceDE w:val="0"/>
      <w:autoSpaceDN w:val="0"/>
      <w:adjustRightInd w:val="0"/>
      <w:ind w:left="284" w:right="284"/>
      <w:jc w:val="both"/>
      <w:textAlignment w:val="baseline"/>
    </w:pPr>
    <w:rPr>
      <w:rFonts w:cs="Times New Roman"/>
      <w:sz w:val="22"/>
      <w:szCs w:val="20"/>
    </w:rPr>
  </w:style>
  <w:style w:type="paragraph" w:styleId="Corpodetexto2">
    <w:name w:val="Body Text 2"/>
    <w:basedOn w:val="Normal"/>
    <w:link w:val="Corpodetexto2Char"/>
    <w:uiPriority w:val="99"/>
    <w:rsid w:val="00132FC0"/>
    <w:pPr>
      <w:overflowPunct w:val="0"/>
      <w:autoSpaceDE w:val="0"/>
      <w:autoSpaceDN w:val="0"/>
      <w:adjustRightInd w:val="0"/>
      <w:ind w:right="284"/>
      <w:jc w:val="both"/>
      <w:textAlignment w:val="baseline"/>
    </w:pPr>
    <w:rPr>
      <w:rFonts w:cs="Times New Roman"/>
      <w:sz w:val="21"/>
      <w:szCs w:val="20"/>
    </w:rPr>
  </w:style>
  <w:style w:type="character" w:customStyle="1" w:styleId="Corpodetexto2Char">
    <w:name w:val="Corpo de texto 2 Char"/>
    <w:basedOn w:val="Fontepargpadro"/>
    <w:link w:val="Corpodetexto2"/>
    <w:uiPriority w:val="99"/>
    <w:rsid w:val="00132FC0"/>
    <w:rPr>
      <w:rFonts w:ascii="Arial" w:hAnsi="Arial"/>
      <w:sz w:val="21"/>
    </w:rPr>
  </w:style>
  <w:style w:type="paragraph" w:styleId="Recuodecorpodetexto3">
    <w:name w:val="Body Text Indent 3"/>
    <w:basedOn w:val="Normal"/>
    <w:link w:val="Recuodecorpodetexto3Char"/>
    <w:uiPriority w:val="99"/>
    <w:rsid w:val="00132FC0"/>
    <w:pPr>
      <w:overflowPunct w:val="0"/>
      <w:autoSpaceDE w:val="0"/>
      <w:autoSpaceDN w:val="0"/>
      <w:adjustRightInd w:val="0"/>
      <w:ind w:left="450"/>
      <w:jc w:val="both"/>
      <w:textAlignment w:val="baseline"/>
    </w:pPr>
    <w:rPr>
      <w:rFonts w:cs="Times New Roman"/>
      <w:sz w:val="22"/>
      <w:szCs w:val="20"/>
    </w:rPr>
  </w:style>
  <w:style w:type="character" w:customStyle="1" w:styleId="Recuodecorpodetexto3Char">
    <w:name w:val="Recuo de corpo de texto 3 Char"/>
    <w:basedOn w:val="Fontepargpadro"/>
    <w:link w:val="Recuodecorpodetexto3"/>
    <w:uiPriority w:val="99"/>
    <w:rsid w:val="00132FC0"/>
    <w:rPr>
      <w:rFonts w:ascii="Arial" w:hAnsi="Arial"/>
      <w:sz w:val="22"/>
    </w:rPr>
  </w:style>
  <w:style w:type="paragraph" w:styleId="Corpodetexto3">
    <w:name w:val="Body Text 3"/>
    <w:basedOn w:val="Normal"/>
    <w:link w:val="Corpodetexto3Char"/>
    <w:uiPriority w:val="99"/>
    <w:rsid w:val="00132FC0"/>
    <w:pPr>
      <w:overflowPunct w:val="0"/>
      <w:autoSpaceDE w:val="0"/>
      <w:autoSpaceDN w:val="0"/>
      <w:adjustRightInd w:val="0"/>
      <w:jc w:val="both"/>
      <w:textAlignment w:val="baseline"/>
    </w:pPr>
    <w:rPr>
      <w:rFonts w:cs="Arial"/>
      <w:sz w:val="22"/>
      <w:szCs w:val="20"/>
    </w:rPr>
  </w:style>
  <w:style w:type="character" w:customStyle="1" w:styleId="Corpodetexto3Char">
    <w:name w:val="Corpo de texto 3 Char"/>
    <w:basedOn w:val="Fontepargpadro"/>
    <w:link w:val="Corpodetexto3"/>
    <w:uiPriority w:val="99"/>
    <w:rsid w:val="00132FC0"/>
    <w:rPr>
      <w:rFonts w:ascii="Arial" w:hAnsi="Arial" w:cs="Arial"/>
      <w:sz w:val="22"/>
    </w:rPr>
  </w:style>
  <w:style w:type="paragraph" w:customStyle="1" w:styleId="convenio">
    <w:name w:val="convenio"/>
    <w:basedOn w:val="Normal"/>
    <w:link w:val="convenioChar"/>
    <w:rsid w:val="00132FC0"/>
    <w:pPr>
      <w:numPr>
        <w:numId w:val="5"/>
      </w:numPr>
      <w:autoSpaceDE w:val="0"/>
      <w:autoSpaceDN w:val="0"/>
      <w:spacing w:after="120" w:line="240" w:lineRule="atLeast"/>
      <w:ind w:right="57"/>
      <w:jc w:val="both"/>
    </w:pPr>
    <w:rPr>
      <w:rFonts w:cs="Times New Roman"/>
      <w:sz w:val="24"/>
      <w:szCs w:val="20"/>
    </w:rPr>
  </w:style>
  <w:style w:type="paragraph" w:customStyle="1" w:styleId="Corpodetexto21">
    <w:name w:val="Corpo de texto 21"/>
    <w:basedOn w:val="Normal"/>
    <w:uiPriority w:val="99"/>
    <w:rsid w:val="00132FC0"/>
    <w:pPr>
      <w:overflowPunct w:val="0"/>
      <w:autoSpaceDE w:val="0"/>
      <w:autoSpaceDN w:val="0"/>
      <w:adjustRightInd w:val="0"/>
      <w:ind w:left="567" w:hanging="283"/>
      <w:jc w:val="both"/>
      <w:textAlignment w:val="baseline"/>
    </w:pPr>
    <w:rPr>
      <w:rFonts w:cs="Times New Roman"/>
      <w:sz w:val="22"/>
      <w:szCs w:val="20"/>
    </w:rPr>
  </w:style>
  <w:style w:type="paragraph" w:styleId="Ttulo">
    <w:name w:val="Title"/>
    <w:basedOn w:val="Normal"/>
    <w:link w:val="TtuloChar"/>
    <w:uiPriority w:val="99"/>
    <w:qFormat/>
    <w:rsid w:val="00132FC0"/>
    <w:pPr>
      <w:overflowPunct w:val="0"/>
      <w:autoSpaceDE w:val="0"/>
      <w:autoSpaceDN w:val="0"/>
      <w:adjustRightInd w:val="0"/>
      <w:jc w:val="center"/>
      <w:textAlignment w:val="baseline"/>
    </w:pPr>
    <w:rPr>
      <w:rFonts w:cs="Times New Roman"/>
      <w:b/>
      <w:sz w:val="28"/>
      <w:szCs w:val="20"/>
      <w:u w:val="single"/>
    </w:rPr>
  </w:style>
  <w:style w:type="character" w:customStyle="1" w:styleId="TtuloChar">
    <w:name w:val="Título Char"/>
    <w:basedOn w:val="Fontepargpadro"/>
    <w:link w:val="Ttulo"/>
    <w:uiPriority w:val="99"/>
    <w:rsid w:val="00132FC0"/>
    <w:rPr>
      <w:rFonts w:ascii="Arial" w:hAnsi="Arial"/>
      <w:b/>
      <w:sz w:val="28"/>
      <w:u w:val="single"/>
    </w:rPr>
  </w:style>
  <w:style w:type="paragraph" w:styleId="Lista">
    <w:name w:val="List"/>
    <w:basedOn w:val="Normal"/>
    <w:rsid w:val="00132FC0"/>
    <w:pPr>
      <w:overflowPunct w:val="0"/>
      <w:autoSpaceDE w:val="0"/>
      <w:autoSpaceDN w:val="0"/>
      <w:adjustRightInd w:val="0"/>
      <w:ind w:left="283" w:hanging="283"/>
      <w:jc w:val="both"/>
      <w:textAlignment w:val="baseline"/>
    </w:pPr>
    <w:rPr>
      <w:rFonts w:cs="Times New Roman"/>
      <w:sz w:val="24"/>
      <w:szCs w:val="20"/>
    </w:rPr>
  </w:style>
  <w:style w:type="paragraph" w:styleId="Subttulo">
    <w:name w:val="Subtitle"/>
    <w:basedOn w:val="Normal"/>
    <w:link w:val="SubttuloChar"/>
    <w:uiPriority w:val="99"/>
    <w:qFormat/>
    <w:rsid w:val="00132FC0"/>
    <w:pPr>
      <w:overflowPunct w:val="0"/>
      <w:autoSpaceDE w:val="0"/>
      <w:autoSpaceDN w:val="0"/>
      <w:adjustRightInd w:val="0"/>
      <w:spacing w:after="60"/>
      <w:jc w:val="center"/>
      <w:textAlignment w:val="baseline"/>
    </w:pPr>
    <w:rPr>
      <w:rFonts w:cs="Times New Roman"/>
      <w:i/>
      <w:sz w:val="24"/>
      <w:szCs w:val="20"/>
    </w:rPr>
  </w:style>
  <w:style w:type="character" w:customStyle="1" w:styleId="SubttuloChar">
    <w:name w:val="Subtítulo Char"/>
    <w:basedOn w:val="Fontepargpadro"/>
    <w:link w:val="Subttulo"/>
    <w:uiPriority w:val="99"/>
    <w:rsid w:val="00132FC0"/>
    <w:rPr>
      <w:rFonts w:ascii="Arial" w:hAnsi="Arial"/>
      <w:i/>
      <w:sz w:val="24"/>
    </w:rPr>
  </w:style>
  <w:style w:type="character" w:customStyle="1" w:styleId="descr1">
    <w:name w:val="descr1"/>
    <w:uiPriority w:val="99"/>
    <w:rsid w:val="00132FC0"/>
    <w:rPr>
      <w:rFonts w:ascii="Arial" w:hAnsi="Arial" w:cs="Arial"/>
      <w:color w:val="000000"/>
      <w:sz w:val="18"/>
      <w:szCs w:val="18"/>
    </w:rPr>
  </w:style>
  <w:style w:type="paragraph" w:styleId="Textodenotaderodap">
    <w:name w:val="footnote text"/>
    <w:basedOn w:val="Normal"/>
    <w:link w:val="TextodenotaderodapChar"/>
    <w:uiPriority w:val="99"/>
    <w:rsid w:val="00132FC0"/>
    <w:pPr>
      <w:jc w:val="both"/>
    </w:pPr>
    <w:rPr>
      <w:rFonts w:cs="Times New Roman"/>
      <w:szCs w:val="20"/>
    </w:rPr>
  </w:style>
  <w:style w:type="character" w:customStyle="1" w:styleId="TextodenotaderodapChar">
    <w:name w:val="Texto de nota de rodapé Char"/>
    <w:basedOn w:val="Fontepargpadro"/>
    <w:link w:val="Textodenotaderodap"/>
    <w:uiPriority w:val="99"/>
    <w:rsid w:val="00132FC0"/>
    <w:rPr>
      <w:rFonts w:ascii="Arial" w:hAnsi="Arial"/>
    </w:rPr>
  </w:style>
  <w:style w:type="character" w:styleId="Refdenotaderodap">
    <w:name w:val="footnote reference"/>
    <w:uiPriority w:val="99"/>
    <w:rsid w:val="00132FC0"/>
    <w:rPr>
      <w:rFonts w:cs="Times New Roman"/>
      <w:vertAlign w:val="superscript"/>
    </w:rPr>
  </w:style>
  <w:style w:type="paragraph" w:customStyle="1" w:styleId="floriano">
    <w:name w:val="floriano"/>
    <w:basedOn w:val="Normal"/>
    <w:uiPriority w:val="99"/>
    <w:rsid w:val="00132FC0"/>
    <w:pPr>
      <w:widowControl w:val="0"/>
      <w:tabs>
        <w:tab w:val="left" w:pos="2835"/>
      </w:tabs>
      <w:suppressAutoHyphens/>
      <w:spacing w:before="120" w:after="240" w:line="360" w:lineRule="auto"/>
      <w:jc w:val="both"/>
    </w:pPr>
    <w:rPr>
      <w:rFonts w:ascii="CG Times" w:hAnsi="CG Times" w:cs="Times New Roman"/>
      <w:noProof/>
      <w:spacing w:val="20"/>
      <w:sz w:val="24"/>
      <w:szCs w:val="20"/>
    </w:rPr>
  </w:style>
  <w:style w:type="paragraph" w:customStyle="1" w:styleId="anexoempenho">
    <w:name w:val="anexo_empenho"/>
    <w:basedOn w:val="Normal"/>
    <w:rsid w:val="00132FC0"/>
    <w:pPr>
      <w:numPr>
        <w:numId w:val="6"/>
      </w:numPr>
      <w:overflowPunct w:val="0"/>
      <w:autoSpaceDE w:val="0"/>
      <w:autoSpaceDN w:val="0"/>
      <w:adjustRightInd w:val="0"/>
      <w:jc w:val="both"/>
      <w:textAlignment w:val="baseline"/>
    </w:pPr>
    <w:rPr>
      <w:rFonts w:ascii="Lucida Console" w:hAnsi="Lucida Console" w:cs="Times New Roman"/>
      <w:sz w:val="16"/>
      <w:szCs w:val="20"/>
    </w:rPr>
  </w:style>
  <w:style w:type="paragraph" w:customStyle="1" w:styleId="Recuodecorpodetexto21">
    <w:name w:val="Recuo de corpo de texto 21"/>
    <w:basedOn w:val="Normal"/>
    <w:rsid w:val="00132FC0"/>
    <w:pPr>
      <w:spacing w:line="280" w:lineRule="atLeast"/>
      <w:ind w:left="567"/>
      <w:jc w:val="both"/>
    </w:pPr>
    <w:rPr>
      <w:rFonts w:cs="Times New Roman"/>
      <w:sz w:val="24"/>
      <w:szCs w:val="20"/>
    </w:rPr>
  </w:style>
  <w:style w:type="paragraph" w:customStyle="1" w:styleId="Default">
    <w:name w:val="Default"/>
    <w:rsid w:val="00132FC0"/>
    <w:pPr>
      <w:autoSpaceDE w:val="0"/>
      <w:autoSpaceDN w:val="0"/>
      <w:adjustRightInd w:val="0"/>
    </w:pPr>
    <w:rPr>
      <w:color w:val="000000"/>
      <w:sz w:val="24"/>
      <w:szCs w:val="24"/>
    </w:rPr>
  </w:style>
  <w:style w:type="character" w:customStyle="1" w:styleId="style11">
    <w:name w:val="style11"/>
    <w:uiPriority w:val="99"/>
    <w:rsid w:val="00132FC0"/>
    <w:rPr>
      <w:rFonts w:ascii="Verdana" w:hAnsi="Verdana" w:cs="Times New Roman"/>
      <w:b/>
      <w:bCs/>
      <w:color w:val="666666"/>
      <w:sz w:val="16"/>
      <w:szCs w:val="16"/>
    </w:rPr>
  </w:style>
  <w:style w:type="numbering" w:customStyle="1" w:styleId="Estilo4">
    <w:name w:val="Estilo4"/>
    <w:rsid w:val="00132FC0"/>
    <w:pPr>
      <w:numPr>
        <w:numId w:val="10"/>
      </w:numPr>
    </w:pPr>
  </w:style>
  <w:style w:type="numbering" w:customStyle="1" w:styleId="Estilo3">
    <w:name w:val="Estilo3"/>
    <w:rsid w:val="00132FC0"/>
    <w:pPr>
      <w:numPr>
        <w:numId w:val="9"/>
      </w:numPr>
    </w:pPr>
  </w:style>
  <w:style w:type="numbering" w:customStyle="1" w:styleId="Estilo1">
    <w:name w:val="Estilo1"/>
    <w:rsid w:val="00132FC0"/>
    <w:pPr>
      <w:numPr>
        <w:numId w:val="7"/>
      </w:numPr>
    </w:pPr>
  </w:style>
  <w:style w:type="numbering" w:customStyle="1" w:styleId="Estilo2">
    <w:name w:val="Estilo2"/>
    <w:rsid w:val="00132FC0"/>
    <w:pPr>
      <w:numPr>
        <w:numId w:val="8"/>
      </w:numPr>
    </w:pPr>
  </w:style>
  <w:style w:type="paragraph" w:customStyle="1" w:styleId="PargrafodaLista1">
    <w:name w:val="Parágrafo da Lista1"/>
    <w:basedOn w:val="Normal"/>
    <w:rsid w:val="00132FC0"/>
    <w:pPr>
      <w:overflowPunct w:val="0"/>
      <w:autoSpaceDE w:val="0"/>
      <w:autoSpaceDN w:val="0"/>
      <w:adjustRightInd w:val="0"/>
      <w:ind w:left="720"/>
      <w:contextualSpacing/>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32FC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arcadores">
    <w:name w:val="List Bullet"/>
    <w:basedOn w:val="Normal"/>
    <w:rsid w:val="00132FC0"/>
    <w:pPr>
      <w:numPr>
        <w:numId w:val="11"/>
      </w:numPr>
      <w:overflowPunct w:val="0"/>
      <w:autoSpaceDE w:val="0"/>
      <w:autoSpaceDN w:val="0"/>
      <w:adjustRightInd w:val="0"/>
      <w:contextualSpacing/>
      <w:jc w:val="both"/>
      <w:textAlignment w:val="baseline"/>
    </w:pPr>
    <w:rPr>
      <w:rFonts w:cs="Times New Roman"/>
      <w:sz w:val="24"/>
      <w:szCs w:val="20"/>
    </w:rPr>
  </w:style>
  <w:style w:type="paragraph" w:customStyle="1" w:styleId="Corpodetexto23">
    <w:name w:val="Corpo de texto 23"/>
    <w:basedOn w:val="Normal"/>
    <w:rsid w:val="00132FC0"/>
    <w:pPr>
      <w:overflowPunct w:val="0"/>
      <w:autoSpaceDE w:val="0"/>
      <w:autoSpaceDN w:val="0"/>
      <w:adjustRightInd w:val="0"/>
      <w:spacing w:before="120"/>
      <w:jc w:val="both"/>
      <w:textAlignment w:val="baseline"/>
    </w:pPr>
    <w:rPr>
      <w:rFonts w:cs="Times New Roman"/>
      <w:i/>
      <w:sz w:val="22"/>
      <w:szCs w:val="20"/>
    </w:rPr>
  </w:style>
  <w:style w:type="paragraph" w:customStyle="1" w:styleId="1CharCharChar">
    <w:name w:val="1 Char Char Char"/>
    <w:basedOn w:val="Normal"/>
    <w:next w:val="TextosemFormatao"/>
    <w:link w:val="1CharCharCharChar"/>
    <w:rsid w:val="00132FC0"/>
    <w:pPr>
      <w:jc w:val="both"/>
    </w:pPr>
    <w:rPr>
      <w:rFonts w:ascii="Courier New" w:hAnsi="Courier New" w:cs="Times New Roman"/>
      <w:sz w:val="24"/>
    </w:rPr>
  </w:style>
  <w:style w:type="character" w:customStyle="1" w:styleId="1CharCharCharChar">
    <w:name w:val="1 Char Char Char Char"/>
    <w:link w:val="1CharCharChar"/>
    <w:rsid w:val="00132FC0"/>
    <w:rPr>
      <w:rFonts w:ascii="Courier New" w:hAnsi="Courier New"/>
      <w:sz w:val="24"/>
      <w:szCs w:val="24"/>
    </w:rPr>
  </w:style>
  <w:style w:type="paragraph" w:styleId="TextosemFormatao">
    <w:name w:val="Plain Text"/>
    <w:basedOn w:val="Normal"/>
    <w:link w:val="TextosemFormataoChar"/>
    <w:rsid w:val="00132FC0"/>
    <w:pPr>
      <w:jc w:val="both"/>
    </w:pPr>
    <w:rPr>
      <w:rFonts w:ascii="Courier New" w:hAnsi="Courier New" w:cs="Courier New"/>
      <w:szCs w:val="20"/>
    </w:rPr>
  </w:style>
  <w:style w:type="character" w:customStyle="1" w:styleId="TextosemFormataoChar">
    <w:name w:val="Texto sem Formatação Char"/>
    <w:basedOn w:val="Fontepargpadro"/>
    <w:link w:val="TextosemFormatao"/>
    <w:rsid w:val="00132FC0"/>
    <w:rPr>
      <w:rFonts w:ascii="Courier New" w:hAnsi="Courier New" w:cs="Courier New"/>
    </w:rPr>
  </w:style>
  <w:style w:type="numbering" w:customStyle="1" w:styleId="EditalClaudio">
    <w:name w:val="Edital_Claudio"/>
    <w:uiPriority w:val="99"/>
    <w:rsid w:val="00132FC0"/>
    <w:pPr>
      <w:numPr>
        <w:numId w:val="12"/>
      </w:numPr>
    </w:pPr>
  </w:style>
  <w:style w:type="numbering" w:customStyle="1" w:styleId="Estilo5">
    <w:name w:val="Estilo5"/>
    <w:uiPriority w:val="99"/>
    <w:rsid w:val="00132FC0"/>
    <w:pPr>
      <w:numPr>
        <w:numId w:val="13"/>
      </w:numPr>
    </w:pPr>
  </w:style>
  <w:style w:type="character" w:styleId="nfase">
    <w:name w:val="Emphasis"/>
    <w:uiPriority w:val="20"/>
    <w:qFormat/>
    <w:rsid w:val="00132FC0"/>
    <w:rPr>
      <w:i/>
      <w:iCs/>
    </w:rPr>
  </w:style>
  <w:style w:type="paragraph" w:customStyle="1" w:styleId="Recuodecorpodetexto31">
    <w:name w:val="Recuo de corpo de texto 31"/>
    <w:basedOn w:val="Normal"/>
    <w:rsid w:val="00132FC0"/>
    <w:pPr>
      <w:widowControl w:val="0"/>
      <w:ind w:left="1418" w:hanging="709"/>
      <w:jc w:val="both"/>
    </w:pPr>
    <w:rPr>
      <w:rFonts w:cs="Times New Roman"/>
      <w:sz w:val="24"/>
      <w:szCs w:val="20"/>
    </w:rPr>
  </w:style>
  <w:style w:type="paragraph" w:customStyle="1" w:styleId="BodyText21">
    <w:name w:val="Body Text 21"/>
    <w:basedOn w:val="Normal"/>
    <w:rsid w:val="00132FC0"/>
    <w:pPr>
      <w:ind w:left="709" w:hanging="709"/>
      <w:jc w:val="both"/>
    </w:pPr>
    <w:rPr>
      <w:rFonts w:ascii="Times New Roman" w:hAnsi="Times New Roman" w:cs="Times New Roman"/>
      <w:snapToGrid w:val="0"/>
      <w:sz w:val="24"/>
      <w:szCs w:val="20"/>
    </w:rPr>
  </w:style>
  <w:style w:type="paragraph" w:customStyle="1" w:styleId="Corpodeeditalpadro">
    <w:name w:val="Corpo de edital padrão"/>
    <w:basedOn w:val="Normal"/>
    <w:rsid w:val="00132FC0"/>
    <w:pPr>
      <w:tabs>
        <w:tab w:val="left" w:pos="850"/>
      </w:tabs>
      <w:suppressAutoHyphens/>
      <w:spacing w:after="170" w:line="100" w:lineRule="atLeast"/>
      <w:ind w:left="709" w:hanging="709"/>
      <w:jc w:val="both"/>
    </w:pPr>
    <w:rPr>
      <w:rFonts w:cs="Arial"/>
      <w:sz w:val="22"/>
      <w:szCs w:val="22"/>
      <w:lang w:eastAsia="ar-SA"/>
    </w:rPr>
  </w:style>
  <w:style w:type="numbering" w:customStyle="1" w:styleId="Estilo6">
    <w:name w:val="Estilo6"/>
    <w:uiPriority w:val="99"/>
    <w:rsid w:val="00132FC0"/>
    <w:pPr>
      <w:numPr>
        <w:numId w:val="14"/>
      </w:numPr>
    </w:pPr>
  </w:style>
  <w:style w:type="numbering" w:customStyle="1" w:styleId="Semlista1">
    <w:name w:val="Sem lista1"/>
    <w:next w:val="Semlista"/>
    <w:semiHidden/>
    <w:rsid w:val="00132FC0"/>
  </w:style>
  <w:style w:type="character" w:customStyle="1" w:styleId="convenioChar">
    <w:name w:val="convenio Char"/>
    <w:link w:val="convenio"/>
    <w:rsid w:val="003A5125"/>
    <w:rPr>
      <w:rFonts w:ascii="Arial" w:hAnsi="Arial"/>
      <w:sz w:val="24"/>
    </w:rPr>
  </w:style>
  <w:style w:type="character" w:customStyle="1" w:styleId="Estilo5Char">
    <w:name w:val="Estilo5 Char"/>
    <w:rsid w:val="008C6C16"/>
    <w:rPr>
      <w:rFonts w:ascii="Arial" w:hAnsi="Arial" w:cs="Arial"/>
      <w:b/>
      <w:bCs/>
      <w:sz w:val="24"/>
      <w:szCs w:val="24"/>
    </w:rPr>
  </w:style>
  <w:style w:type="paragraph" w:customStyle="1" w:styleId="Estilo7">
    <w:name w:val="Estilo7"/>
    <w:basedOn w:val="Normal"/>
    <w:rsid w:val="008C6C16"/>
    <w:pPr>
      <w:numPr>
        <w:ilvl w:val="2"/>
        <w:numId w:val="5"/>
      </w:numPr>
    </w:pPr>
  </w:style>
  <w:style w:type="paragraph" w:customStyle="1" w:styleId="Estilo8">
    <w:name w:val="Estilo8"/>
    <w:basedOn w:val="Normal"/>
    <w:rsid w:val="008C6C16"/>
    <w:pPr>
      <w:numPr>
        <w:ilvl w:val="3"/>
        <w:numId w:val="5"/>
      </w:numPr>
    </w:pPr>
  </w:style>
  <w:style w:type="numbering" w:customStyle="1" w:styleId="Estilo21">
    <w:name w:val="Estilo21"/>
    <w:rsid w:val="00937210"/>
  </w:style>
  <w:style w:type="paragraph" w:customStyle="1" w:styleId="corpoprojeto">
    <w:name w:val="corpo projeto"/>
    <w:basedOn w:val="Normal"/>
    <w:rsid w:val="001C2F61"/>
    <w:pPr>
      <w:widowControl w:val="0"/>
      <w:suppressAutoHyphens/>
      <w:spacing w:after="240"/>
      <w:ind w:firstLine="360"/>
      <w:jc w:val="both"/>
    </w:pPr>
    <w:rPr>
      <w:rFonts w:ascii="Arial Narrow" w:hAnsi="Arial Narrow" w:cs="Times"/>
      <w:sz w:val="24"/>
      <w:szCs w:val="20"/>
      <w:lang w:eastAsia="ar-SA"/>
    </w:rPr>
  </w:style>
  <w:style w:type="table" w:customStyle="1" w:styleId="TableNormal">
    <w:name w:val="Table Normal"/>
    <w:uiPriority w:val="2"/>
    <w:semiHidden/>
    <w:unhideWhenUsed/>
    <w:qFormat/>
    <w:rsid w:val="00E70D6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F645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DD1F51"/>
  </w:style>
  <w:style w:type="table" w:customStyle="1" w:styleId="TableNormal2">
    <w:name w:val="Table Normal2"/>
    <w:uiPriority w:val="2"/>
    <w:semiHidden/>
    <w:unhideWhenUsed/>
    <w:qFormat/>
    <w:rsid w:val="00DD1F5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1F51"/>
    <w:pPr>
      <w:widowControl w:val="0"/>
      <w:autoSpaceDE w:val="0"/>
      <w:autoSpaceDN w:val="0"/>
    </w:pPr>
    <w:rPr>
      <w:rFonts w:eastAsia="Arial" w:cs="Arial"/>
      <w:sz w:val="22"/>
      <w:szCs w:val="22"/>
      <w:lang w:val="pt-PT" w:eastAsia="pt-PT" w:bidi="pt-PT"/>
    </w:rPr>
  </w:style>
  <w:style w:type="table" w:customStyle="1" w:styleId="TableNormal3">
    <w:name w:val="Table Normal3"/>
    <w:uiPriority w:val="2"/>
    <w:semiHidden/>
    <w:unhideWhenUsed/>
    <w:qFormat/>
    <w:rsid w:val="000E34B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B22B95"/>
    <w:pPr>
      <w:widowControl w:val="0"/>
      <w:autoSpaceDE w:val="0"/>
      <w:autoSpaceDN w:val="0"/>
      <w:ind w:left="1642" w:hanging="603"/>
      <w:outlineLvl w:val="1"/>
    </w:pPr>
    <w:rPr>
      <w:rFonts w:eastAsia="Arial" w:cs="Arial"/>
      <w:b/>
      <w:bCs/>
      <w:sz w:val="24"/>
      <w:lang w:val="pt-PT" w:eastAsia="pt-PT" w:bidi="pt-PT"/>
    </w:rPr>
  </w:style>
  <w:style w:type="paragraph" w:customStyle="1" w:styleId="NOVO">
    <w:name w:val="NOVO"/>
    <w:basedOn w:val="Normal"/>
    <w:link w:val="NOVOChar"/>
    <w:qFormat/>
    <w:rsid w:val="00A3648B"/>
    <w:pPr>
      <w:numPr>
        <w:ilvl w:val="2"/>
        <w:numId w:val="45"/>
      </w:numPr>
      <w:tabs>
        <w:tab w:val="left" w:pos="1985"/>
      </w:tabs>
      <w:autoSpaceDE w:val="0"/>
      <w:autoSpaceDN w:val="0"/>
      <w:spacing w:after="120"/>
      <w:ind w:left="1134" w:right="57" w:firstLine="0"/>
      <w:jc w:val="both"/>
    </w:pPr>
    <w:rPr>
      <w:rFonts w:cs="Times New Roman"/>
      <w:sz w:val="24"/>
      <w:szCs w:val="20"/>
    </w:rPr>
  </w:style>
  <w:style w:type="paragraph" w:customStyle="1" w:styleId="nOVO2">
    <w:name w:val="nOVO 2"/>
    <w:basedOn w:val="Normal"/>
    <w:link w:val="nOVO2Char"/>
    <w:qFormat/>
    <w:rsid w:val="00A3648B"/>
    <w:pPr>
      <w:numPr>
        <w:ilvl w:val="1"/>
        <w:numId w:val="45"/>
      </w:numPr>
      <w:tabs>
        <w:tab w:val="left" w:pos="1418"/>
      </w:tabs>
      <w:autoSpaceDE w:val="0"/>
      <w:autoSpaceDN w:val="0"/>
      <w:spacing w:after="120"/>
      <w:ind w:left="709" w:right="57" w:firstLine="0"/>
      <w:jc w:val="both"/>
    </w:pPr>
    <w:rPr>
      <w:rFonts w:cs="Arial"/>
      <w:sz w:val="24"/>
    </w:rPr>
  </w:style>
  <w:style w:type="character" w:customStyle="1" w:styleId="NOVOChar">
    <w:name w:val="NOVO Char"/>
    <w:link w:val="NOVO"/>
    <w:rsid w:val="00A3648B"/>
    <w:rPr>
      <w:rFonts w:ascii="Arial" w:hAnsi="Arial"/>
      <w:sz w:val="24"/>
    </w:rPr>
  </w:style>
  <w:style w:type="character" w:customStyle="1" w:styleId="nOVO2Char">
    <w:name w:val="nOVO 2 Char"/>
    <w:link w:val="nOVO2"/>
    <w:rsid w:val="00A3648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2149587">
      <w:bodyDiv w:val="1"/>
      <w:marLeft w:val="0"/>
      <w:marRight w:val="0"/>
      <w:marTop w:val="0"/>
      <w:marBottom w:val="0"/>
      <w:divBdr>
        <w:top w:val="none" w:sz="0" w:space="0" w:color="auto"/>
        <w:left w:val="none" w:sz="0" w:space="0" w:color="auto"/>
        <w:bottom w:val="none" w:sz="0" w:space="0" w:color="auto"/>
        <w:right w:val="none" w:sz="0" w:space="0" w:color="auto"/>
      </w:divBdr>
    </w:div>
    <w:div w:id="427821923">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9490482">
      <w:bodyDiv w:val="1"/>
      <w:marLeft w:val="0"/>
      <w:marRight w:val="0"/>
      <w:marTop w:val="0"/>
      <w:marBottom w:val="0"/>
      <w:divBdr>
        <w:top w:val="none" w:sz="0" w:space="0" w:color="auto"/>
        <w:left w:val="none" w:sz="0" w:space="0" w:color="auto"/>
        <w:bottom w:val="none" w:sz="0" w:space="0" w:color="auto"/>
        <w:right w:val="none" w:sz="0" w:space="0" w:color="auto"/>
      </w:divBdr>
    </w:div>
    <w:div w:id="532426512">
      <w:bodyDiv w:val="1"/>
      <w:marLeft w:val="0"/>
      <w:marRight w:val="0"/>
      <w:marTop w:val="0"/>
      <w:marBottom w:val="0"/>
      <w:divBdr>
        <w:top w:val="none" w:sz="0" w:space="0" w:color="auto"/>
        <w:left w:val="none" w:sz="0" w:space="0" w:color="auto"/>
        <w:bottom w:val="none" w:sz="0" w:space="0" w:color="auto"/>
        <w:right w:val="none" w:sz="0" w:space="0" w:color="auto"/>
      </w:divBdr>
    </w:div>
    <w:div w:id="568730716">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1424422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80669535">
      <w:bodyDiv w:val="1"/>
      <w:marLeft w:val="0"/>
      <w:marRight w:val="0"/>
      <w:marTop w:val="0"/>
      <w:marBottom w:val="0"/>
      <w:divBdr>
        <w:top w:val="none" w:sz="0" w:space="0" w:color="auto"/>
        <w:left w:val="none" w:sz="0" w:space="0" w:color="auto"/>
        <w:bottom w:val="none" w:sz="0" w:space="0" w:color="auto"/>
        <w:right w:val="none" w:sz="0" w:space="0" w:color="auto"/>
      </w:divBdr>
    </w:div>
    <w:div w:id="13811739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5168341">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49998911">
      <w:bodyDiv w:val="1"/>
      <w:marLeft w:val="0"/>
      <w:marRight w:val="0"/>
      <w:marTop w:val="0"/>
      <w:marBottom w:val="0"/>
      <w:divBdr>
        <w:top w:val="none" w:sz="0" w:space="0" w:color="auto"/>
        <w:left w:val="none" w:sz="0" w:space="0" w:color="auto"/>
        <w:bottom w:val="none" w:sz="0" w:space="0" w:color="auto"/>
        <w:right w:val="none" w:sz="0" w:space="0" w:color="auto"/>
      </w:divBdr>
    </w:div>
    <w:div w:id="155288901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18700848">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1941415">
      <w:bodyDiv w:val="1"/>
      <w:marLeft w:val="0"/>
      <w:marRight w:val="0"/>
      <w:marTop w:val="0"/>
      <w:marBottom w:val="0"/>
      <w:divBdr>
        <w:top w:val="none" w:sz="0" w:space="0" w:color="auto"/>
        <w:left w:val="none" w:sz="0" w:space="0" w:color="auto"/>
        <w:bottom w:val="none" w:sz="0" w:space="0" w:color="auto"/>
        <w:right w:val="none" w:sz="0" w:space="0" w:color="auto"/>
      </w:divBdr>
    </w:div>
    <w:div w:id="1886864364">
      <w:bodyDiv w:val="1"/>
      <w:marLeft w:val="0"/>
      <w:marRight w:val="0"/>
      <w:marTop w:val="0"/>
      <w:marBottom w:val="0"/>
      <w:divBdr>
        <w:top w:val="none" w:sz="0" w:space="0" w:color="auto"/>
        <w:left w:val="none" w:sz="0" w:space="0" w:color="auto"/>
        <w:bottom w:val="none" w:sz="0" w:space="0" w:color="auto"/>
        <w:right w:val="none" w:sz="0" w:space="0" w:color="auto"/>
      </w:divBdr>
    </w:div>
    <w:div w:id="1976636164">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m.sp.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0B9DE-85C1-4E39-B1D4-2180D47E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59</Pages>
  <Words>16902</Words>
  <Characters>95006</Characters>
  <Application>Microsoft Office Word</Application>
  <DocSecurity>0</DocSecurity>
  <Lines>791</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Claudio VIcente Paladino Barone</dc:creator>
  <cp:lastModifiedBy>Mauricio Bula Trevisani</cp:lastModifiedBy>
  <cp:revision>39</cp:revision>
  <cp:lastPrinted>2018-09-04T12:38:00Z</cp:lastPrinted>
  <dcterms:created xsi:type="dcterms:W3CDTF">2020-07-02T14:38:00Z</dcterms:created>
  <dcterms:modified xsi:type="dcterms:W3CDTF">2020-07-02T18:18:00Z</dcterms:modified>
</cp:coreProperties>
</file>