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2B" w:rsidRPr="005F332B" w:rsidRDefault="005F332B" w:rsidP="005F332B">
      <w:pPr>
        <w:shd w:val="clear" w:color="auto" w:fill="FFFFFF"/>
        <w:spacing w:after="0" w:line="300" w:lineRule="atLeast"/>
        <w:rPr>
          <w:rFonts w:ascii="Arial" w:eastAsia="Times New Roman" w:hAnsi="Arial" w:cs="Arial"/>
          <w:color w:val="000000"/>
          <w:sz w:val="24"/>
          <w:szCs w:val="24"/>
          <w:lang w:eastAsia="pt-BR"/>
        </w:rPr>
      </w:pPr>
      <w:r w:rsidRPr="005F332B">
        <w:rPr>
          <w:rFonts w:ascii="Arial" w:eastAsia="Times New Roman" w:hAnsi="Arial" w:cs="Arial"/>
          <w:color w:val="000000"/>
          <w:sz w:val="24"/>
          <w:szCs w:val="24"/>
          <w:lang w:eastAsia="pt-BR"/>
        </w:rPr>
        <w:t>23/09/2019</w:t>
      </w:r>
    </w:p>
    <w:p w:rsidR="005F332B" w:rsidRPr="005F332B" w:rsidRDefault="005F332B" w:rsidP="005F332B">
      <w:pPr>
        <w:pBdr>
          <w:bottom w:val="single" w:sz="6" w:space="8" w:color="CCCCCC"/>
        </w:pBdr>
        <w:shd w:val="clear" w:color="auto" w:fill="FFFFFF"/>
        <w:spacing w:before="161" w:after="161" w:line="240" w:lineRule="auto"/>
        <w:outlineLvl w:val="0"/>
        <w:rPr>
          <w:rFonts w:ascii="Arial" w:eastAsia="Times New Roman" w:hAnsi="Arial" w:cs="Arial"/>
          <w:b/>
          <w:bCs/>
          <w:color w:val="000000"/>
          <w:kern w:val="36"/>
          <w:sz w:val="48"/>
          <w:szCs w:val="48"/>
          <w:lang w:eastAsia="pt-BR"/>
        </w:rPr>
      </w:pPr>
      <w:hyperlink r:id="rId5" w:history="1">
        <w:r w:rsidRPr="005F332B">
          <w:rPr>
            <w:rFonts w:ascii="Times New Roman" w:eastAsia="Times New Roman" w:hAnsi="Times New Roman" w:cs="Times New Roman"/>
            <w:b/>
            <w:bCs/>
            <w:color w:val="000000"/>
            <w:kern w:val="36"/>
            <w:sz w:val="68"/>
            <w:szCs w:val="68"/>
            <w:lang w:eastAsia="pt-BR"/>
          </w:rPr>
          <w:t>Decreto 10.024/2019: Obras e Serviços de Engenharia no novo pregão eletrônico</w:t>
        </w:r>
      </w:hyperlink>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Fala pessoal, tudo bem?</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Hoje, dia 23/9/2019, foi publicado o </w:t>
      </w:r>
      <w:r w:rsidRPr="005F332B">
        <w:rPr>
          <w:rFonts w:ascii="Times New Roman" w:eastAsia="Times New Roman" w:hAnsi="Times New Roman" w:cs="Times New Roman"/>
          <w:b/>
          <w:bCs/>
          <w:color w:val="333333"/>
          <w:sz w:val="27"/>
          <w:szCs w:val="27"/>
          <w:lang w:eastAsia="pt-BR"/>
        </w:rPr>
        <w:t>Decreto 10.024/19</w:t>
      </w:r>
      <w:r w:rsidRPr="005F332B">
        <w:rPr>
          <w:rFonts w:ascii="Times New Roman" w:eastAsia="Times New Roman" w:hAnsi="Times New Roman" w:cs="Times New Roman"/>
          <w:color w:val="333333"/>
          <w:sz w:val="27"/>
          <w:szCs w:val="27"/>
          <w:lang w:eastAsia="pt-BR"/>
        </w:rPr>
        <w:t>, que regulamenta a licitação, na modalidade pregão, na forma eletrônica, para a aquisição de bens e a contratação de serviços comuns, </w:t>
      </w:r>
      <w:r w:rsidRPr="005F332B">
        <w:rPr>
          <w:rFonts w:ascii="Times New Roman" w:eastAsia="Times New Roman" w:hAnsi="Times New Roman" w:cs="Times New Roman"/>
          <w:b/>
          <w:bCs/>
          <w:color w:val="333333"/>
          <w:sz w:val="27"/>
          <w:szCs w:val="27"/>
          <w:lang w:eastAsia="pt-BR"/>
        </w:rPr>
        <w:t>incluídos os serviços comuns de engenharia</w:t>
      </w:r>
      <w:r w:rsidRPr="005F332B">
        <w:rPr>
          <w:rFonts w:ascii="Times New Roman" w:eastAsia="Times New Roman" w:hAnsi="Times New Roman" w:cs="Times New Roman"/>
          <w:color w:val="333333"/>
          <w:sz w:val="27"/>
          <w:szCs w:val="27"/>
          <w:lang w:eastAsia="pt-BR"/>
        </w:rPr>
        <w:t>, e dispõe sobre o uso da dispensa eletrônica, no âmbito da administração pública federal.</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Este decreto vem ao encontro da jurisprudência do TCU que já previa o uso do pregão para serviços comuns de engenharia.</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 xml:space="preserve">Eis as definições inerentes a obras e serviços de </w:t>
      </w:r>
      <w:proofErr w:type="gramStart"/>
      <w:r w:rsidRPr="005F332B">
        <w:rPr>
          <w:rFonts w:ascii="Times New Roman" w:eastAsia="Times New Roman" w:hAnsi="Times New Roman" w:cs="Times New Roman"/>
          <w:color w:val="333333"/>
          <w:sz w:val="27"/>
          <w:szCs w:val="27"/>
          <w:lang w:eastAsia="pt-BR"/>
        </w:rPr>
        <w:t>engenharia trazidas</w:t>
      </w:r>
      <w:proofErr w:type="gramEnd"/>
      <w:r w:rsidRPr="005F332B">
        <w:rPr>
          <w:rFonts w:ascii="Times New Roman" w:eastAsia="Times New Roman" w:hAnsi="Times New Roman" w:cs="Times New Roman"/>
          <w:color w:val="333333"/>
          <w:sz w:val="27"/>
          <w:szCs w:val="27"/>
          <w:lang w:eastAsia="pt-BR"/>
        </w:rPr>
        <w:t xml:space="preserve"> pelo Decreto 10.024/19, art. 3º:</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II – </w:t>
      </w:r>
      <w:r w:rsidRPr="005F332B">
        <w:rPr>
          <w:rFonts w:ascii="Times New Roman" w:eastAsia="Times New Roman" w:hAnsi="Times New Roman" w:cs="Times New Roman"/>
          <w:b/>
          <w:bCs/>
          <w:i/>
          <w:iCs/>
          <w:color w:val="333333"/>
          <w:sz w:val="27"/>
          <w:szCs w:val="27"/>
          <w:lang w:eastAsia="pt-BR"/>
        </w:rPr>
        <w:t>bens e serviços comuns</w:t>
      </w:r>
      <w:r w:rsidRPr="005F332B">
        <w:rPr>
          <w:rFonts w:ascii="Times New Roman" w:eastAsia="Times New Roman" w:hAnsi="Times New Roman" w:cs="Times New Roman"/>
          <w:i/>
          <w:iCs/>
          <w:color w:val="333333"/>
          <w:sz w:val="27"/>
          <w:szCs w:val="27"/>
          <w:lang w:eastAsia="pt-BR"/>
        </w:rPr>
        <w:t> – bens cujos padrões de desempenho e qualidade possam ser objetivamente definidos pelo edital, por meio de especificações reconhecidas e usuais do mercado;</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III – bens e serviços especiais – bens que, por sua alta heterogeneidade ou complexidade técnica, não podem ser considerados bens e serviços comuns, nos termos do inciso II;</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VI – </w:t>
      </w:r>
      <w:r w:rsidRPr="005F332B">
        <w:rPr>
          <w:rFonts w:ascii="Times New Roman" w:eastAsia="Times New Roman" w:hAnsi="Times New Roman" w:cs="Times New Roman"/>
          <w:b/>
          <w:bCs/>
          <w:i/>
          <w:iCs/>
          <w:color w:val="333333"/>
          <w:sz w:val="27"/>
          <w:szCs w:val="27"/>
          <w:lang w:eastAsia="pt-BR"/>
        </w:rPr>
        <w:t>obra</w:t>
      </w:r>
      <w:r w:rsidRPr="005F332B">
        <w:rPr>
          <w:rFonts w:ascii="Times New Roman" w:eastAsia="Times New Roman" w:hAnsi="Times New Roman" w:cs="Times New Roman"/>
          <w:i/>
          <w:iCs/>
          <w:color w:val="333333"/>
          <w:sz w:val="27"/>
          <w:szCs w:val="27"/>
          <w:lang w:eastAsia="pt-BR"/>
        </w:rPr>
        <w:t> – construção</w:t>
      </w:r>
      <w:proofErr w:type="gramStart"/>
      <w:r w:rsidRPr="005F332B">
        <w:rPr>
          <w:rFonts w:ascii="Times New Roman" w:eastAsia="Times New Roman" w:hAnsi="Times New Roman" w:cs="Times New Roman"/>
          <w:i/>
          <w:iCs/>
          <w:color w:val="333333"/>
          <w:sz w:val="27"/>
          <w:szCs w:val="27"/>
          <w:lang w:eastAsia="pt-BR"/>
        </w:rPr>
        <w:t>, reforma</w:t>
      </w:r>
      <w:proofErr w:type="gramEnd"/>
      <w:r w:rsidRPr="005F332B">
        <w:rPr>
          <w:rFonts w:ascii="Times New Roman" w:eastAsia="Times New Roman" w:hAnsi="Times New Roman" w:cs="Times New Roman"/>
          <w:i/>
          <w:iCs/>
          <w:color w:val="333333"/>
          <w:sz w:val="27"/>
          <w:szCs w:val="27"/>
          <w:lang w:eastAsia="pt-BR"/>
        </w:rPr>
        <w:t>, fabricação, recuperação ou ampliação de bem imóvel, realizada por execução direta ou indireta;</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lastRenderedPageBreak/>
        <w:t>VIII – </w:t>
      </w:r>
      <w:r w:rsidRPr="005F332B">
        <w:rPr>
          <w:rFonts w:ascii="Times New Roman" w:eastAsia="Times New Roman" w:hAnsi="Times New Roman" w:cs="Times New Roman"/>
          <w:b/>
          <w:bCs/>
          <w:i/>
          <w:iCs/>
          <w:color w:val="333333"/>
          <w:sz w:val="27"/>
          <w:szCs w:val="27"/>
          <w:lang w:eastAsia="pt-BR"/>
        </w:rPr>
        <w:t>serviço comum de engenharia</w:t>
      </w:r>
      <w:r w:rsidRPr="005F332B">
        <w:rPr>
          <w:rFonts w:ascii="Times New Roman" w:eastAsia="Times New Roman" w:hAnsi="Times New Roman" w:cs="Times New Roman"/>
          <w:i/>
          <w:iCs/>
          <w:color w:val="333333"/>
          <w:sz w:val="27"/>
          <w:szCs w:val="27"/>
          <w:lang w:eastAsia="pt-BR"/>
        </w:rPr>
        <w:t> – atividade ou conjunto de atividades que necessitam da participação e do acompanhamento de profissional engenheiro habilitado, nos termos do disposto na Lei nº </w:t>
      </w:r>
      <w:hyperlink r:id="rId6" w:history="1">
        <w:r w:rsidRPr="005F332B">
          <w:rPr>
            <w:rFonts w:ascii="Times New Roman" w:eastAsia="Times New Roman" w:hAnsi="Times New Roman" w:cs="Times New Roman"/>
            <w:i/>
            <w:iCs/>
            <w:color w:val="0000FF"/>
            <w:sz w:val="27"/>
            <w:szCs w:val="27"/>
            <w:u w:val="single"/>
            <w:lang w:eastAsia="pt-BR"/>
          </w:rPr>
          <w:t>5.194</w:t>
        </w:r>
      </w:hyperlink>
      <w:r w:rsidRPr="005F332B">
        <w:rPr>
          <w:rFonts w:ascii="Times New Roman" w:eastAsia="Times New Roman" w:hAnsi="Times New Roman" w:cs="Times New Roman"/>
          <w:i/>
          <w:iCs/>
          <w:color w:val="333333"/>
          <w:sz w:val="27"/>
          <w:szCs w:val="27"/>
          <w:lang w:eastAsia="pt-BR"/>
        </w:rPr>
        <w:t>, de 24 de dezembro de 1966, e cujos padrões de desempenho e qualidade possam ser objetivamente definidos pela administração pública, mediante </w:t>
      </w:r>
      <w:r w:rsidRPr="005F332B">
        <w:rPr>
          <w:rFonts w:ascii="Times New Roman" w:eastAsia="Times New Roman" w:hAnsi="Times New Roman" w:cs="Times New Roman"/>
          <w:b/>
          <w:bCs/>
          <w:i/>
          <w:iCs/>
          <w:color w:val="333333"/>
          <w:sz w:val="27"/>
          <w:szCs w:val="27"/>
          <w:lang w:eastAsia="pt-BR"/>
        </w:rPr>
        <w:t>especificações usuais de mercado</w:t>
      </w:r>
      <w:r w:rsidRPr="005F332B">
        <w:rPr>
          <w:rFonts w:ascii="Times New Roman" w:eastAsia="Times New Roman" w:hAnsi="Times New Roman" w:cs="Times New Roman"/>
          <w:i/>
          <w:iCs/>
          <w:color w:val="333333"/>
          <w:sz w:val="27"/>
          <w:szCs w:val="27"/>
          <w:lang w:eastAsia="pt-BR"/>
        </w:rPr>
        <w:t>; </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E seguem as vedações ao uso do pregão eletrônico referentes a obras e serviços de engenharia:</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Art. 4º</w:t>
      </w:r>
      <w:proofErr w:type="gramStart"/>
      <w:r w:rsidRPr="005F332B">
        <w:rPr>
          <w:rFonts w:ascii="Times New Roman" w:eastAsia="Times New Roman" w:hAnsi="Times New Roman" w:cs="Times New Roman"/>
          <w:color w:val="333333"/>
          <w:sz w:val="27"/>
          <w:szCs w:val="27"/>
          <w:lang w:eastAsia="pt-BR"/>
        </w:rPr>
        <w:t xml:space="preserve">  </w:t>
      </w:r>
      <w:proofErr w:type="gramEnd"/>
      <w:r w:rsidRPr="005F332B">
        <w:rPr>
          <w:rFonts w:ascii="Times New Roman" w:eastAsia="Times New Roman" w:hAnsi="Times New Roman" w:cs="Times New Roman"/>
          <w:color w:val="333333"/>
          <w:sz w:val="27"/>
          <w:szCs w:val="27"/>
          <w:lang w:eastAsia="pt-BR"/>
        </w:rPr>
        <w:t>O pregão, na forma eletrônica, não se aplica a:</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b/>
          <w:bCs/>
          <w:i/>
          <w:iCs/>
          <w:color w:val="333333"/>
          <w:sz w:val="27"/>
          <w:szCs w:val="27"/>
          <w:lang w:eastAsia="pt-BR"/>
        </w:rPr>
        <w:t>I – contratações de obras; </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b/>
          <w:bCs/>
          <w:i/>
          <w:iCs/>
          <w:color w:val="333333"/>
          <w:sz w:val="27"/>
          <w:szCs w:val="27"/>
          <w:lang w:eastAsia="pt-BR"/>
        </w:rPr>
        <w:t>III – bens e serviços especiais, incluídos os serviços de engenharia</w:t>
      </w:r>
      <w:r w:rsidRPr="005F332B">
        <w:rPr>
          <w:rFonts w:ascii="Times New Roman" w:eastAsia="Times New Roman" w:hAnsi="Times New Roman" w:cs="Times New Roman"/>
          <w:i/>
          <w:iCs/>
          <w:color w:val="333333"/>
          <w:sz w:val="27"/>
          <w:szCs w:val="27"/>
          <w:lang w:eastAsia="pt-BR"/>
        </w:rPr>
        <w:t> enquadrados no disposto no inciso III do caput do art. 3º. </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E o Decreto 10.024/2019 inova ao trazer a previsão do sistema de dispensa eletrônica para a contratação de serviços comuns de engenharia, em seu art. 51:</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 xml:space="preserve">Art. 51. As unidades gestoras integrantes do </w:t>
      </w:r>
      <w:proofErr w:type="spellStart"/>
      <w:r w:rsidRPr="005F332B">
        <w:rPr>
          <w:rFonts w:ascii="Times New Roman" w:eastAsia="Times New Roman" w:hAnsi="Times New Roman" w:cs="Times New Roman"/>
          <w:i/>
          <w:iCs/>
          <w:color w:val="333333"/>
          <w:sz w:val="27"/>
          <w:szCs w:val="27"/>
          <w:lang w:eastAsia="pt-BR"/>
        </w:rPr>
        <w:t>Sisg</w:t>
      </w:r>
      <w:proofErr w:type="spellEnd"/>
      <w:r w:rsidRPr="005F332B">
        <w:rPr>
          <w:rFonts w:ascii="Times New Roman" w:eastAsia="Times New Roman" w:hAnsi="Times New Roman" w:cs="Times New Roman"/>
          <w:i/>
          <w:iCs/>
          <w:color w:val="333333"/>
          <w:sz w:val="27"/>
          <w:szCs w:val="27"/>
          <w:lang w:eastAsia="pt-BR"/>
        </w:rPr>
        <w:t xml:space="preserve"> adotarão o sistema de dispensa eletrônica, nas seguintes hipóteses:</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I – </w:t>
      </w:r>
      <w:r w:rsidRPr="005F332B">
        <w:rPr>
          <w:rFonts w:ascii="Times New Roman" w:eastAsia="Times New Roman" w:hAnsi="Times New Roman" w:cs="Times New Roman"/>
          <w:b/>
          <w:bCs/>
          <w:i/>
          <w:iCs/>
          <w:color w:val="333333"/>
          <w:sz w:val="27"/>
          <w:szCs w:val="27"/>
          <w:lang w:eastAsia="pt-BR"/>
        </w:rPr>
        <w:t>contratação de serviços comuns de engenharia</w:t>
      </w:r>
      <w:r w:rsidRPr="005F332B">
        <w:rPr>
          <w:rFonts w:ascii="Times New Roman" w:eastAsia="Times New Roman" w:hAnsi="Times New Roman" w:cs="Times New Roman"/>
          <w:i/>
          <w:iCs/>
          <w:color w:val="333333"/>
          <w:sz w:val="27"/>
          <w:szCs w:val="27"/>
          <w:lang w:eastAsia="pt-BR"/>
        </w:rPr>
        <w:t>, nos termos do disposto no inciso </w:t>
      </w:r>
      <w:hyperlink r:id="rId7" w:history="1">
        <w:r w:rsidRPr="005F332B">
          <w:rPr>
            <w:rFonts w:ascii="Times New Roman" w:eastAsia="Times New Roman" w:hAnsi="Times New Roman" w:cs="Times New Roman"/>
            <w:i/>
            <w:iCs/>
            <w:color w:val="0000FF"/>
            <w:sz w:val="27"/>
            <w:szCs w:val="27"/>
            <w:u w:val="single"/>
            <w:lang w:eastAsia="pt-BR"/>
          </w:rPr>
          <w:t>I</w:t>
        </w:r>
      </w:hyperlink>
      <w:r w:rsidRPr="005F332B">
        <w:rPr>
          <w:rFonts w:ascii="Times New Roman" w:eastAsia="Times New Roman" w:hAnsi="Times New Roman" w:cs="Times New Roman"/>
          <w:i/>
          <w:iCs/>
          <w:color w:val="333333"/>
          <w:sz w:val="27"/>
          <w:szCs w:val="27"/>
          <w:lang w:eastAsia="pt-BR"/>
        </w:rPr>
        <w:t> do caput do art. 24 da Lei nº 8.666, de 1993;</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III – aquisição de bens e contratação de serviços comuns, </w:t>
      </w:r>
      <w:r w:rsidRPr="005F332B">
        <w:rPr>
          <w:rFonts w:ascii="Times New Roman" w:eastAsia="Times New Roman" w:hAnsi="Times New Roman" w:cs="Times New Roman"/>
          <w:b/>
          <w:bCs/>
          <w:i/>
          <w:iCs/>
          <w:color w:val="333333"/>
          <w:sz w:val="27"/>
          <w:szCs w:val="27"/>
          <w:lang w:eastAsia="pt-BR"/>
        </w:rPr>
        <w:t>incluídos os serviços comuns de engenharia</w:t>
      </w:r>
      <w:r w:rsidRPr="005F332B">
        <w:rPr>
          <w:rFonts w:ascii="Times New Roman" w:eastAsia="Times New Roman" w:hAnsi="Times New Roman" w:cs="Times New Roman"/>
          <w:i/>
          <w:iCs/>
          <w:color w:val="333333"/>
          <w:sz w:val="27"/>
          <w:szCs w:val="27"/>
          <w:lang w:eastAsia="pt-BR"/>
        </w:rPr>
        <w:t xml:space="preserve">, nos termos do disposto </w:t>
      </w:r>
      <w:proofErr w:type="gramStart"/>
      <w:r w:rsidRPr="005F332B">
        <w:rPr>
          <w:rFonts w:ascii="Times New Roman" w:eastAsia="Times New Roman" w:hAnsi="Times New Roman" w:cs="Times New Roman"/>
          <w:i/>
          <w:iCs/>
          <w:color w:val="333333"/>
          <w:sz w:val="27"/>
          <w:szCs w:val="27"/>
          <w:lang w:eastAsia="pt-BR"/>
        </w:rPr>
        <w:t>no inciso III e seguintes do caput do art.</w:t>
      </w:r>
      <w:proofErr w:type="gramEnd"/>
      <w:r w:rsidRPr="005F332B">
        <w:rPr>
          <w:rFonts w:ascii="Times New Roman" w:eastAsia="Times New Roman" w:hAnsi="Times New Roman" w:cs="Times New Roman"/>
          <w:i/>
          <w:iCs/>
          <w:color w:val="333333"/>
          <w:sz w:val="27"/>
          <w:szCs w:val="27"/>
          <w:lang w:eastAsia="pt-BR"/>
        </w:rPr>
        <w:t> 24 da Lei nº 8.666, de 1993, quando cabível.</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lastRenderedPageBreak/>
        <w:t>E o inciso I do art. 24 da Lei 8.666/93 prevê o seguinte:</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Art. 24.  É dispensável a licitação: </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i/>
          <w:iCs/>
          <w:color w:val="333333"/>
          <w:sz w:val="27"/>
          <w:szCs w:val="27"/>
          <w:lang w:eastAsia="pt-BR"/>
        </w:rPr>
        <w:t>I – para obras e serviços de engenharia de valor até 10% (dez por cento) do limite previsto na alínea “a”, do inciso I do artigo anterior, desde que não se refiram a parcelas de uma mesma obra ou serviço ou ainda para obras e serviços da mesma natureza e no mesmo local que possam ser realizadas conjunta e concomitantemente;   </w:t>
      </w:r>
      <w:proofErr w:type="gramStart"/>
      <w:r w:rsidRPr="005F332B">
        <w:rPr>
          <w:rFonts w:ascii="Times New Roman" w:eastAsia="Times New Roman" w:hAnsi="Times New Roman" w:cs="Times New Roman"/>
          <w:i/>
          <w:iCs/>
          <w:color w:val="333333"/>
          <w:sz w:val="27"/>
          <w:szCs w:val="27"/>
          <w:lang w:eastAsia="pt-BR"/>
        </w:rPr>
        <w:t>  </w:t>
      </w:r>
      <w:proofErr w:type="gramEnd"/>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Logo, é cabível a dispensa eletrônica nos casos de contratação de serviços comuns de engenharia de até R$ 33 mil.</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 xml:space="preserve">Portanto, essas foram </w:t>
      </w:r>
      <w:proofErr w:type="gramStart"/>
      <w:r w:rsidRPr="005F332B">
        <w:rPr>
          <w:rFonts w:ascii="Times New Roman" w:eastAsia="Times New Roman" w:hAnsi="Times New Roman" w:cs="Times New Roman"/>
          <w:color w:val="333333"/>
          <w:sz w:val="27"/>
          <w:szCs w:val="27"/>
          <w:lang w:eastAsia="pt-BR"/>
        </w:rPr>
        <w:t>as</w:t>
      </w:r>
      <w:proofErr w:type="gramEnd"/>
      <w:r w:rsidRPr="005F332B">
        <w:rPr>
          <w:rFonts w:ascii="Times New Roman" w:eastAsia="Times New Roman" w:hAnsi="Times New Roman" w:cs="Times New Roman"/>
          <w:color w:val="333333"/>
          <w:sz w:val="27"/>
          <w:szCs w:val="27"/>
          <w:lang w:eastAsia="pt-BR"/>
        </w:rPr>
        <w:t xml:space="preserve"> novidades nas áreas de obras e serviços de engenharia constatadas no novo decreto regulamentador do pregão eletrônico, Decreto 10.024/2019, publicado hoje, dia 23/09/2019.</w:t>
      </w:r>
    </w:p>
    <w:p w:rsidR="005F332B" w:rsidRPr="005F332B" w:rsidRDefault="005F332B" w:rsidP="005F332B">
      <w:pPr>
        <w:shd w:val="clear" w:color="auto" w:fill="FFFFFF"/>
        <w:spacing w:before="100" w:beforeAutospacing="1" w:after="0" w:line="450" w:lineRule="atLeast"/>
        <w:rPr>
          <w:rFonts w:ascii="Times New Roman" w:eastAsia="Times New Roman" w:hAnsi="Times New Roman" w:cs="Times New Roman"/>
          <w:color w:val="333333"/>
          <w:sz w:val="27"/>
          <w:szCs w:val="27"/>
          <w:lang w:eastAsia="pt-BR"/>
        </w:rPr>
      </w:pPr>
      <w:r w:rsidRPr="005F332B">
        <w:rPr>
          <w:rFonts w:ascii="Times New Roman" w:eastAsia="Times New Roman" w:hAnsi="Times New Roman" w:cs="Times New Roman"/>
          <w:color w:val="333333"/>
          <w:sz w:val="27"/>
          <w:szCs w:val="27"/>
          <w:lang w:eastAsia="pt-BR"/>
        </w:rPr>
        <w:t>Bom foco e bons estudos</w:t>
      </w:r>
      <w:proofErr w:type="gramStart"/>
      <w:r w:rsidRPr="005F332B">
        <w:rPr>
          <w:rFonts w:ascii="Times New Roman" w:eastAsia="Times New Roman" w:hAnsi="Times New Roman" w:cs="Times New Roman"/>
          <w:color w:val="333333"/>
          <w:sz w:val="27"/>
          <w:szCs w:val="27"/>
          <w:lang w:eastAsia="pt-BR"/>
        </w:rPr>
        <w:t>!!!</w:t>
      </w:r>
      <w:proofErr w:type="gramEnd"/>
    </w:p>
    <w:p w:rsidR="00E73439" w:rsidRDefault="00E73439"/>
    <w:bookmarkStart w:id="0" w:name="_GoBack"/>
    <w:p w:rsidR="005F332B" w:rsidRPr="005F332B" w:rsidRDefault="005F332B" w:rsidP="005F332B">
      <w:pPr>
        <w:spacing w:before="300" w:after="300" w:line="240" w:lineRule="auto"/>
        <w:jc w:val="center"/>
        <w:rPr>
          <w:rFonts w:ascii="Times New Roman" w:eastAsia="Times New Roman" w:hAnsi="Times New Roman" w:cs="Times New Roman"/>
          <w:color w:val="000000"/>
          <w:sz w:val="27"/>
          <w:szCs w:val="27"/>
          <w:lang w:eastAsia="pt-BR"/>
        </w:rPr>
      </w:pPr>
      <w:r w:rsidRPr="005F332B">
        <w:rPr>
          <w:rFonts w:ascii="Arial" w:eastAsia="Times New Roman" w:hAnsi="Arial" w:cs="Arial"/>
          <w:b/>
          <w:bCs/>
          <w:color w:val="000080"/>
          <w:sz w:val="24"/>
          <w:szCs w:val="24"/>
          <w:lang w:eastAsia="pt-BR"/>
        </w:rPr>
        <w:fldChar w:fldCharType="begin"/>
      </w:r>
      <w:r w:rsidRPr="005F332B">
        <w:rPr>
          <w:rFonts w:ascii="Arial" w:eastAsia="Times New Roman" w:hAnsi="Arial" w:cs="Arial"/>
          <w:b/>
          <w:bCs/>
          <w:color w:val="000080"/>
          <w:sz w:val="24"/>
          <w:szCs w:val="24"/>
          <w:lang w:eastAsia="pt-BR"/>
        </w:rPr>
        <w:instrText xml:space="preserve"> HYPERLINK "http://legislacao.planalto.gov.br/legisla/legislacao.nsf/Viw_Identificacao/DEC%2010.024-2019?OpenDocument" </w:instrText>
      </w:r>
      <w:r w:rsidRPr="005F332B">
        <w:rPr>
          <w:rFonts w:ascii="Arial" w:eastAsia="Times New Roman" w:hAnsi="Arial" w:cs="Arial"/>
          <w:b/>
          <w:bCs/>
          <w:color w:val="000080"/>
          <w:sz w:val="24"/>
          <w:szCs w:val="24"/>
          <w:lang w:eastAsia="pt-BR"/>
        </w:rPr>
        <w:fldChar w:fldCharType="separate"/>
      </w:r>
      <w:r w:rsidRPr="005F332B">
        <w:rPr>
          <w:rFonts w:ascii="Arial" w:eastAsia="Times New Roman" w:hAnsi="Arial" w:cs="Arial"/>
          <w:b/>
          <w:bCs/>
          <w:color w:val="000080"/>
          <w:sz w:val="24"/>
          <w:szCs w:val="24"/>
          <w:u w:val="single"/>
          <w:lang w:eastAsia="pt-BR"/>
        </w:rPr>
        <w:t>DECRETO Nº 10.024, DE 20 DE SETEMBRO DE 2019</w:t>
      </w:r>
      <w:proofErr w:type="gramStart"/>
      <w:r w:rsidRPr="005F332B">
        <w:rPr>
          <w:rFonts w:ascii="Arial" w:eastAsia="Times New Roman" w:hAnsi="Arial" w:cs="Arial"/>
          <w:b/>
          <w:bCs/>
          <w:color w:val="000080"/>
          <w:sz w:val="24"/>
          <w:szCs w:val="24"/>
          <w:lang w:eastAsia="pt-BR"/>
        </w:rPr>
        <w:fldChar w:fldCharType="end"/>
      </w:r>
      <w:proofErr w:type="gramEnd"/>
    </w:p>
    <w:bookmarkEnd w:id="0"/>
    <w:tbl>
      <w:tblPr>
        <w:tblW w:w="5000" w:type="pct"/>
        <w:tblCellSpacing w:w="0" w:type="dxa"/>
        <w:tblCellMar>
          <w:left w:w="0" w:type="dxa"/>
          <w:right w:w="0" w:type="dxa"/>
        </w:tblCellMar>
        <w:tblLook w:val="04A0" w:firstRow="1" w:lastRow="0" w:firstColumn="1" w:lastColumn="0" w:noHBand="0" w:noVBand="1"/>
      </w:tblPr>
      <w:tblGrid>
        <w:gridCol w:w="4422"/>
        <w:gridCol w:w="4082"/>
      </w:tblGrid>
      <w:tr w:rsidR="005F332B" w:rsidRPr="005F332B" w:rsidTr="005F332B">
        <w:trPr>
          <w:tblCellSpacing w:w="0" w:type="dxa"/>
        </w:trPr>
        <w:tc>
          <w:tcPr>
            <w:tcW w:w="2600" w:type="pct"/>
            <w:vAlign w:val="center"/>
            <w:hideMark/>
          </w:tcPr>
          <w:p w:rsidR="005F332B" w:rsidRPr="005F332B" w:rsidRDefault="005F332B" w:rsidP="005F332B">
            <w:pPr>
              <w:spacing w:after="0" w:line="240" w:lineRule="auto"/>
              <w:rPr>
                <w:rFonts w:ascii="Times New Roman" w:eastAsia="Times New Roman" w:hAnsi="Times New Roman" w:cs="Times New Roman"/>
                <w:sz w:val="24"/>
                <w:szCs w:val="24"/>
                <w:lang w:eastAsia="pt-BR"/>
              </w:rPr>
            </w:pPr>
          </w:p>
        </w:tc>
        <w:tc>
          <w:tcPr>
            <w:tcW w:w="2400" w:type="pct"/>
            <w:vAlign w:val="center"/>
            <w:hideMark/>
          </w:tcPr>
          <w:p w:rsidR="005F332B" w:rsidRPr="005F332B" w:rsidRDefault="005F332B" w:rsidP="005F332B">
            <w:pPr>
              <w:spacing w:before="100" w:beforeAutospacing="1" w:after="100" w:afterAutospacing="1" w:line="240" w:lineRule="auto"/>
              <w:rPr>
                <w:rFonts w:ascii="Times New Roman" w:eastAsia="Times New Roman" w:hAnsi="Times New Roman" w:cs="Times New Roman"/>
                <w:sz w:val="24"/>
                <w:szCs w:val="24"/>
                <w:lang w:eastAsia="pt-BR"/>
              </w:rPr>
            </w:pPr>
            <w:r w:rsidRPr="005F332B">
              <w:rPr>
                <w:rFonts w:ascii="Arial" w:eastAsia="Times New Roman" w:hAnsi="Arial" w:cs="Arial"/>
                <w:color w:val="800000"/>
                <w:sz w:val="20"/>
                <w:szCs w:val="20"/>
                <w:lang w:eastAsia="pt-BR"/>
              </w:rPr>
              <w:t>Regulamenta a licitação, na modalidade pregão, na forma eletrônica, para a aquisição de bens e a contratação de serviços comuns, incluídos os serviços comuns de engenharia, e dispõe sobre o uso da dispensa eletrônica, no âmbito da administração pública federal.</w:t>
            </w:r>
          </w:p>
        </w:tc>
      </w:tr>
    </w:tbl>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O</w:t>
      </w:r>
      <w:r w:rsidRPr="005F332B">
        <w:rPr>
          <w:rFonts w:ascii="Arial" w:eastAsia="Times New Roman" w:hAnsi="Arial" w:cs="Arial"/>
          <w:color w:val="000000"/>
          <w:sz w:val="20"/>
          <w:szCs w:val="20"/>
          <w:lang w:eastAsia="pt-BR"/>
        </w:rPr>
        <w:t> </w:t>
      </w:r>
      <w:r w:rsidRPr="005F332B">
        <w:rPr>
          <w:rFonts w:ascii="Arial" w:eastAsia="Times New Roman" w:hAnsi="Arial" w:cs="Arial"/>
          <w:b/>
          <w:bCs/>
          <w:color w:val="000000"/>
          <w:sz w:val="20"/>
          <w:szCs w:val="20"/>
          <w:lang w:eastAsia="pt-BR"/>
        </w:rPr>
        <w:t>PRESIDENTE DA REPÚBLICA</w:t>
      </w:r>
      <w:r w:rsidRPr="005F332B">
        <w:rPr>
          <w:rFonts w:ascii="Arial" w:eastAsia="Times New Roman" w:hAnsi="Arial" w:cs="Arial"/>
          <w:color w:val="000000"/>
          <w:sz w:val="20"/>
          <w:szCs w:val="20"/>
          <w:lang w:eastAsia="pt-BR"/>
        </w:rPr>
        <w:t>, no uso das atribuições que lhe confere o art. 84,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xml:space="preserve">, incisos II, IV e </w:t>
      </w:r>
      <w:proofErr w:type="gramStart"/>
      <w:r w:rsidRPr="005F332B">
        <w:rPr>
          <w:rFonts w:ascii="Arial" w:eastAsia="Times New Roman" w:hAnsi="Arial" w:cs="Arial"/>
          <w:color w:val="000000"/>
          <w:sz w:val="20"/>
          <w:szCs w:val="20"/>
          <w:lang w:eastAsia="pt-BR"/>
        </w:rPr>
        <w:t>VI,</w:t>
      </w:r>
      <w:proofErr w:type="gramEnd"/>
      <w:r w:rsidRPr="005F332B">
        <w:rPr>
          <w:rFonts w:ascii="Arial" w:eastAsia="Times New Roman" w:hAnsi="Arial" w:cs="Arial"/>
          <w:color w:val="000000"/>
          <w:sz w:val="20"/>
          <w:szCs w:val="20"/>
          <w:lang w:eastAsia="pt-BR"/>
        </w:rPr>
        <w:t xml:space="preserve"> alínea “a”, da Constituição, e tendo em vista o disposto no art. 2º, § 1º, da Lei nº 10.520, de 17 de julho de 2002, e na Lei nº 8.666, de 21 de junho de 1993, </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DECRETA</w:t>
      </w:r>
      <w:r w:rsidRPr="005F332B">
        <w:rPr>
          <w:rFonts w:ascii="Arial" w:eastAsia="Times New Roman" w:hAnsi="Arial" w:cs="Arial"/>
          <w:color w:val="000000"/>
          <w:sz w:val="20"/>
          <w:szCs w:val="20"/>
          <w:lang w:eastAsia="pt-BR"/>
        </w:rPr>
        <w:t>: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DISPOSIÇÕES PRELIMINARES </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highlight w:val="yellow"/>
          <w:lang w:eastAsia="pt-BR"/>
        </w:rPr>
      </w:pPr>
      <w:r w:rsidRPr="005F332B">
        <w:rPr>
          <w:rFonts w:ascii="Arial" w:eastAsia="Times New Roman" w:hAnsi="Arial" w:cs="Arial"/>
          <w:b/>
          <w:bCs/>
          <w:color w:val="000000"/>
          <w:sz w:val="20"/>
          <w:szCs w:val="20"/>
          <w:highlight w:val="yellow"/>
          <w:lang w:eastAsia="pt-BR"/>
        </w:rPr>
        <w:t>Objeto e âmbito de aplicação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 w:name="art1"/>
      <w:bookmarkEnd w:id="1"/>
      <w:r w:rsidRPr="005F332B">
        <w:rPr>
          <w:rFonts w:ascii="Arial" w:eastAsia="Times New Roman" w:hAnsi="Arial" w:cs="Arial"/>
          <w:color w:val="000000"/>
          <w:sz w:val="20"/>
          <w:szCs w:val="20"/>
          <w:highlight w:val="yellow"/>
          <w:lang w:eastAsia="pt-BR"/>
        </w:rPr>
        <w:t>Art. 1º</w:t>
      </w:r>
      <w:proofErr w:type="gramStart"/>
      <w:r w:rsidRPr="005F332B">
        <w:rPr>
          <w:rFonts w:ascii="Arial" w:eastAsia="Times New Roman" w:hAnsi="Arial" w:cs="Arial"/>
          <w:color w:val="000000"/>
          <w:sz w:val="20"/>
          <w:szCs w:val="20"/>
          <w:highlight w:val="yellow"/>
          <w:lang w:eastAsia="pt-BR"/>
        </w:rPr>
        <w:t xml:space="preserve">  </w:t>
      </w:r>
      <w:proofErr w:type="gramEnd"/>
      <w:r w:rsidRPr="005F332B">
        <w:rPr>
          <w:rFonts w:ascii="Arial" w:eastAsia="Times New Roman" w:hAnsi="Arial" w:cs="Arial"/>
          <w:color w:val="000000"/>
          <w:sz w:val="20"/>
          <w:szCs w:val="20"/>
          <w:highlight w:val="yellow"/>
          <w:lang w:eastAsia="pt-BR"/>
        </w:rPr>
        <w:t xml:space="preserve">Este Decreto regulamenta a licitação, na modalidade de pregão, na forma eletrônica, para a aquisição de bens e a contratação de serviços comuns, incluídos os serviços </w:t>
      </w:r>
      <w:r w:rsidRPr="005F332B">
        <w:rPr>
          <w:rFonts w:ascii="Arial" w:eastAsia="Times New Roman" w:hAnsi="Arial" w:cs="Arial"/>
          <w:color w:val="000000"/>
          <w:sz w:val="20"/>
          <w:szCs w:val="20"/>
          <w:highlight w:val="yellow"/>
          <w:lang w:eastAsia="pt-BR"/>
        </w:rPr>
        <w:lastRenderedPageBreak/>
        <w:t>comuns de engenharia, e dispõe sobre o uso da dispensa eletrônica, no âmbito da administração pública federal.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utilização da modalidade de pregão, na forma eletrônica, pelos órgãos da administração pública federal direta, pelas autarquias, pelas fundações e pelos fundos especiais é obrigatória.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As empresas públicas, as sociedades de economia mista e suas subsidiárias, nos termos do regulamento interno de que trata o </w:t>
      </w:r>
      <w:hyperlink r:id="rId8" w:anchor="art40" w:history="1">
        <w:r w:rsidRPr="005F332B">
          <w:rPr>
            <w:rFonts w:ascii="Arial" w:eastAsia="Times New Roman" w:hAnsi="Arial" w:cs="Arial"/>
            <w:color w:val="0000FF"/>
            <w:sz w:val="20"/>
            <w:szCs w:val="20"/>
            <w:u w:val="single"/>
            <w:lang w:eastAsia="pt-BR"/>
          </w:rPr>
          <w:t>art. 40 da Lei nº 13.303, de 30 de junho de 2016</w:t>
        </w:r>
      </w:hyperlink>
      <w:r w:rsidRPr="005F332B">
        <w:rPr>
          <w:rFonts w:ascii="Arial" w:eastAsia="Times New Roman" w:hAnsi="Arial" w:cs="Arial"/>
          <w:color w:val="000000"/>
          <w:sz w:val="20"/>
          <w:szCs w:val="20"/>
          <w:lang w:eastAsia="pt-BR"/>
        </w:rPr>
        <w:t>, poderão adotar, no que couber, as disposições deste Decreto, inclusive o disposto no Capítulo XVII, observados os limites de que trata o art. 29 da referida Lei.</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Para a aquisição de bens e a contratação de serviços comuns pelos entes federativos, com a utilização de recursos da União decorrentes de transferências voluntárias, tais como convênios e contratos de repasse, a utilização da modalidade de pregão, na forma eletrônica, ou da dispensa eletrônica será obrigatória, exceto nos casos em que a lei ou a regulamentação específica que dispuser sobre a modalidade de transferência discipline de forma diversa  as contratações com os recursos do repasse.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Será admitida, excepcionalmente, mediante prévia justificativa da autoridade competente, a utilização da forma de pregão presencial nas licitações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ou a não adoção do sistema de dispensa eletrônica, desde que fique comprovada a inviabilidade técnica ou a desvantagem para a administração na realização da forma eletrônica.</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Princípios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 w:name="art2"/>
      <w:bookmarkEnd w:id="2"/>
      <w:r w:rsidRPr="005F332B">
        <w:rPr>
          <w:rFonts w:ascii="Arial" w:eastAsia="Times New Roman" w:hAnsi="Arial" w:cs="Arial"/>
          <w:color w:val="000000"/>
          <w:sz w:val="20"/>
          <w:szCs w:val="20"/>
          <w:lang w:eastAsia="pt-BR"/>
        </w:rPr>
        <w:t>Art.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pregão, na forma eletrônica, é condicionado aos princípios da legalidade, da impessoalidade, da moralidade, da igualdade, da publicidade, da eficiência, da probidade administrativa, do desenvolvimento sustentável, da vinculação ao instrumento convocatório, do julgamento objetivo, da razoabilidade, da competitividade, da proporcionalidade e aos que lhes são correlatos.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princípio do desenvolvimento sustentável será observado nas etapas do processo de contratação, em suas dimensões econômica, social, ambiental e cultural, no mínimo, com base nos planos de gestão de logística sustentável dos órgãos e das entidades.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As normas disciplinadoras da licitação serão interpretadas em favor da ampliação da disputa entre os interessados, resguardados o interesse da administração, o princípio da isonomia, a finalidade e a segurança da contratação.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Definições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 w:name="art3"/>
      <w:bookmarkEnd w:id="3"/>
      <w:r w:rsidRPr="005F332B">
        <w:rPr>
          <w:rFonts w:ascii="Arial" w:eastAsia="Times New Roman" w:hAnsi="Arial" w:cs="Arial"/>
          <w:color w:val="000000"/>
          <w:sz w:val="20"/>
          <w:szCs w:val="20"/>
          <w:lang w:eastAsia="pt-BR"/>
        </w:rPr>
        <w:t>Art.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Para fins do disposto neste Decreto, considera-se: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aviso do edital - documento que contém:</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a) a definição precisa, suficiente e clara do objeto;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b) a indicação dos locais, das datas e dos horários em que poderá ser lido ou obtido o edital;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 o endereço eletrônico no qual ocorrerá a sessão pública com a data e o horário de sua realização;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bens e serviços comuns - bens cujos padrões de desempenho e qualidade possam ser objetivamente definidos pelo edital, por meio de especificações reconhecidas e usuais do mercado;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III - bens e serviços especiais - bens que, por sua alta heterogeneidade ou complexidade técnica, não podem ser considerados bens e serviços comuns, nos termos do inciso II;</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estudo técnico preliminar - documento constitutivo da primeira etapa do planejamento de uma contratação, que caracteriza o interesse público envolvido e a melhor solução ao problema a ser resolvido e que, na hipótese de conclusão pela viabilidade da contratação, fundamenta o termo de referência;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lances intermediários - lances iguais ou superiores ao menor já ofertado, porém inferiores ao último lance dado pelo próprio licitante;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obra - construção</w:t>
      </w:r>
      <w:proofErr w:type="gramStart"/>
      <w:r w:rsidRPr="005F332B">
        <w:rPr>
          <w:rFonts w:ascii="Arial" w:eastAsia="Times New Roman" w:hAnsi="Arial" w:cs="Arial"/>
          <w:color w:val="000000"/>
          <w:sz w:val="20"/>
          <w:szCs w:val="20"/>
          <w:lang w:eastAsia="pt-BR"/>
        </w:rPr>
        <w:t>, reforma</w:t>
      </w:r>
      <w:proofErr w:type="gramEnd"/>
      <w:r w:rsidRPr="005F332B">
        <w:rPr>
          <w:rFonts w:ascii="Arial" w:eastAsia="Times New Roman" w:hAnsi="Arial" w:cs="Arial"/>
          <w:color w:val="000000"/>
          <w:sz w:val="20"/>
          <w:szCs w:val="20"/>
          <w:lang w:eastAsia="pt-BR"/>
        </w:rPr>
        <w:t>, fabricação, recuperação ou ampliação de bem imóvel, realizada por execução direta ou indireta;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serviço - atividade ou conjunto de atividades destinadas a obter determinada utilidade, intelectual ou material, de interesse da administração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highlight w:val="yellow"/>
          <w:lang w:eastAsia="pt-BR"/>
        </w:rPr>
        <w:t>VIII - serviço comum de engenharia - atividade ou conjunto de atividades que necessitam da participação e do acompanhamento de profissional engenheiro habilitado, nos termos do disposto na Lei nº 5.194, de 24 de dezembro de 1966, e cujos padrões de desempenho e qualidade possam ser objetivamente definidos pela administração pública, mediante especificações usuais de mercado;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IX - Sistema de Cadastramento Unificado de Fornecedores -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 ferramenta informatizada, integrante da plataforma do Sistema Integrado de Administração de Serviços Gerais - </w:t>
      </w:r>
      <w:proofErr w:type="spellStart"/>
      <w:r w:rsidRPr="005F332B">
        <w:rPr>
          <w:rFonts w:ascii="Arial" w:eastAsia="Times New Roman" w:hAnsi="Arial" w:cs="Arial"/>
          <w:color w:val="000000"/>
          <w:sz w:val="20"/>
          <w:szCs w:val="20"/>
          <w:lang w:eastAsia="pt-BR"/>
        </w:rPr>
        <w:t>Siasg</w:t>
      </w:r>
      <w:proofErr w:type="spellEnd"/>
      <w:r w:rsidRPr="005F332B">
        <w:rPr>
          <w:rFonts w:ascii="Arial" w:eastAsia="Times New Roman" w:hAnsi="Arial" w:cs="Arial"/>
          <w:color w:val="000000"/>
          <w:sz w:val="20"/>
          <w:szCs w:val="20"/>
          <w:lang w:eastAsia="pt-BR"/>
        </w:rPr>
        <w:t xml:space="preserve">, disponibilizada pelo Ministério da Economia, para cadastramento dos órgãos e das entidades da administração pública, das empresas públicas e dos participantes de procedimentos de licitação, dispensa ou inexigibilidade promovidos pelos órgãos e pelas entidades integrantes do Sistema de Serviços Gerais -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X - sistema de dispensa eletrônica - ferramenta informatizada, integrante da plataforma do </w:t>
      </w:r>
      <w:proofErr w:type="spellStart"/>
      <w:r w:rsidRPr="005F332B">
        <w:rPr>
          <w:rFonts w:ascii="Arial" w:eastAsia="Times New Roman" w:hAnsi="Arial" w:cs="Arial"/>
          <w:color w:val="000000"/>
          <w:sz w:val="20"/>
          <w:szCs w:val="20"/>
          <w:lang w:eastAsia="pt-BR"/>
        </w:rPr>
        <w:t>Siasg</w:t>
      </w:r>
      <w:proofErr w:type="spellEnd"/>
      <w:r w:rsidRPr="005F332B">
        <w:rPr>
          <w:rFonts w:ascii="Arial" w:eastAsia="Times New Roman" w:hAnsi="Arial" w:cs="Arial"/>
          <w:color w:val="000000"/>
          <w:sz w:val="20"/>
          <w:szCs w:val="20"/>
          <w:lang w:eastAsia="pt-BR"/>
        </w:rPr>
        <w:t xml:space="preserve">, disponibilizada pelo Ministério da Economia, para a realização dos processos de contratação direta de bens e serviços comuns, incluídos os serviços comuns de engenharia;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 - termo de referência - documento elaborado com base nos estudos técnicos preliminares, que deverá conter: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a) os elementos que embasam a avaliação do custo pela administração pública, a partir dos padrões de desempenho e qualidade estabelecidos e das condições de entrega do objeto, com as seguintes informações: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1. </w:t>
      </w:r>
      <w:proofErr w:type="gramStart"/>
      <w:r w:rsidRPr="005F332B">
        <w:rPr>
          <w:rFonts w:ascii="Arial" w:eastAsia="Times New Roman" w:hAnsi="Arial" w:cs="Arial"/>
          <w:color w:val="000000"/>
          <w:sz w:val="20"/>
          <w:szCs w:val="20"/>
          <w:lang w:eastAsia="pt-BR"/>
        </w:rPr>
        <w:t>a</w:t>
      </w:r>
      <w:proofErr w:type="gramEnd"/>
      <w:r w:rsidRPr="005F332B">
        <w:rPr>
          <w:rFonts w:ascii="Arial" w:eastAsia="Times New Roman" w:hAnsi="Arial" w:cs="Arial"/>
          <w:color w:val="000000"/>
          <w:sz w:val="20"/>
          <w:szCs w:val="20"/>
          <w:lang w:eastAsia="pt-BR"/>
        </w:rPr>
        <w:t xml:space="preserve"> definição do objeto contratual e dos métodos para a sua execução, vedadas especificações excessivas, irrelevantes ou desnecessárias, que limitem ou frustrem a competição ou a realização do certame;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2. </w:t>
      </w:r>
      <w:proofErr w:type="gramStart"/>
      <w:r w:rsidRPr="005F332B">
        <w:rPr>
          <w:rFonts w:ascii="Arial" w:eastAsia="Times New Roman" w:hAnsi="Arial" w:cs="Arial"/>
          <w:color w:val="000000"/>
          <w:sz w:val="20"/>
          <w:szCs w:val="20"/>
          <w:lang w:eastAsia="pt-BR"/>
        </w:rPr>
        <w:t>o</w:t>
      </w:r>
      <w:proofErr w:type="gramEnd"/>
      <w:r w:rsidRPr="005F332B">
        <w:rPr>
          <w:rFonts w:ascii="Arial" w:eastAsia="Times New Roman" w:hAnsi="Arial" w:cs="Arial"/>
          <w:color w:val="000000"/>
          <w:sz w:val="20"/>
          <w:szCs w:val="20"/>
          <w:lang w:eastAsia="pt-BR"/>
        </w:rPr>
        <w:t xml:space="preserve"> valor estimado do objeto da licitação demonstrado em planilhas, de acordo com o preço de mercado; 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3. </w:t>
      </w:r>
      <w:proofErr w:type="gramStart"/>
      <w:r w:rsidRPr="005F332B">
        <w:rPr>
          <w:rFonts w:ascii="Arial" w:eastAsia="Times New Roman" w:hAnsi="Arial" w:cs="Arial"/>
          <w:color w:val="000000"/>
          <w:sz w:val="20"/>
          <w:szCs w:val="20"/>
          <w:lang w:eastAsia="pt-BR"/>
        </w:rPr>
        <w:t>o</w:t>
      </w:r>
      <w:proofErr w:type="gramEnd"/>
      <w:r w:rsidRPr="005F332B">
        <w:rPr>
          <w:rFonts w:ascii="Arial" w:eastAsia="Times New Roman" w:hAnsi="Arial" w:cs="Arial"/>
          <w:color w:val="000000"/>
          <w:sz w:val="20"/>
          <w:szCs w:val="20"/>
          <w:lang w:eastAsia="pt-BR"/>
        </w:rPr>
        <w:t xml:space="preserve"> cronograma físico-financeiro, se necessário;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b) o critério de aceitação do objeto;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 os deveres do contratado e do contratante;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 a relação dos documentos essenciais à verificação da qualificação técnica e econômico-financeira, se necessária;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e) os procedimentos de fiscalização e gerenciamento do contrato ou da ata de registro de preços;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f) o prazo para execução do contrato;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g) as sanções previstas de forma objetiva, suficiente e clara.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classificação de bens e serviços como comuns depende de exame predominantemente fático e de natureza técnica.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bens e serviços que envolverem o desenvolvimento de soluções específicas de natureza intelectual, científica e técnica, caso possam ser definidos nos termos do disposto no inciso II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serão licitados por pregão, na forma eletrônica.</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Vedações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 w:name="art4"/>
      <w:bookmarkEnd w:id="4"/>
      <w:r w:rsidRPr="005F332B">
        <w:rPr>
          <w:rFonts w:ascii="Arial" w:eastAsia="Times New Roman" w:hAnsi="Arial" w:cs="Arial"/>
          <w:color w:val="000000"/>
          <w:sz w:val="20"/>
          <w:szCs w:val="20"/>
          <w:lang w:eastAsia="pt-BR"/>
        </w:rPr>
        <w:t>Art. 4º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pregão, na forma eletrônica, não se aplica 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contratações de obras;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II - locações imobiliárias e alienações;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bens e serviços especiais, incluídos os serviços de engenharia enquadrados no disposto no inciso III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do art. 3º.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DOS PROCEDIMENTOS </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Forma de realização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 w:name="art5"/>
      <w:bookmarkEnd w:id="5"/>
      <w:r w:rsidRPr="005F332B">
        <w:rPr>
          <w:rFonts w:ascii="Arial" w:eastAsia="Times New Roman" w:hAnsi="Arial" w:cs="Arial"/>
          <w:color w:val="000000"/>
          <w:sz w:val="20"/>
          <w:szCs w:val="20"/>
          <w:lang w:eastAsia="pt-BR"/>
        </w:rPr>
        <w:t>Art. 5º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pregão, na forma eletrônica, será realizado quando a disputa pelo fornecimento de bens ou pela contratação de serviços comuns ocorrer à distância e em sessão pública, por meio do Sistema de Compras do Governo federal, disponível no endereço eletrônico www.comprasgovernamentais.gov.br.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sistema de que trata o </w:t>
      </w:r>
      <w:r w:rsidRPr="005F332B">
        <w:rPr>
          <w:rFonts w:ascii="Arial" w:eastAsia="Times New Roman" w:hAnsi="Arial" w:cs="Arial"/>
          <w:b/>
          <w:bCs/>
          <w:color w:val="000000"/>
          <w:sz w:val="20"/>
          <w:szCs w:val="20"/>
          <w:lang w:eastAsia="pt-BR"/>
        </w:rPr>
        <w:t>caput </w:t>
      </w:r>
      <w:r w:rsidRPr="005F332B">
        <w:rPr>
          <w:rFonts w:ascii="Arial" w:eastAsia="Times New Roman" w:hAnsi="Arial" w:cs="Arial"/>
          <w:color w:val="000000"/>
          <w:sz w:val="20"/>
          <w:szCs w:val="20"/>
          <w:lang w:eastAsia="pt-BR"/>
        </w:rPr>
        <w:t>será dotado de recursos de criptografia e de autenticação que garantam as condições de segurança nas etapas do certame.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que trata o § 3º do art. 1º, além do disposto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poderão ser utilizados sistemas próprios ou outros sistemas disponíveis no mercado, desde que estejam integrados à plataforma de operacionalização das modalidades de transferências voluntárias.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Etapas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 w:name="art6"/>
      <w:bookmarkEnd w:id="6"/>
      <w:r w:rsidRPr="005F332B">
        <w:rPr>
          <w:rFonts w:ascii="Arial" w:eastAsia="Times New Roman" w:hAnsi="Arial" w:cs="Arial"/>
          <w:color w:val="000000"/>
          <w:sz w:val="20"/>
          <w:szCs w:val="20"/>
          <w:lang w:eastAsia="pt-BR"/>
        </w:rPr>
        <w:t>Art. 6º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realização do pregão, na forma eletrônica, observará as seguintes etapas sucessivas: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planejamento da contratação;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publicação do aviso de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apresentação de propostas e de documentos de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abertura da sessão pública e envio de lances, ou fase competitiva;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V - julgamento;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recursal;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VIII - adjudicação; 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IX - homologação.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Critérios de julgamento das propostas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7" w:name="art7"/>
      <w:bookmarkEnd w:id="7"/>
      <w:r w:rsidRPr="005F332B">
        <w:rPr>
          <w:rFonts w:ascii="Arial" w:eastAsia="Times New Roman" w:hAnsi="Arial" w:cs="Arial"/>
          <w:color w:val="000000"/>
          <w:sz w:val="20"/>
          <w:szCs w:val="20"/>
          <w:lang w:eastAsia="pt-BR"/>
        </w:rPr>
        <w:t>Art. 7º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critérios de julgamento empregados na seleção da proposta mais vantajosa para a administração serão os de menor preço ou maior desconto, conforme dispuser 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Serão fixados critérios objetivos para definição do melhor preço, considerados os prazos para a execução do contrato e do fornecimento, as especificações técnicas, os parâmetros mínimos de desempenho e de qualidade, as diretrizes do plano de gestão de logística sustentável e as demais condições estabelecidas no edital.</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Documentação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8" w:name="art8"/>
      <w:bookmarkEnd w:id="8"/>
      <w:r w:rsidRPr="005F332B">
        <w:rPr>
          <w:rFonts w:ascii="Arial" w:eastAsia="Times New Roman" w:hAnsi="Arial" w:cs="Arial"/>
          <w:color w:val="000000"/>
          <w:sz w:val="20"/>
          <w:szCs w:val="20"/>
          <w:lang w:eastAsia="pt-BR"/>
        </w:rPr>
        <w:t>Art. 8º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processo relativo ao pregão, na forma eletrônica, será instruído com os seguintes documentos, no mínimo: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estudo técnico preliminar, quando necessário;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termo de referência;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planilha estimativa de despesa;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previsão dos recursos orçamentários necessários, com a indicação das rubricas, exceto na hipótese de pregão para registro de preços;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autorização de abertura da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designação do pregoeiro e da equipe de apoio;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VII - </w:t>
      </w:r>
      <w:proofErr w:type="gramStart"/>
      <w:r w:rsidRPr="005F332B">
        <w:rPr>
          <w:rFonts w:ascii="Arial" w:eastAsia="Times New Roman" w:hAnsi="Arial" w:cs="Arial"/>
          <w:color w:val="000000"/>
          <w:sz w:val="20"/>
          <w:szCs w:val="20"/>
          <w:lang w:eastAsia="pt-BR"/>
        </w:rPr>
        <w:t>edital e respectivos anexos</w:t>
      </w:r>
      <w:proofErr w:type="gram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VIII - minuta do termo do contrato, ou instrumento equivalente, ou minuta da ata de registro de preços, conforme o caso;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IX - parecer jurídico;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 - documentação exigida e apresentada para a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 proposta de preços do licitante;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XII - ata da sessão pública, que conterá os seguintes registros, entre outros: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a) os licitantes participantes;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b) as propostas apresentadas;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c) os avisos, os esclarecimentos e as impugnações;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 os lances ofertados, na ordem de classificação;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e) a suspensão e o reinício da sessão</w:t>
      </w:r>
      <w:proofErr w:type="gramStart"/>
      <w:r w:rsidRPr="005F332B">
        <w:rPr>
          <w:rFonts w:ascii="Arial" w:eastAsia="Times New Roman" w:hAnsi="Arial" w:cs="Arial"/>
          <w:color w:val="000000"/>
          <w:sz w:val="20"/>
          <w:szCs w:val="20"/>
          <w:lang w:eastAsia="pt-BR"/>
        </w:rPr>
        <w:t>, se for</w:t>
      </w:r>
      <w:proofErr w:type="gramEnd"/>
      <w:r w:rsidRPr="005F332B">
        <w:rPr>
          <w:rFonts w:ascii="Arial" w:eastAsia="Times New Roman" w:hAnsi="Arial" w:cs="Arial"/>
          <w:color w:val="000000"/>
          <w:sz w:val="20"/>
          <w:szCs w:val="20"/>
          <w:lang w:eastAsia="pt-BR"/>
        </w:rPr>
        <w:t xml:space="preserve"> o caso;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f) a aceitabilidade da proposta de preço;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g) a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h) a decisão sobre o saneamento de erros ou falhas na proposta ou na documentação;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 os recursos interpostos, as respectivas análises e as decisões;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j) o resultado da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XIII - comprovantes das publicações: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a) do aviso do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b) do extrato do contrato;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c) dos demais atos cuja publicidade seja exigida;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XIV - ato de homologação.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instrução do processo licitatório poderá ser realizada por meio de sistema eletrônico, de modo que os atos e os documentos de que trata este artigo, constantes dos arquivos e registros digitais, serão válidos para todos os efeitos legais, inclusive para comprovação e prestação de contas.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ata da sessão pública será disponibilizada na internet imediatamente após o seu encerramento, para acesso livre.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III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ACESSO AO SISTEMA ELETRÔNICO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Credenciamento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9" w:name="art9"/>
      <w:bookmarkEnd w:id="9"/>
      <w:r w:rsidRPr="005F332B">
        <w:rPr>
          <w:rFonts w:ascii="Arial" w:eastAsia="Times New Roman" w:hAnsi="Arial" w:cs="Arial"/>
          <w:color w:val="000000"/>
          <w:sz w:val="20"/>
          <w:szCs w:val="20"/>
          <w:lang w:eastAsia="pt-BR"/>
        </w:rPr>
        <w:t>Art.</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9º  A autoridade competente do órgão ou da entidade promotora da licitação, o pregoeiro, os membros da equipe de apoio e os licitantes que participarem do pregão, na forma eletrônica, serão previamente credenciados, perante o provedor do sistema eletrônico.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credenciamento para acesso ao sistema ocorrerá pela atribuição de chave de identificação e de senha pessoal e intransferível.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Caberá à autoridade competente do órgão ou da entidade promotora da licitação solicitar, junto ao provedor do sistema, o seu credenciamento, o do pregoeiro e o dos membros da equipe de apoio.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Licitante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0" w:name="art10"/>
      <w:bookmarkEnd w:id="10"/>
      <w:r w:rsidRPr="005F332B">
        <w:rPr>
          <w:rFonts w:ascii="Arial" w:eastAsia="Times New Roman" w:hAnsi="Arial" w:cs="Arial"/>
          <w:color w:val="000000"/>
          <w:sz w:val="20"/>
          <w:szCs w:val="20"/>
          <w:lang w:eastAsia="pt-BR"/>
        </w:rPr>
        <w:t xml:space="preserve">Art. 10.  Na hipótese de pregão promovido por órgão ou entidade integrante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 xml:space="preserve">, o credenciamento do licitante e sua manutenção dependerão de registro prévio e atualizado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1" w:name="art11"/>
      <w:bookmarkEnd w:id="11"/>
      <w:r w:rsidRPr="005F332B">
        <w:rPr>
          <w:rFonts w:ascii="Arial" w:eastAsia="Times New Roman" w:hAnsi="Arial" w:cs="Arial"/>
          <w:color w:val="000000"/>
          <w:sz w:val="20"/>
          <w:szCs w:val="20"/>
          <w:lang w:eastAsia="pt-BR"/>
        </w:rPr>
        <w:lastRenderedPageBreak/>
        <w:t xml:space="preserve">Art. 11.  O credenciamento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permite a participação dos interessados em qualquer pregão, na forma eletrônica, exceto quando o seu cadastro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tenha sido inativado ou excluído por solicitação do credenciado ou por determinação legal.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IV</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CONDUÇÃO DO PROCESSO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Órgão ou entidade promotora da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2" w:name="art12"/>
      <w:bookmarkEnd w:id="12"/>
      <w:r w:rsidRPr="005F332B">
        <w:rPr>
          <w:rFonts w:ascii="Arial" w:eastAsia="Times New Roman" w:hAnsi="Arial" w:cs="Arial"/>
          <w:color w:val="000000"/>
          <w:sz w:val="20"/>
          <w:szCs w:val="20"/>
          <w:lang w:eastAsia="pt-BR"/>
        </w:rPr>
        <w:t xml:space="preserve">Art. 12.  O pregão, na forma eletrônica, será conduzido pelo órgão ou pela entidade promotora da licitação, com apoio técnico e operacional do órgão central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 xml:space="preserve">, que atuará como provedor do Sistema de Compras do Governo federal para os órgãos e entidades integrantes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Autoridade competente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3" w:name="art13"/>
      <w:bookmarkEnd w:id="13"/>
      <w:r w:rsidRPr="005F332B">
        <w:rPr>
          <w:rFonts w:ascii="Arial" w:eastAsia="Times New Roman" w:hAnsi="Arial" w:cs="Arial"/>
          <w:color w:val="000000"/>
          <w:sz w:val="20"/>
          <w:szCs w:val="20"/>
          <w:lang w:eastAsia="pt-BR"/>
        </w:rPr>
        <w:t>Art.</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13.  Caberá à autoridade competente, de acordo com as atribuições previstas no regimento ou no estatuto do órgão ou da entidade promotora da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designar o pregoeiro e os membros da equipe de apoio;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indicar o provedor do sistema;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determinar a abertura do processo licitatório;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decidir os recursos contra os atos do pregoeiro, quando este mantiver sua decisão;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adjudicar o objeto da licitação, quando houver recurso;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VI - homologar o resultado da licitação;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celebrar o contrato ou assinar a ata de registro de preços.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V</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PLANEJAMENTO DA CONTRATAÇÃO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Orientações gerais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4" w:name="art14"/>
      <w:bookmarkEnd w:id="14"/>
      <w:r w:rsidRPr="005F332B">
        <w:rPr>
          <w:rFonts w:ascii="Arial" w:eastAsia="Times New Roman" w:hAnsi="Arial" w:cs="Arial"/>
          <w:color w:val="000000"/>
          <w:sz w:val="20"/>
          <w:szCs w:val="20"/>
          <w:lang w:eastAsia="pt-BR"/>
        </w:rPr>
        <w:t>Art. 14.  No planejamento do pregão, na forma eletrônica, será observado o seguinte: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elaboração do estudo técnico preliminar e do termo de referência;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aprovação do estudo técnico preliminar e do termo de referência pela autoridade competente ou por quem esta delegar;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elaboração do edital, que estabelecerá os critérios de julgamento e a aceitação das propostas, o modo de disputa e, quando necessário, o intervalo mínimo de diferença de valores ou de percentuais entre os lances, que incidirá tanto em relação aos lances intermediários quanto em relação ao lance que cobrir a melhor oferta;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IV - definição das exigências de habilitação, das sanções aplicáveis, dos prazos e das condições que, pelas suas particularidades, sejam consideradas relevantes para a celebração e a execução do contrato e o atendimento das necessidades da administração pública;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V - designação do pregoeiro e de sua equipe de apoio.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Valor estimado ou valor máximo aceitável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5" w:name="art15"/>
      <w:bookmarkEnd w:id="15"/>
      <w:r w:rsidRPr="005F332B">
        <w:rPr>
          <w:rFonts w:ascii="Arial" w:eastAsia="Times New Roman" w:hAnsi="Arial" w:cs="Arial"/>
          <w:color w:val="000000"/>
          <w:sz w:val="20"/>
          <w:szCs w:val="20"/>
          <w:lang w:eastAsia="pt-BR"/>
        </w:rPr>
        <w:t>Art. 15.  O valor estimado ou o valor máximo aceitável para a contratação, se não constar expressamente do edital, possuirá caráter sigiloso e será disponibilizado exclusiva e permanentemente aos órgãos de controle externo e interno.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caráter sigiloso do valor estimado ou do valor máximo aceitável para a contratação será fundamentado no </w:t>
      </w:r>
      <w:hyperlink r:id="rId9" w:anchor="art7%C2%A73" w:history="1">
        <w:r w:rsidRPr="005F332B">
          <w:rPr>
            <w:rFonts w:ascii="Arial" w:eastAsia="Times New Roman" w:hAnsi="Arial" w:cs="Arial"/>
            <w:color w:val="0000FF"/>
            <w:sz w:val="20"/>
            <w:szCs w:val="20"/>
            <w:u w:val="single"/>
            <w:lang w:eastAsia="pt-BR"/>
          </w:rPr>
          <w:t>§ 3º do art. 7º da Lei nº 12.527, de 18 de novembro de 2011</w:t>
        </w:r>
      </w:hyperlink>
      <w:r w:rsidRPr="005F332B">
        <w:rPr>
          <w:rFonts w:ascii="Arial" w:eastAsia="Times New Roman" w:hAnsi="Arial" w:cs="Arial"/>
          <w:color w:val="000000"/>
          <w:sz w:val="20"/>
          <w:szCs w:val="20"/>
          <w:lang w:eastAsia="pt-BR"/>
        </w:rPr>
        <w:t>, e no </w:t>
      </w:r>
      <w:hyperlink r:id="rId10" w:anchor="art20" w:history="1">
        <w:r w:rsidRPr="005F332B">
          <w:rPr>
            <w:rFonts w:ascii="Arial" w:eastAsia="Times New Roman" w:hAnsi="Arial" w:cs="Arial"/>
            <w:color w:val="0000FF"/>
            <w:sz w:val="20"/>
            <w:szCs w:val="20"/>
            <w:u w:val="single"/>
            <w:lang w:eastAsia="pt-BR"/>
          </w:rPr>
          <w:t>art. 20 do Decreto nº 7.724, de 16 de maio de 2012.</w:t>
        </w:r>
      </w:hyperlink>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Para fins do disposto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o valor estimado ou o valor máximo aceitável para a contratação será tornado público apenas e imediatamente após o encerramento do envio de lances, sem prejuízo da divulgação do detalhamento dos quantitativos e das demais informações necessárias à elaboração das propostas.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Nas hipóteses em que for adotado o critério de julgamento pelo maior desconto, o valor estimado, o valor máximo aceitável ou o valor de referência para aplicação do desconto constará obrigatoriamente do instrumento convocatório.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Designações do pregoeiro e da equipe de apoio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6" w:name="art16"/>
      <w:bookmarkEnd w:id="16"/>
      <w:r w:rsidRPr="005F332B">
        <w:rPr>
          <w:rFonts w:ascii="Arial" w:eastAsia="Times New Roman" w:hAnsi="Arial" w:cs="Arial"/>
          <w:color w:val="000000"/>
          <w:sz w:val="20"/>
          <w:szCs w:val="20"/>
          <w:lang w:eastAsia="pt-BR"/>
        </w:rPr>
        <w:t>Art. 16.  Caberá à autoridade máxima do órgão ou da entidade, ou a quem possuir a competência, designar agentes públicos para o desempenho das funções deste Decreto, observados os seguintes requisitos: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 - o pregoeiro e os membros da equipe de apoio serão servidores do órgão ou da entidade promotora da licitação;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II - os membros da equipe de apoio serão, em sua maioria, servidores ocupantes de cargo </w:t>
      </w:r>
      <w:proofErr w:type="gramStart"/>
      <w:r w:rsidRPr="005F332B">
        <w:rPr>
          <w:rFonts w:ascii="Arial" w:eastAsia="Times New Roman" w:hAnsi="Arial" w:cs="Arial"/>
          <w:color w:val="000000"/>
          <w:sz w:val="20"/>
          <w:szCs w:val="20"/>
          <w:lang w:eastAsia="pt-BR"/>
        </w:rPr>
        <w:t>efetivo, preferencialmente pertencentes aos quadros permanentes do órgão ou da entidade promotora da licitação</w:t>
      </w:r>
      <w:proofErr w:type="gram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No âmbito do Ministério da Defesa, as funções de pregoeiro e de membro da equipe de apoio poderão ser desempenhadas por militares.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critério da autoridade competente, o pregoeiro e os membros da equipe de apoio poderão ser designados para uma licitação específica, para um período determinado, admitidas reconduções, ou por período indeterminado, permitida a revogação da designação a qualquer tempo.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órgãos e as entidades de que trata o § 1º do art. 1º  estabelecerão planos de capacitação que contenham iniciativas de treinamento para a formação e a atualização técnica de pregoeiros, membros da equipe de apoio e demais agentes encarregados da instrução do processo licitatório, a serem implementadas com base em gestão por competências.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Do pregoeiro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7" w:name="art17"/>
      <w:bookmarkEnd w:id="17"/>
      <w:r w:rsidRPr="005F332B">
        <w:rPr>
          <w:rFonts w:ascii="Arial" w:eastAsia="Times New Roman" w:hAnsi="Arial" w:cs="Arial"/>
          <w:color w:val="000000"/>
          <w:sz w:val="20"/>
          <w:szCs w:val="20"/>
          <w:lang w:eastAsia="pt-BR"/>
        </w:rPr>
        <w:t>Art. 17.  Caberá ao pregoeiro, em especial: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conduzir 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receber, examinar e decidir as impugnações e os pedidos de esclarecimentos ao edital e aos anexos, além de poder requisitar subsídios formais aos responsáveis pela elaboração desses documentos;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III - verificar a conformidade da proposta em relação aos requisitos estabelecidos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coordenar a sessão pública e o envio de lances;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verificar e julgar as condições de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sanear erros ou falhas que não alterem a substância das propostas, dos documentos de habilitação e sua validade jurídica;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receber, examinar e decidir os recursos e encaminhá-los à autoridade competente quando mantiver sua decisão;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VIII - indicar o vencedor do certame;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IX - adjudicar o objeto, quando não houver recurso;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X - conduzir os trabalhos da equipe de apoio;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XI - encaminhar o processo devidamente instruído à autoridade competente e propor a sua homologação.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O pregoeiro poderá solicitar manifestação técnica da assessoria jurídica ou de outros setores do órgão ou da entidade, a fim de subsidiar sua decisão.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Da equipe de apoio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8" w:name="art18"/>
      <w:bookmarkEnd w:id="18"/>
      <w:r w:rsidRPr="005F332B">
        <w:rPr>
          <w:rFonts w:ascii="Arial" w:eastAsia="Times New Roman" w:hAnsi="Arial" w:cs="Arial"/>
          <w:color w:val="000000"/>
          <w:sz w:val="20"/>
          <w:szCs w:val="20"/>
          <w:lang w:eastAsia="pt-BR"/>
        </w:rPr>
        <w:t>Art. 18.  Caberá à equipe de apoio auxiliar o pregoeiro nas etapas do processo licitatório.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Do licitante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19" w:name="art19"/>
      <w:bookmarkEnd w:id="19"/>
      <w:r w:rsidRPr="005F332B">
        <w:rPr>
          <w:rFonts w:ascii="Arial" w:eastAsia="Times New Roman" w:hAnsi="Arial" w:cs="Arial"/>
          <w:color w:val="000000"/>
          <w:sz w:val="20"/>
          <w:szCs w:val="20"/>
          <w:lang w:eastAsia="pt-BR"/>
        </w:rPr>
        <w:t>Art. 19.  Caberá ao licitante interessado em participar do pregão, na forma eletrônica: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 - credenciar-se previamente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ou, na hipótese de que trata o §2º do art. 5º, no sistema eletrônico utilizado no certame;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remeter, no prazo estabelecido, exclusivamente via sistema, os documentos de habilitação e a proposta e, quando necessário, os documentos complementares;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III - responsabilizar-se formalmente pelas transações efetuadas em seu nome, assumir como firmes e verdadeiras suas propostas e seus lances, inclusive os atos </w:t>
      </w:r>
      <w:proofErr w:type="gramStart"/>
      <w:r w:rsidRPr="005F332B">
        <w:rPr>
          <w:rFonts w:ascii="Arial" w:eastAsia="Times New Roman" w:hAnsi="Arial" w:cs="Arial"/>
          <w:color w:val="000000"/>
          <w:sz w:val="20"/>
          <w:szCs w:val="20"/>
          <w:lang w:eastAsia="pt-BR"/>
        </w:rPr>
        <w:t>praticados diretamente ou por seu representante, excluída</w:t>
      </w:r>
      <w:proofErr w:type="gramEnd"/>
      <w:r w:rsidRPr="005F332B">
        <w:rPr>
          <w:rFonts w:ascii="Arial" w:eastAsia="Times New Roman" w:hAnsi="Arial" w:cs="Arial"/>
          <w:color w:val="000000"/>
          <w:sz w:val="20"/>
          <w:szCs w:val="20"/>
          <w:lang w:eastAsia="pt-BR"/>
        </w:rPr>
        <w:t xml:space="preserve"> a responsabilidade do provedor do sistema ou do órgão ou entidade promotora da licitação por eventuais danos decorrentes de uso indevido da senha, ainda que por terceiros;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acompanhar as operações no sistema eletrônico durante o processo licitatório e responsabilizar-se pelo ônus decorrente da perda de negócios diante da inobservância de mensagens emitidas pelo sistema ou de sua desconexão;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comunicar imediatamente ao provedor do sistema qualquer acontecimento que possa comprometer o sigilo ou a inviabilidade do uso da senha, para imediato bloqueio de acesso;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VI - utilizar a chave de identificação e a senha de acesso para participar do pregão na forma eletrônica;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VII - solicitar o cancelamento da chave de identificação ou da senha de acesso por interesse próprio.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Parágrafo único.  O fornecedor descredenciado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terá sua chave de identificação e senha suspensas automaticamente.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proofErr w:type="gramStart"/>
      <w:r w:rsidRPr="005F332B">
        <w:rPr>
          <w:rFonts w:ascii="Arial" w:eastAsia="Times New Roman" w:hAnsi="Arial" w:cs="Arial"/>
          <w:color w:val="000000"/>
          <w:sz w:val="20"/>
          <w:szCs w:val="20"/>
          <w:lang w:eastAsia="pt-BR"/>
        </w:rPr>
        <w:t>CAPÍTULO VI</w:t>
      </w:r>
      <w:proofErr w:type="gramEnd"/>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PUBLICAÇÃO DO AVISO DO EDITAL</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Publicação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0" w:name="art20"/>
      <w:bookmarkEnd w:id="20"/>
      <w:r w:rsidRPr="005F332B">
        <w:rPr>
          <w:rFonts w:ascii="Arial" w:eastAsia="Times New Roman" w:hAnsi="Arial" w:cs="Arial"/>
          <w:color w:val="000000"/>
          <w:sz w:val="20"/>
          <w:szCs w:val="20"/>
          <w:lang w:eastAsia="pt-BR"/>
        </w:rPr>
        <w:t>Art. 20.  A fase externa do pregão, na forma eletrônica, será iniciada com a convocação dos interessados por meio da publicação do aviso do edital no Diário Oficial da União e no sítio eletrônico oficial do órgão ou da entidade promotora da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Na hipótese de que trata o § 3º do art. 1º, a publicação ocorrerá na imprensa oficial do respectivo Estado, do Distrito Federal ou do Município e no sítio eletrônico oficial do órgão ou da entidade promotora da licitação.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1" w:name="art21"/>
      <w:bookmarkEnd w:id="21"/>
      <w:r w:rsidRPr="005F332B">
        <w:rPr>
          <w:rFonts w:ascii="Arial" w:eastAsia="Times New Roman" w:hAnsi="Arial" w:cs="Arial"/>
          <w:color w:val="000000"/>
          <w:sz w:val="20"/>
          <w:szCs w:val="20"/>
          <w:lang w:eastAsia="pt-BR"/>
        </w:rPr>
        <w:t xml:space="preserve">Art. 21.  Os órgãos ou as entidades integrantes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 xml:space="preserve"> e aqueles que aderirem ao Sistema Compras do Governo federal disponibilizarão a íntegra do edital no endereço eletrônico www.comprasgovernamentais.gov.br e no sítio eletrônico do órgão ou da entidade promotora do pregão. </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Na hipótese do § 2º do art. 5º, o edital será disponibilizado na íntegra no sítio eletrônico do órgão ou da entidade promotora do pregão e no portal do sistema utilizado para a realização do pregão.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Modificação do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2" w:name="art22"/>
      <w:bookmarkEnd w:id="22"/>
      <w:r w:rsidRPr="005F332B">
        <w:rPr>
          <w:rFonts w:ascii="Arial" w:eastAsia="Times New Roman" w:hAnsi="Arial" w:cs="Arial"/>
          <w:color w:val="000000"/>
          <w:sz w:val="20"/>
          <w:szCs w:val="20"/>
          <w:lang w:eastAsia="pt-BR"/>
        </w:rPr>
        <w:t xml:space="preserve">Art. 22.  Modificações no edital serão divulgadas pelo mesmo instrumento de publicação utilizado para divulgação do texto original e o prazo inicialmente estabelecido será reaberto, exceto se, inquestionavelmente, a alteração não afetar a formulação das propostas, </w:t>
      </w:r>
      <w:proofErr w:type="gramStart"/>
      <w:r w:rsidRPr="005F332B">
        <w:rPr>
          <w:rFonts w:ascii="Arial" w:eastAsia="Times New Roman" w:hAnsi="Arial" w:cs="Arial"/>
          <w:color w:val="000000"/>
          <w:sz w:val="20"/>
          <w:szCs w:val="20"/>
          <w:lang w:eastAsia="pt-BR"/>
        </w:rPr>
        <w:t>resguardado</w:t>
      </w:r>
      <w:proofErr w:type="gramEnd"/>
      <w:r w:rsidRPr="005F332B">
        <w:rPr>
          <w:rFonts w:ascii="Arial" w:eastAsia="Times New Roman" w:hAnsi="Arial" w:cs="Arial"/>
          <w:color w:val="000000"/>
          <w:sz w:val="20"/>
          <w:szCs w:val="20"/>
          <w:lang w:eastAsia="pt-BR"/>
        </w:rPr>
        <w:t xml:space="preserve"> o tratamento isonômico aos licitantes.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Esclarecimentos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3" w:name="art23"/>
      <w:bookmarkEnd w:id="23"/>
      <w:r w:rsidRPr="005F332B">
        <w:rPr>
          <w:rFonts w:ascii="Arial" w:eastAsia="Times New Roman" w:hAnsi="Arial" w:cs="Arial"/>
          <w:color w:val="000000"/>
          <w:sz w:val="20"/>
          <w:szCs w:val="20"/>
          <w:lang w:eastAsia="pt-BR"/>
        </w:rPr>
        <w:t>Art. 23.  Os pedidos de esclarecimentos referentes ao processo licitatório serão enviados ao pregoeiro, até três dias úteis anteriores à data fixada para abertura da sessão pública, por meio eletrônico, na forma do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pregoeiro responderá aos pedidos de esclarecimentos no prazo de dois dias úteis, contado da data de recebimento do pedido, e poderá requisitar subsídios formais aos responsáveis pela elaboração do edital e dos anexos.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As respostas aos pedidos de esclarecimentos serão divulgadas pelo sistema e vincularão os participantes e a administração.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Impugnação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4" w:name="art24"/>
      <w:bookmarkEnd w:id="24"/>
      <w:r w:rsidRPr="005F332B">
        <w:rPr>
          <w:rFonts w:ascii="Arial" w:eastAsia="Times New Roman" w:hAnsi="Arial" w:cs="Arial"/>
          <w:color w:val="000000"/>
          <w:sz w:val="20"/>
          <w:szCs w:val="20"/>
          <w:lang w:eastAsia="pt-BR"/>
        </w:rPr>
        <w:t>Art. 24.  Qualquer pessoa poderá impugnar os termos do edital do pregão, por meio eletrônico, na forma prevista no edital, até três dias úteis anteriores à data fixada para abertura da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impugnação não possui efeito suspensivo e caberá ao pregoeiro, auxiliado pelos responsáveis pela elaboração do edital e dos anexos, decidir sobre a impugnação no prazo de dois dias úteis, contado do data de recebimento da impugnação.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concessão de efeito suspensivo à impugnação é medida excepcional e deverá ser motivada pelo pregoeiro, nos autos do processo de licitação.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Acolhida a impugnação contra o edital, será definida e publicada nova data para realização do certame.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VII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APRESENTAÇÃO DA PROPOSTA E DOS DOCUMENTOS DE HABILITAÇÃO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Prazo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5" w:name="art25"/>
      <w:bookmarkEnd w:id="25"/>
      <w:r w:rsidRPr="005F332B">
        <w:rPr>
          <w:rFonts w:ascii="Arial" w:eastAsia="Times New Roman" w:hAnsi="Arial" w:cs="Arial"/>
          <w:color w:val="000000"/>
          <w:sz w:val="20"/>
          <w:szCs w:val="20"/>
          <w:lang w:eastAsia="pt-BR"/>
        </w:rPr>
        <w:t>Art. 25.  O prazo fixado para a apresentação das propostas e dos documentos de habilitação não será inferior a oito dias úteis, contado da data de publicação do aviso do edital.</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Apresentação da proposta e dos documentos de habilitação pelo licitante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6" w:name="art26"/>
      <w:bookmarkEnd w:id="26"/>
      <w:r w:rsidRPr="005F332B">
        <w:rPr>
          <w:rFonts w:ascii="Arial" w:eastAsia="Times New Roman" w:hAnsi="Arial" w:cs="Arial"/>
          <w:color w:val="000000"/>
          <w:sz w:val="20"/>
          <w:szCs w:val="20"/>
          <w:lang w:eastAsia="pt-BR"/>
        </w:rPr>
        <w:t>Art. 26.  Após a divulgação do edital no sítio eletrônico, os licitantes encaminharão, exclusivamente por meio do sistema, concomitantemente com os documentos de habilitação exigidos no edital, proposta com a descrição do objeto ofertado e o preço, até a data e o horário estabelecidos para abertura da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  A etapa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será encerrada com a abertura da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 2º  Os licitantes poderão deixar de apresentar os documentos de habilitação que constem do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e de sistemas semelhantes mantidos pelos Estados, pelo Distrito Federal ou pelos </w:t>
      </w:r>
      <w:proofErr w:type="gramStart"/>
      <w:r w:rsidRPr="005F332B">
        <w:rPr>
          <w:rFonts w:ascii="Arial" w:eastAsia="Times New Roman" w:hAnsi="Arial" w:cs="Arial"/>
          <w:color w:val="000000"/>
          <w:sz w:val="20"/>
          <w:szCs w:val="20"/>
          <w:lang w:eastAsia="pt-BR"/>
        </w:rPr>
        <w:t>Municípios, quando a licitação for realizada por esses entes federativos, assegurado</w:t>
      </w:r>
      <w:proofErr w:type="gramEnd"/>
      <w:r w:rsidRPr="005F332B">
        <w:rPr>
          <w:rFonts w:ascii="Arial" w:eastAsia="Times New Roman" w:hAnsi="Arial" w:cs="Arial"/>
          <w:color w:val="000000"/>
          <w:sz w:val="20"/>
          <w:szCs w:val="20"/>
          <w:lang w:eastAsia="pt-BR"/>
        </w:rPr>
        <w:t xml:space="preserve"> aos demais licitantes o direito de acesso aos dados constantes dos sistemas.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  O envio da proposta, acompanhada dos documentos de habilitação exigidos no edital, nos termos do disposto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ocorrerá por meio de chave de acesso e senha.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  O licitante declarará, em campo próprio do sistema, o cumprimento dos requisitos para a habilitação e a conformidade de sua proposta com as exigências do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5º  A falsidade da declaração de que trata o § 4º sujeitará o licitante às sanções previstas neste Decreto.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6º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licitantes poderão retirar ou substituir a proposta e os documentos de habilitação anteriormente inseridos no sistema, até a abertura da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7º  Na etapa de apresentação da proposta e dos documentos de habilitação pelo licitante, observado o disposto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não haverá ordem de classificação das propostas, o que ocorrerá somente após os procedimentos de que trata o Capítulo IX.</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8º  Os documentos que compõem a proposta e a habilitação do licitante melhor classificado somente serão disponibilizados para avaliação do pregoeiro e para acesso público após o encerramento do envio de lances.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9º  Os documentos complementares à proposta e à habilitação, quando necessários à confirmação daqueles exigidos no edital e já apresentados, serão encaminhados pelo licitante melhor classificado após o encerramento do envio de lances, observado o prazo de que trata o § 2º do art. 38.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CAPÍTULO VIII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ABERTURA DA SESSÃO PÚBLICA E DO ENVIO DE LANCES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Horário de abertura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7" w:name="art27"/>
      <w:bookmarkEnd w:id="27"/>
      <w:r w:rsidRPr="005F332B">
        <w:rPr>
          <w:rFonts w:ascii="Arial" w:eastAsia="Times New Roman" w:hAnsi="Arial" w:cs="Arial"/>
          <w:color w:val="000000"/>
          <w:sz w:val="20"/>
          <w:szCs w:val="20"/>
          <w:lang w:eastAsia="pt-BR"/>
        </w:rPr>
        <w:t>Art. 27.  A partir do horário previsto no edital, a sessão pública na internet será aberta pelo pregoeiro com a utilização de sua chave de acesso e senha.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licitantes poderão participar da sessão pública na internet, mediante a  utilização de sua chave de acesso e senha.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sistema disponibilizará campo próprio para troca de mensagens entre o pregoeiro e os licitantes.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Conformidade das propostas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8" w:name="art28"/>
      <w:bookmarkEnd w:id="28"/>
      <w:r w:rsidRPr="005F332B">
        <w:rPr>
          <w:rFonts w:ascii="Arial" w:eastAsia="Times New Roman" w:hAnsi="Arial" w:cs="Arial"/>
          <w:color w:val="000000"/>
          <w:sz w:val="20"/>
          <w:szCs w:val="20"/>
          <w:lang w:eastAsia="pt-BR"/>
        </w:rPr>
        <w:t>Art. 28.  O pregoeiro verificará as propostas apresentadas e desclassificará aquelas que não estejam em conformidade com os requisitos estabelecidos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A desclassificação da proposta será fundamentada e registrada no sistema, acompanhado em tempo real por todos os participantes.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Ordenação e classificação das propostas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29" w:name="art29"/>
      <w:bookmarkEnd w:id="29"/>
      <w:r w:rsidRPr="005F332B">
        <w:rPr>
          <w:rFonts w:ascii="Arial" w:eastAsia="Times New Roman" w:hAnsi="Arial" w:cs="Arial"/>
          <w:color w:val="000000"/>
          <w:sz w:val="20"/>
          <w:szCs w:val="20"/>
          <w:lang w:eastAsia="pt-BR"/>
        </w:rPr>
        <w:t>Art. 29.  O sistema ordenará automaticamente as propostas classificadas pelo pregoeiro.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Somente as propostas classificadas pelo pregoeiro participarão da etapa de envio de lances.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Início da fase competitiva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0" w:name="art30"/>
      <w:bookmarkEnd w:id="30"/>
      <w:r w:rsidRPr="005F332B">
        <w:rPr>
          <w:rFonts w:ascii="Arial" w:eastAsia="Times New Roman" w:hAnsi="Arial" w:cs="Arial"/>
          <w:color w:val="000000"/>
          <w:sz w:val="20"/>
          <w:szCs w:val="20"/>
          <w:lang w:eastAsia="pt-BR"/>
        </w:rPr>
        <w:t>Art. 30.  Classificadas as propostas, o pregoeiro dará início à fase competitiva, oportunidade em que os licitantes poderão encaminhar lances exclusivamente por meio do sistema eletrônico.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licitante será imediatamente informado do recebimento do lance e do valor consignado no registro.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licitantes poderão oferecer lances sucessivos, observados o horário fixado para abertura da sessão pública e as regras estabelecidas no edital.</w:t>
      </w:r>
    </w:p>
    <w:p w:rsidR="005F332B" w:rsidRPr="005F332B" w:rsidRDefault="005F332B" w:rsidP="005F332B">
      <w:pPr>
        <w:spacing w:before="100" w:beforeAutospacing="1" w:after="120"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licitante somente poderá oferecer valor inferior ou maior percentual de desconto ao último lance por ele ofertado e registrado pelo sistema, observado, quando houver, o intervalo mínimo de diferença de valores ou de percentuais entre os lances, que incidirá tanto em relação aos lances intermediários quanto em relação ao lance que cobrir a melhor oferta.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Não serão aceitos dois ou mais lances iguais e prevalecerá aquele que for recebido e registrado primeiro.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5º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Durante a sessão pública, os licitantes serão informados, em tempo real, do valor do menor lance registrado, vedada a identificação do licitante.</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Modos de disputa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1" w:name="art31"/>
      <w:bookmarkEnd w:id="31"/>
      <w:r w:rsidRPr="005F332B">
        <w:rPr>
          <w:rFonts w:ascii="Arial" w:eastAsia="Times New Roman" w:hAnsi="Arial" w:cs="Arial"/>
          <w:color w:val="000000"/>
          <w:sz w:val="20"/>
          <w:szCs w:val="20"/>
          <w:lang w:eastAsia="pt-BR"/>
        </w:rPr>
        <w:lastRenderedPageBreak/>
        <w:t>Art. 31.  Serão adotados para o envio de lances no pregão eletrônico os seguintes modos de disputa: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 - aberto - os licitantes apresentarão lances públicos e sucessivos, com prorrogações, conforme o critério de julgamento adotado no edital; </w:t>
      </w:r>
      <w:proofErr w:type="gramStart"/>
      <w:r w:rsidRPr="005F332B">
        <w:rPr>
          <w:rFonts w:ascii="Arial" w:eastAsia="Times New Roman" w:hAnsi="Arial" w:cs="Arial"/>
          <w:color w:val="000000"/>
          <w:sz w:val="20"/>
          <w:szCs w:val="20"/>
          <w:lang w:eastAsia="pt-BR"/>
        </w:rPr>
        <w:t>ou</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aberto e fechado - os licitantes apresentarão lances públicos e sucessivos, com lance final e fechado, conforme o critério de julgamento adotado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No modo de disputa aberto, o edital preverá intervalo mínimo de diferença de valores ou de percentuais entre os lances, que incidirá tanto em relação aos lances intermediários quanto em relação ao lance que cobrir a melhor oferta.</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Modo de disputa aberto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2" w:name="art32"/>
      <w:bookmarkEnd w:id="32"/>
      <w:r w:rsidRPr="005F332B">
        <w:rPr>
          <w:rFonts w:ascii="Arial" w:eastAsia="Times New Roman" w:hAnsi="Arial" w:cs="Arial"/>
          <w:color w:val="000000"/>
          <w:sz w:val="20"/>
          <w:szCs w:val="20"/>
          <w:lang w:eastAsia="pt-BR"/>
        </w:rPr>
        <w:t>Art. 32.  No modo de disputa aberto, de que trata o inciso I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do art. 31, a etapa de envio de lances na sessão pública durará dez minutos e, após isso, será prorrogada automaticamente pelo sistema quando houver lance ofertado nos últimos dois minutos do período de duração da sessão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prorrogação automática da etapa de envio de lances,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será de dois minutos e ocorrerá sucessivamente sempre que houver lances enviados nesse período de prorrogação, inclusive quando se tratar de lances intermediários.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não haver novos lances na forma estabelecida no </w:t>
      </w:r>
      <w:r w:rsidRPr="005F332B">
        <w:rPr>
          <w:rFonts w:ascii="Arial" w:eastAsia="Times New Roman" w:hAnsi="Arial" w:cs="Arial"/>
          <w:b/>
          <w:bCs/>
          <w:color w:val="000000"/>
          <w:sz w:val="20"/>
          <w:szCs w:val="20"/>
          <w:lang w:eastAsia="pt-BR"/>
        </w:rPr>
        <w:t>caput </w:t>
      </w:r>
      <w:r w:rsidRPr="005F332B">
        <w:rPr>
          <w:rFonts w:ascii="Arial" w:eastAsia="Times New Roman" w:hAnsi="Arial" w:cs="Arial"/>
          <w:color w:val="000000"/>
          <w:sz w:val="20"/>
          <w:szCs w:val="20"/>
          <w:lang w:eastAsia="pt-BR"/>
        </w:rPr>
        <w:t>e no § 1º, a sessão pública será encerrada automaticamente.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Encerrada a sessão pública sem prorrogação automática pelo sistema, nos termos do disposto no § 1º, o pregoeiro poderá, assessorado pela equipe de apoio, admitir o reinício da etapa de envio de lances, em prol da consecução do melhor preço disposto no parágrafo único do art. 7º, mediante justificativa.</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Modo de disputa aberto e fechado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3" w:name="art33"/>
      <w:bookmarkEnd w:id="33"/>
      <w:r w:rsidRPr="005F332B">
        <w:rPr>
          <w:rFonts w:ascii="Arial" w:eastAsia="Times New Roman" w:hAnsi="Arial" w:cs="Arial"/>
          <w:color w:val="000000"/>
          <w:sz w:val="20"/>
          <w:szCs w:val="20"/>
          <w:lang w:eastAsia="pt-BR"/>
        </w:rPr>
        <w:t>Art. 33.  No modo de disputa aberto e fechado, de que trata o inciso II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do art. 31, a etapa de envio de lances da sessão pública terá duração de quinze minutos.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Encerrado o prazo previsto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o sistema encaminhará o aviso de fechamento iminente dos lances e, transcorrido o período de até dez minutos, aleatoriamente determinado, a recepção de lances será automaticamente encerrada.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Encerrado o prazo de que trata o § 1º,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 xml:space="preserve">Encerrados os prazos estabelecidos nos § 2º e § 3º, o sistema ordenará os lances em ordem crescente de </w:t>
      </w:r>
      <w:proofErr w:type="spellStart"/>
      <w:r w:rsidRPr="005F332B">
        <w:rPr>
          <w:rFonts w:ascii="Arial" w:eastAsia="Times New Roman" w:hAnsi="Arial" w:cs="Arial"/>
          <w:color w:val="000000"/>
          <w:sz w:val="20"/>
          <w:szCs w:val="20"/>
          <w:lang w:eastAsia="pt-BR"/>
        </w:rPr>
        <w:t>vantajosidade</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5º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 xml:space="preserve">Na ausência de lance final e fechado classificado nos termos dos § 2º e § 3º, haverá o reinício da etapa fechada para que os demais licitantes, até o máximo de três, na </w:t>
      </w:r>
      <w:r w:rsidRPr="005F332B">
        <w:rPr>
          <w:rFonts w:ascii="Arial" w:eastAsia="Times New Roman" w:hAnsi="Arial" w:cs="Arial"/>
          <w:color w:val="000000"/>
          <w:sz w:val="20"/>
          <w:szCs w:val="20"/>
          <w:lang w:eastAsia="pt-BR"/>
        </w:rPr>
        <w:lastRenderedPageBreak/>
        <w:t>ordem de classificação, possam ofertar um lance final e fechado em até cinco minutos, que será sigiloso até o encerramento deste prazo, observado, após esta etapa, o disposto no § 4º.</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6º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não haver licitante classificado na etapa de lance fechado que atenda às exigências para habilitação, o pregoeiro poderá, auxiliado pela equipe de apoio, mediante justificativa, admitir o reinício da etapa fechada, nos termos do disposto no § 5º.</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Desconexão do sistema na etapa de lances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4" w:name="art34"/>
      <w:bookmarkEnd w:id="34"/>
      <w:r w:rsidRPr="005F332B">
        <w:rPr>
          <w:rFonts w:ascii="Arial" w:eastAsia="Times New Roman" w:hAnsi="Arial" w:cs="Arial"/>
          <w:color w:val="000000"/>
          <w:sz w:val="20"/>
          <w:szCs w:val="20"/>
          <w:lang w:eastAsia="pt-BR"/>
        </w:rPr>
        <w:t xml:space="preserve">Art. 34.  Na hipótese de o sistema eletrônico desconectar para o pregoeiro no decorrer da etapa de envio de lances da sessão pública e </w:t>
      </w:r>
      <w:proofErr w:type="gramStart"/>
      <w:r w:rsidRPr="005F332B">
        <w:rPr>
          <w:rFonts w:ascii="Arial" w:eastAsia="Times New Roman" w:hAnsi="Arial" w:cs="Arial"/>
          <w:color w:val="000000"/>
          <w:sz w:val="20"/>
          <w:szCs w:val="20"/>
          <w:lang w:eastAsia="pt-BR"/>
        </w:rPr>
        <w:t>permanecer</w:t>
      </w:r>
      <w:proofErr w:type="gramEnd"/>
      <w:r w:rsidRPr="005F332B">
        <w:rPr>
          <w:rFonts w:ascii="Arial" w:eastAsia="Times New Roman" w:hAnsi="Arial" w:cs="Arial"/>
          <w:color w:val="000000"/>
          <w:sz w:val="20"/>
          <w:szCs w:val="20"/>
          <w:lang w:eastAsia="pt-BR"/>
        </w:rPr>
        <w:t xml:space="preserve"> acessível aos licitantes, os lances continuarão sendo recebidos, sem prejuízo dos atos realizados.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5" w:name="art35"/>
      <w:bookmarkEnd w:id="35"/>
      <w:r w:rsidRPr="005F332B">
        <w:rPr>
          <w:rFonts w:ascii="Arial" w:eastAsia="Times New Roman" w:hAnsi="Arial" w:cs="Arial"/>
          <w:color w:val="000000"/>
          <w:sz w:val="20"/>
          <w:szCs w:val="20"/>
          <w:lang w:eastAsia="pt-BR"/>
        </w:rPr>
        <w:t>Art. 35.  Quando a desconexão do sistema eletrônico para o pregoeiro persistir por tempo superior a dez minutos, a sessão pública será suspensa e reiniciada somente decorridas vinte e quatro horas após a comunicação do fato aos participantes, no sítio eletrônico utilizado para divulgação.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Critérios de desempate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6" w:name="art36"/>
      <w:bookmarkEnd w:id="36"/>
      <w:r w:rsidRPr="005F332B">
        <w:rPr>
          <w:rFonts w:ascii="Arial" w:eastAsia="Times New Roman" w:hAnsi="Arial" w:cs="Arial"/>
          <w:color w:val="000000"/>
          <w:sz w:val="20"/>
          <w:szCs w:val="20"/>
          <w:lang w:eastAsia="pt-BR"/>
        </w:rPr>
        <w:t>Art. 36.  Após a etapa de envio de lances, haverá a aplicação dos critérios de desempate previstos nos </w:t>
      </w:r>
      <w:hyperlink r:id="rId11" w:anchor="art44" w:history="1">
        <w:r w:rsidRPr="005F332B">
          <w:rPr>
            <w:rFonts w:ascii="Arial" w:eastAsia="Times New Roman" w:hAnsi="Arial" w:cs="Arial"/>
            <w:color w:val="0000FF"/>
            <w:sz w:val="20"/>
            <w:szCs w:val="20"/>
            <w:u w:val="single"/>
            <w:lang w:eastAsia="pt-BR"/>
          </w:rPr>
          <w:t>art. 44</w:t>
        </w:r>
      </w:hyperlink>
      <w:r w:rsidRPr="005F332B">
        <w:rPr>
          <w:rFonts w:ascii="Arial" w:eastAsia="Times New Roman" w:hAnsi="Arial" w:cs="Arial"/>
          <w:color w:val="000000"/>
          <w:sz w:val="20"/>
          <w:szCs w:val="20"/>
          <w:lang w:eastAsia="pt-BR"/>
        </w:rPr>
        <w:t> e </w:t>
      </w:r>
      <w:hyperlink r:id="rId12" w:anchor="art45" w:history="1">
        <w:r w:rsidRPr="005F332B">
          <w:rPr>
            <w:rFonts w:ascii="Arial" w:eastAsia="Times New Roman" w:hAnsi="Arial" w:cs="Arial"/>
            <w:color w:val="0000FF"/>
            <w:sz w:val="20"/>
            <w:szCs w:val="20"/>
            <w:u w:val="single"/>
            <w:lang w:eastAsia="pt-BR"/>
          </w:rPr>
          <w:t>art. 45 da Lei Complementar nº 123, de 14 de dezembro de 2006</w:t>
        </w:r>
      </w:hyperlink>
      <w:r w:rsidRPr="005F332B">
        <w:rPr>
          <w:rFonts w:ascii="Arial" w:eastAsia="Times New Roman" w:hAnsi="Arial" w:cs="Arial"/>
          <w:color w:val="000000"/>
          <w:sz w:val="20"/>
          <w:szCs w:val="20"/>
          <w:lang w:eastAsia="pt-BR"/>
        </w:rPr>
        <w:t>, seguido da aplicação do critério estabelecido no </w:t>
      </w:r>
      <w:hyperlink r:id="rId13" w:anchor="art3%C2%A72" w:history="1">
        <w:r w:rsidRPr="005F332B">
          <w:rPr>
            <w:rFonts w:ascii="Arial" w:eastAsia="Times New Roman" w:hAnsi="Arial" w:cs="Arial"/>
            <w:color w:val="0000FF"/>
            <w:sz w:val="20"/>
            <w:szCs w:val="20"/>
            <w:u w:val="single"/>
            <w:lang w:eastAsia="pt-BR"/>
          </w:rPr>
          <w:t>§ 2º do art. 3º da Lei nº 8.666, de 1993</w:t>
        </w:r>
      </w:hyperlink>
      <w:r w:rsidRPr="005F332B">
        <w:rPr>
          <w:rFonts w:ascii="Arial" w:eastAsia="Times New Roman" w:hAnsi="Arial" w:cs="Arial"/>
          <w:color w:val="000000"/>
          <w:sz w:val="20"/>
          <w:szCs w:val="20"/>
          <w:lang w:eastAsia="pt-BR"/>
        </w:rPr>
        <w:t>, se não houver licitante que atenda à primeira hipótese.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7" w:name="art37"/>
      <w:bookmarkEnd w:id="37"/>
      <w:r w:rsidRPr="005F332B">
        <w:rPr>
          <w:rFonts w:ascii="Arial" w:eastAsia="Times New Roman" w:hAnsi="Arial" w:cs="Arial"/>
          <w:color w:val="000000"/>
          <w:sz w:val="20"/>
          <w:szCs w:val="20"/>
          <w:lang w:eastAsia="pt-BR"/>
        </w:rPr>
        <w:t>Art. 37.  Os critérios de desempate serão aplicados nos termos do art. 36, caso não haja envio de lances após o início da fase competitiva.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Na hipótese de persistir o empate, a proposta vencedora será sorteada pelo sistema eletrônico dentre as propostas empatadas.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IX</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JULGAMENTO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Negociação da proposta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8" w:name="art38"/>
      <w:bookmarkEnd w:id="38"/>
      <w:r w:rsidRPr="005F332B">
        <w:rPr>
          <w:rFonts w:ascii="Arial" w:eastAsia="Times New Roman" w:hAnsi="Arial" w:cs="Arial"/>
          <w:color w:val="000000"/>
          <w:sz w:val="20"/>
          <w:szCs w:val="20"/>
          <w:lang w:eastAsia="pt-BR"/>
        </w:rPr>
        <w:t>Art. 38.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negociação será realizada por meio do sistema e poderá ser acompanhada pelos demais licitantes.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instrumento convocatório deverá estabelecer prazo de, no mínimo, duas horas, contado da solicitação do pregoeiro no sistema, para envio da proposta e, se necessário, dos documentos complementares, adequada ao último lance ofertado após a negociação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Julgamento da proposta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39" w:name="art39"/>
      <w:bookmarkEnd w:id="39"/>
      <w:r w:rsidRPr="005F332B">
        <w:rPr>
          <w:rFonts w:ascii="Arial" w:eastAsia="Times New Roman" w:hAnsi="Arial" w:cs="Arial"/>
          <w:color w:val="000000"/>
          <w:sz w:val="20"/>
          <w:szCs w:val="20"/>
          <w:lang w:eastAsia="pt-BR"/>
        </w:rPr>
        <w:t>Art.</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39.  Encerrada a etapa de negociação de que trata o art. 38, o pregoeiro examinará a proposta classificada em primeiro lugar quanto à adequação ao objeto e à compatibilidade do preço em relação ao máximo estipulado para contratação no edital, observado o disposto no parágrafo único do art. 7º e no § 9º do art. 26, e verificará a habilitação do licitante conforme disposições do edital, observado o disposto no Capítulo X.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CAPÍTULO X</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HABILITAÇÃO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Documentação obrigatória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0" w:name="art40"/>
      <w:bookmarkEnd w:id="40"/>
      <w:r w:rsidRPr="005F332B">
        <w:rPr>
          <w:rFonts w:ascii="Arial" w:eastAsia="Times New Roman" w:hAnsi="Arial" w:cs="Arial"/>
          <w:color w:val="000000"/>
          <w:sz w:val="20"/>
          <w:szCs w:val="20"/>
          <w:lang w:eastAsia="pt-BR"/>
        </w:rPr>
        <w:t>Art. 40.  Para habilitação dos licitantes, será exigida, exclusivamente, a documentação relativa: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à habilitação jurídica;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à qualificação técnica;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à qualificação econômico-financeira;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à regularidade fiscal e trabalhista;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V - à regularidade fiscal perante as Fazendas Públicas estaduais, </w:t>
      </w:r>
      <w:proofErr w:type="gramStart"/>
      <w:r w:rsidRPr="005F332B">
        <w:rPr>
          <w:rFonts w:ascii="Arial" w:eastAsia="Times New Roman" w:hAnsi="Arial" w:cs="Arial"/>
          <w:color w:val="000000"/>
          <w:sz w:val="20"/>
          <w:szCs w:val="20"/>
          <w:lang w:eastAsia="pt-BR"/>
        </w:rPr>
        <w:t>distrital e municipais</w:t>
      </w:r>
      <w:proofErr w:type="gramEnd"/>
      <w:r w:rsidRPr="005F332B">
        <w:rPr>
          <w:rFonts w:ascii="Arial" w:eastAsia="Times New Roman" w:hAnsi="Arial" w:cs="Arial"/>
          <w:color w:val="000000"/>
          <w:sz w:val="20"/>
          <w:szCs w:val="20"/>
          <w:lang w:eastAsia="pt-BR"/>
        </w:rPr>
        <w:t>, quando necessário; 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ao cumprimento do disposto no </w:t>
      </w:r>
      <w:hyperlink r:id="rId14" w:anchor="art7xxxiii" w:history="1">
        <w:r w:rsidRPr="005F332B">
          <w:rPr>
            <w:rFonts w:ascii="Arial" w:eastAsia="Times New Roman" w:hAnsi="Arial" w:cs="Arial"/>
            <w:color w:val="0000FF"/>
            <w:sz w:val="20"/>
            <w:szCs w:val="20"/>
            <w:u w:val="single"/>
            <w:lang w:eastAsia="pt-BR"/>
          </w:rPr>
          <w:t>inciso XXXIII do </w:t>
        </w:r>
        <w:r w:rsidRPr="005F332B">
          <w:rPr>
            <w:rFonts w:ascii="Arial" w:eastAsia="Times New Roman" w:hAnsi="Arial" w:cs="Arial"/>
            <w:b/>
            <w:bCs/>
            <w:color w:val="0000FF"/>
            <w:sz w:val="20"/>
            <w:szCs w:val="20"/>
            <w:u w:val="single"/>
            <w:lang w:eastAsia="pt-BR"/>
          </w:rPr>
          <w:t>caput</w:t>
        </w:r>
        <w:r w:rsidRPr="005F332B">
          <w:rPr>
            <w:rFonts w:ascii="Arial" w:eastAsia="Times New Roman" w:hAnsi="Arial" w:cs="Arial"/>
            <w:color w:val="0000FF"/>
            <w:sz w:val="20"/>
            <w:szCs w:val="20"/>
            <w:u w:val="single"/>
            <w:lang w:eastAsia="pt-BR"/>
          </w:rPr>
          <w:t> do art. 7º da Constituição</w:t>
        </w:r>
      </w:hyperlink>
      <w:r w:rsidRPr="005F332B">
        <w:rPr>
          <w:rFonts w:ascii="Arial" w:eastAsia="Times New Roman" w:hAnsi="Arial" w:cs="Arial"/>
          <w:color w:val="000000"/>
          <w:sz w:val="20"/>
          <w:szCs w:val="20"/>
          <w:lang w:eastAsia="pt-BR"/>
        </w:rPr>
        <w:t> e no </w:t>
      </w:r>
      <w:hyperlink r:id="rId15" w:anchor="art78xviii" w:history="1">
        <w:r w:rsidRPr="005F332B">
          <w:rPr>
            <w:rFonts w:ascii="Arial" w:eastAsia="Times New Roman" w:hAnsi="Arial" w:cs="Arial"/>
            <w:color w:val="0000FF"/>
            <w:sz w:val="20"/>
            <w:szCs w:val="20"/>
            <w:u w:val="single"/>
            <w:lang w:eastAsia="pt-BR"/>
          </w:rPr>
          <w:t>inciso XVIII do caput do art. 78 da Lei nº 8.666, de 1993</w:t>
        </w:r>
      </w:hyperlink>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A documentação exigida para atender ao disposto nos incisos I, III, IV e V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xml:space="preserve"> poderá ser substituída pelo registro cadastral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e em sistemas semelhantes mantidos pelos Estados, pelo Distrito Federal ou pelos Municípios, quando a licitação for realizada por esses entes federativos.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1" w:name="art41"/>
      <w:bookmarkEnd w:id="41"/>
      <w:r w:rsidRPr="005F332B">
        <w:rPr>
          <w:rFonts w:ascii="Arial" w:eastAsia="Times New Roman" w:hAnsi="Arial" w:cs="Arial"/>
          <w:color w:val="000000"/>
          <w:sz w:val="20"/>
          <w:szCs w:val="20"/>
          <w:lang w:eastAsia="pt-BR"/>
        </w:rPr>
        <w:t>Art. 41.  Quando permitida a participação de empresas estrangeiras na licitação, as exigências de habilitação serão atendidas mediante documentos equivalentes, inicialmente apresentados com tradução livre.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Na hipótese de o licitante vencedor ser estrangeiro, para fins de assinatura do contrato ou da ata de registro de preços, os documentos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xml:space="preserve"> serão traduzidos por tradutor juramentado no País e apostilados nos termos </w:t>
      </w:r>
      <w:proofErr w:type="gramStart"/>
      <w:r w:rsidRPr="005F332B">
        <w:rPr>
          <w:rFonts w:ascii="Arial" w:eastAsia="Times New Roman" w:hAnsi="Arial" w:cs="Arial"/>
          <w:color w:val="000000"/>
          <w:sz w:val="20"/>
          <w:szCs w:val="20"/>
          <w:lang w:eastAsia="pt-BR"/>
        </w:rPr>
        <w:t>do dispostos</w:t>
      </w:r>
      <w:proofErr w:type="gramEnd"/>
      <w:r w:rsidRPr="005F332B">
        <w:rPr>
          <w:rFonts w:ascii="Arial" w:eastAsia="Times New Roman" w:hAnsi="Arial" w:cs="Arial"/>
          <w:color w:val="000000"/>
          <w:sz w:val="20"/>
          <w:szCs w:val="20"/>
          <w:lang w:eastAsia="pt-BR"/>
        </w:rPr>
        <w:t xml:space="preserve"> no </w:t>
      </w:r>
      <w:hyperlink r:id="rId16" w:history="1">
        <w:r w:rsidRPr="005F332B">
          <w:rPr>
            <w:rFonts w:ascii="Arial" w:eastAsia="Times New Roman" w:hAnsi="Arial" w:cs="Arial"/>
            <w:color w:val="0000FF"/>
            <w:sz w:val="20"/>
            <w:szCs w:val="20"/>
            <w:u w:val="single"/>
            <w:lang w:eastAsia="pt-BR"/>
          </w:rPr>
          <w:t>Decreto nº 8.660, de 29 de janeiro de 2016</w:t>
        </w:r>
      </w:hyperlink>
      <w:r w:rsidRPr="005F332B">
        <w:rPr>
          <w:rFonts w:ascii="Arial" w:eastAsia="Times New Roman" w:hAnsi="Arial" w:cs="Arial"/>
          <w:color w:val="000000"/>
          <w:sz w:val="20"/>
          <w:szCs w:val="20"/>
          <w:lang w:eastAsia="pt-BR"/>
        </w:rPr>
        <w:t xml:space="preserve">, ou de outro que venha a substituí-lo, ou </w:t>
      </w:r>
      <w:proofErr w:type="spellStart"/>
      <w:r w:rsidRPr="005F332B">
        <w:rPr>
          <w:rFonts w:ascii="Arial" w:eastAsia="Times New Roman" w:hAnsi="Arial" w:cs="Arial"/>
          <w:color w:val="000000"/>
          <w:sz w:val="20"/>
          <w:szCs w:val="20"/>
          <w:lang w:eastAsia="pt-BR"/>
        </w:rPr>
        <w:t>consularizados</w:t>
      </w:r>
      <w:proofErr w:type="spellEnd"/>
      <w:r w:rsidRPr="005F332B">
        <w:rPr>
          <w:rFonts w:ascii="Arial" w:eastAsia="Times New Roman" w:hAnsi="Arial" w:cs="Arial"/>
          <w:color w:val="000000"/>
          <w:sz w:val="20"/>
          <w:szCs w:val="20"/>
          <w:lang w:eastAsia="pt-BR"/>
        </w:rPr>
        <w:t xml:space="preserve"> pelos respectivos consulados ou embaixadas.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2" w:name="art42"/>
      <w:bookmarkEnd w:id="42"/>
      <w:r w:rsidRPr="005F332B">
        <w:rPr>
          <w:rFonts w:ascii="Arial" w:eastAsia="Times New Roman" w:hAnsi="Arial" w:cs="Arial"/>
          <w:color w:val="000000"/>
          <w:sz w:val="20"/>
          <w:szCs w:val="20"/>
          <w:lang w:eastAsia="pt-BR"/>
        </w:rPr>
        <w:t>Art. 42.  Quando permitida a participação de consórcio de empresas, serão exigidas: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a comprovação da existência de compromisso público ou particular de constituição de consórcio, com indicação da empresa líder, que atenderá às condições de liderança estabelecidas no edital e representará as consorciadas perante a União;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a apresentação da documentação de habilitação especificada no edital por empresa consorciada;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a comprovação da capacidade técnica do consórcio pelo somatório dos quantitativos de cada empresa consorciada, na forma estabelecida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a demonstração, por cada empresa consorciada, do atendimento aos índices contábeis definidos no edital, para fins de qualificação econômico-financeira;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a responsabilidade solidária das empresas consorciadas pelas obrigações do consórcio, nas etapas da licitação e durante a vigência do contrato;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 xml:space="preserve">VI - a obrigatoriedade de liderança por empresa brasileira no consórcio formado por empresas brasileiras e estrangeiras, observado o disposto no inciso I;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a constituição e o registro do consórcio antes da celebração do contrato.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Fica vedada a participação de empresa consorciada, na mesma licitação, por meio de mais de um consórcio ou isoladamente.</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Procedimentos de verificação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3" w:name="art43"/>
      <w:bookmarkEnd w:id="43"/>
      <w:r w:rsidRPr="005F332B">
        <w:rPr>
          <w:rFonts w:ascii="Arial" w:eastAsia="Times New Roman" w:hAnsi="Arial" w:cs="Arial"/>
          <w:color w:val="000000"/>
          <w:sz w:val="20"/>
          <w:szCs w:val="20"/>
          <w:lang w:eastAsia="pt-BR"/>
        </w:rPr>
        <w:t xml:space="preserve">Art. 43.  A habilitação dos licitantes será verificada por meio do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nos documentos por ele abrangidos, quando os procedimentos licitatórios forem realizados por órgãos ou entidades integrantes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 xml:space="preserve"> ou por aqueles que aderirem ao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 xml:space="preserve">Os documentos exigidos para habilitação que não estejam contemplados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serão enviados nos termos do disposto no art. 26.</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necessidade de envio de documentos complementares após o julgamento da proposta, os documentos deverão ser apresentados em formato digital, via sistema, no prazo definido no edital, após solicitação do pregoeiro no sistema eletrônico, observado o prazo disposto no § 2º do art. 38.</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verificação pelo órgão ou entidade promotora do certame nos sítios eletrônicos oficiais de órgãos e entidades emissores de certidões constitui meio legal de prova, para fins de habilitação.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a proposta vencedora não for aceitável ou o licitante não atender às exigências para habilitação, o pregoeiro examinará a proposta subsequente e assim sucessivamente, na ordem de classificação, até a apuração de uma proposta que atenda ao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5º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contratação de serviços comuns em que a legislação ou o edital exija apresentação de planilha de composição de preços, esta deverá ser encaminhada exclusivamente via sistema, no prazo fixado no edital, com os respectivos valores readequados ao lance vencedor.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6º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No pregão, na forma eletrônica, realizado para o sistema de registro de preços, quando a proposta do licitante vencedor não atender ao quantitativo total estimado para a contratação, poderá ser convocada a quantidade de licitantes necessária para alcançar o total estimado, respeitada a ordem de classificação, observado o preço da proposta vencedora, precedida de posterior habilitação, nos termos do disposto no  Capítulo X.</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7º  A comprovação de regularidade fiscal e trabalhista das microempresas e das empresas de pequeno porte será exigida nos termos do disposto no </w:t>
      </w:r>
      <w:hyperlink r:id="rId17" w:anchor="art4" w:history="1">
        <w:r w:rsidRPr="005F332B">
          <w:rPr>
            <w:rFonts w:ascii="Arial" w:eastAsia="Times New Roman" w:hAnsi="Arial" w:cs="Arial"/>
            <w:color w:val="0000FF"/>
            <w:sz w:val="20"/>
            <w:szCs w:val="20"/>
            <w:u w:val="single"/>
            <w:lang w:eastAsia="pt-BR"/>
          </w:rPr>
          <w:t xml:space="preserve">art. 4º do Decreto nº 8.538, de </w:t>
        </w:r>
        <w:proofErr w:type="gramStart"/>
        <w:r w:rsidRPr="005F332B">
          <w:rPr>
            <w:rFonts w:ascii="Arial" w:eastAsia="Times New Roman" w:hAnsi="Arial" w:cs="Arial"/>
            <w:color w:val="0000FF"/>
            <w:sz w:val="20"/>
            <w:szCs w:val="20"/>
            <w:u w:val="single"/>
            <w:lang w:eastAsia="pt-BR"/>
          </w:rPr>
          <w:t>6</w:t>
        </w:r>
        <w:proofErr w:type="gramEnd"/>
        <w:r w:rsidRPr="005F332B">
          <w:rPr>
            <w:rFonts w:ascii="Arial" w:eastAsia="Times New Roman" w:hAnsi="Arial" w:cs="Arial"/>
            <w:color w:val="0000FF"/>
            <w:sz w:val="20"/>
            <w:szCs w:val="20"/>
            <w:u w:val="single"/>
            <w:lang w:eastAsia="pt-BR"/>
          </w:rPr>
          <w:t xml:space="preserve"> de outubro de 2015.</w:t>
        </w:r>
      </w:hyperlink>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8º  Constatado o atendimento às exigências estabelecidas no edital, o licitante será declarado vencedor.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RECURSO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Intenção de recorrer e prazo para recurso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4" w:name="art44"/>
      <w:bookmarkEnd w:id="44"/>
      <w:r w:rsidRPr="005F332B">
        <w:rPr>
          <w:rFonts w:ascii="Arial" w:eastAsia="Times New Roman" w:hAnsi="Arial" w:cs="Arial"/>
          <w:color w:val="000000"/>
          <w:sz w:val="20"/>
          <w:szCs w:val="20"/>
          <w:lang w:eastAsia="pt-BR"/>
        </w:rPr>
        <w:lastRenderedPageBreak/>
        <w:t>Art. 44.  Declarado o vencedor, qualquer licitante poderá, durante o prazo concedido na sessão pública, de forma imediata, em campo próprio do sistema, manifestar sua intenção de recorrer.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  As razões do recurso de que trata o</w:t>
      </w:r>
      <w:r w:rsidRPr="005F332B">
        <w:rPr>
          <w:rFonts w:ascii="Arial" w:eastAsia="Times New Roman" w:hAnsi="Arial" w:cs="Arial"/>
          <w:b/>
          <w:bCs/>
          <w:color w:val="000000"/>
          <w:sz w:val="20"/>
          <w:szCs w:val="20"/>
          <w:lang w:eastAsia="pt-BR"/>
        </w:rPr>
        <w:t> caput</w:t>
      </w:r>
      <w:r w:rsidRPr="005F332B">
        <w:rPr>
          <w:rFonts w:ascii="Arial" w:eastAsia="Times New Roman" w:hAnsi="Arial" w:cs="Arial"/>
          <w:color w:val="000000"/>
          <w:sz w:val="20"/>
          <w:szCs w:val="20"/>
          <w:lang w:eastAsia="pt-BR"/>
        </w:rPr>
        <w:t> deverão ser apresentadas no prazo de três dias.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  Os demais licitantes ficarão intimados para, se desejarem, apresentar suas contrarrazões, no prazo de três dias, contado da data final do prazo do recorrente, assegurada vista imediata dos elementos indispensáveis à defesa dos seus interesses.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 3º  </w:t>
      </w:r>
      <w:proofErr w:type="gramStart"/>
      <w:r w:rsidRPr="005F332B">
        <w:rPr>
          <w:rFonts w:ascii="Arial" w:eastAsia="Times New Roman" w:hAnsi="Arial" w:cs="Arial"/>
          <w:color w:val="000000"/>
          <w:sz w:val="20"/>
          <w:szCs w:val="20"/>
          <w:lang w:eastAsia="pt-BR"/>
        </w:rPr>
        <w:t>A ausência de manifestação imediata e motivada do licitante quanto à intenção de recorrer, nos termos do disposto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importará na decadência desse direito, e o pregoeiro estará</w:t>
      </w:r>
      <w:proofErr w:type="gramEnd"/>
      <w:r w:rsidRPr="005F332B">
        <w:rPr>
          <w:rFonts w:ascii="Arial" w:eastAsia="Times New Roman" w:hAnsi="Arial" w:cs="Arial"/>
          <w:color w:val="000000"/>
          <w:sz w:val="20"/>
          <w:szCs w:val="20"/>
          <w:lang w:eastAsia="pt-BR"/>
        </w:rPr>
        <w:t xml:space="preserve"> autorizado a adjudicar o objeto ao licitante declarado vencedor.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4º  O acolhimento do recurso importará na invalidação apenas dos atos que não podem ser aproveitados.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ADJUDICAÇÃO E DA HOMOLOGAÇÃO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Autoridade competente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5" w:name="art45"/>
      <w:bookmarkEnd w:id="45"/>
      <w:r w:rsidRPr="005F332B">
        <w:rPr>
          <w:rFonts w:ascii="Arial" w:eastAsia="Times New Roman" w:hAnsi="Arial" w:cs="Arial"/>
          <w:color w:val="000000"/>
          <w:sz w:val="20"/>
          <w:szCs w:val="20"/>
          <w:lang w:eastAsia="pt-BR"/>
        </w:rPr>
        <w:t>Art. 45.  Decididos os recursos e constatada a regularidade dos atos praticados, a autoridade competente adjudicará o objeto e homologará o procedimento licitatório, nos termos do disposto no inciso V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do art. 13.</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Pregoeiro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6" w:name="art46"/>
      <w:bookmarkEnd w:id="46"/>
      <w:r w:rsidRPr="005F332B">
        <w:rPr>
          <w:rFonts w:ascii="Arial" w:eastAsia="Times New Roman" w:hAnsi="Arial" w:cs="Arial"/>
          <w:color w:val="000000"/>
          <w:sz w:val="20"/>
          <w:szCs w:val="20"/>
          <w:lang w:eastAsia="pt-BR"/>
        </w:rPr>
        <w:t>Art. 46.  Na ausência de recurso, caberá ao pregoeiro adjudicar o objeto e encaminhar o processo devidamente instruído à autoridade superior e propor a homologação, nos termos do disposto no inciso IX do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do art. 17.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XIII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SANEAMENTO DA PROPOSTA E DA HABILITAÇÃO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Erros ou falhas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7" w:name="art47"/>
      <w:bookmarkEnd w:id="47"/>
      <w:r w:rsidRPr="005F332B">
        <w:rPr>
          <w:rFonts w:ascii="Arial" w:eastAsia="Times New Roman" w:hAnsi="Arial" w:cs="Arial"/>
          <w:color w:val="000000"/>
          <w:sz w:val="20"/>
          <w:szCs w:val="20"/>
          <w:lang w:eastAsia="pt-BR"/>
        </w:rPr>
        <w:t xml:space="preserve">Art. 47.  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w:t>
      </w:r>
      <w:proofErr w:type="gramStart"/>
      <w:r w:rsidRPr="005F332B">
        <w:rPr>
          <w:rFonts w:ascii="Arial" w:eastAsia="Times New Roman" w:hAnsi="Arial" w:cs="Arial"/>
          <w:color w:val="000000"/>
          <w:sz w:val="20"/>
          <w:szCs w:val="20"/>
          <w:lang w:eastAsia="pt-BR"/>
        </w:rPr>
        <w:t>para fins de habilitação e classificação, observado</w:t>
      </w:r>
      <w:proofErr w:type="gramEnd"/>
      <w:r w:rsidRPr="005F332B">
        <w:rPr>
          <w:rFonts w:ascii="Arial" w:eastAsia="Times New Roman" w:hAnsi="Arial" w:cs="Arial"/>
          <w:color w:val="000000"/>
          <w:sz w:val="20"/>
          <w:szCs w:val="20"/>
          <w:lang w:eastAsia="pt-BR"/>
        </w:rPr>
        <w:t xml:space="preserve"> o disposto na </w:t>
      </w:r>
      <w:hyperlink r:id="rId18" w:history="1">
        <w:r w:rsidRPr="005F332B">
          <w:rPr>
            <w:rFonts w:ascii="Arial" w:eastAsia="Times New Roman" w:hAnsi="Arial" w:cs="Arial"/>
            <w:color w:val="0000FF"/>
            <w:sz w:val="20"/>
            <w:szCs w:val="20"/>
            <w:u w:val="single"/>
            <w:lang w:eastAsia="pt-BR"/>
          </w:rPr>
          <w:t>Lei nº 9.784, de 29 de janeiro de 1999</w:t>
        </w:r>
      </w:hyperlink>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Na hipótese de necessidade de suspensão da sessão pública para a realização de diligências, com vistas ao saneamento de que trata 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a sessão pública somente poderá ser reiniciada mediante aviso prévio no sistema com, no mínimo, vinte e quatro horas de antecedência, e a ocorrência será registrada em ata.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XIV</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CONTRATAÇÃO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Assinatura do contrato ou da ata de registro de preços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8" w:name="art48"/>
      <w:bookmarkEnd w:id="48"/>
      <w:r w:rsidRPr="005F332B">
        <w:rPr>
          <w:rFonts w:ascii="Arial" w:eastAsia="Times New Roman" w:hAnsi="Arial" w:cs="Arial"/>
          <w:color w:val="000000"/>
          <w:sz w:val="20"/>
          <w:szCs w:val="20"/>
          <w:lang w:eastAsia="pt-BR"/>
        </w:rPr>
        <w:lastRenderedPageBreak/>
        <w:t>Art. 48.  Após a homologação, o adjudicatário será convocado para assinar o contrato ou a ata de registro de preços no prazo estabelecido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assinatura do contrato ou da ata de registro de preços, será exigida a comprovação das condições de habilitação consignadas no edital, que deverão ser mantidas pelo licitante durante a vigência do contrato ou da ata de registro de preços.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Na hipótese de o vencedor da licitação não comprovar as condições de habilitação consignadas no edital ou se recusar a assinar o contrato ou a ata de registro de preços, outro licitante poderá ser convocado, respeitada a ordem de classificação, para, após a comprovação dos requisitos para habilitação, analisada a proposta e eventuais documentos complementares e, feita a negociação, assinar o contrato ou a ata de registro de preços, sem prejuízo da aplicação das sanções de que trata o art. 49.</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 prazo de validade das propostas será de sessenta dias, permitida a fixação de prazo diverso no edital.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XV</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DA SANÇÃO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Impedimento de licitar e contratar</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49" w:name="art49"/>
      <w:bookmarkEnd w:id="49"/>
      <w:r w:rsidRPr="005F332B">
        <w:rPr>
          <w:rFonts w:ascii="Arial" w:eastAsia="Times New Roman" w:hAnsi="Arial" w:cs="Arial"/>
          <w:color w:val="000000"/>
          <w:sz w:val="20"/>
          <w:szCs w:val="20"/>
          <w:lang w:eastAsia="pt-BR"/>
        </w:rPr>
        <w:t xml:space="preserve">Art. 49.  Ficará impedido de licitar e de contratar com a União e será descredenciado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pelo prazo de até cinco anos, sem prejuízo das multas previstas em edital e no contrato e das demais cominações legais, garantido o direito à ampla defesa, o licitante que, convocado dentro do prazo de validade de sua proposta: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não assinar o contrato ou a ata de registro de preços;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não entregar a documentação exigida no edital;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III - apresentar documentação falsa;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IV - causar o atraso na execução do objeto;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 - não mantiver a proposta;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 - falhar na execução do contrato;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 - fraudar a execução do contrato;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VIII - comportar-se de modo inidôneo;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IX - declarar informações falsas;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X - cometer fraude fiscal.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As sanções descritas no </w:t>
      </w:r>
      <w:r w:rsidRPr="005F332B">
        <w:rPr>
          <w:rFonts w:ascii="Arial" w:eastAsia="Times New Roman" w:hAnsi="Arial" w:cs="Arial"/>
          <w:b/>
          <w:bCs/>
          <w:color w:val="000000"/>
          <w:sz w:val="20"/>
          <w:szCs w:val="20"/>
          <w:lang w:eastAsia="pt-BR"/>
        </w:rPr>
        <w:t>caput</w:t>
      </w:r>
      <w:r w:rsidRPr="005F332B">
        <w:rPr>
          <w:rFonts w:ascii="Arial" w:eastAsia="Times New Roman" w:hAnsi="Arial" w:cs="Arial"/>
          <w:color w:val="000000"/>
          <w:sz w:val="20"/>
          <w:szCs w:val="20"/>
          <w:lang w:eastAsia="pt-BR"/>
        </w:rPr>
        <w:t> também se aplicam aos integrantes do cadastro de reserva, em pregão para registro de preços que, convocados, não honrarem o compromisso assumido sem justificativa ou com justificativa recusada pela administração pública.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 xml:space="preserve">As sanções serão registradas e publicadas no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XVI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lastRenderedPageBreak/>
        <w:t>DA REVOGAÇÃO E DA ANULAÇÃO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Revogação e anulação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0" w:name="art50"/>
      <w:bookmarkEnd w:id="50"/>
      <w:r w:rsidRPr="005F332B">
        <w:rPr>
          <w:rFonts w:ascii="Arial" w:eastAsia="Times New Roman" w:hAnsi="Arial" w:cs="Arial"/>
          <w:color w:val="000000"/>
          <w:sz w:val="20"/>
          <w:szCs w:val="20"/>
          <w:lang w:eastAsia="pt-BR"/>
        </w:rPr>
        <w:t>Art. 50.  A autoridade competente para homologar o procedimento licitatório de que trata este Decreto poderá revogá-lo somente em razão do interesse público, por motivo de fato superveniente devidamente comprovado, pertinente e suficiente para justificar a revogação, e deverá anulá-lo por ilegalidade, de ofício ou por provocação de qualquer pessoa, por meio de ato escrito e fundamentado.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Parágrafo único.  Os licitantes não terão direito à indenização em decorrência da anulação do procedimento licitatório, ressalvado o direito do contratado de boa-fé ao ressarcimento dos encargos que tiver suportado no cumprimento do contrato.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XVII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DO SISTEMA DE DISPENSA ELETRÔNICA</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Aplicação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1" w:name="art51"/>
      <w:bookmarkEnd w:id="51"/>
      <w:r w:rsidRPr="005F332B">
        <w:rPr>
          <w:rFonts w:ascii="Arial" w:eastAsia="Times New Roman" w:hAnsi="Arial" w:cs="Arial"/>
          <w:color w:val="000000"/>
          <w:sz w:val="20"/>
          <w:szCs w:val="20"/>
          <w:lang w:eastAsia="pt-BR"/>
        </w:rPr>
        <w:t xml:space="preserve">Art. 51.  As unidades gestoras integrantes do </w:t>
      </w:r>
      <w:proofErr w:type="spellStart"/>
      <w:r w:rsidRPr="005F332B">
        <w:rPr>
          <w:rFonts w:ascii="Arial" w:eastAsia="Times New Roman" w:hAnsi="Arial" w:cs="Arial"/>
          <w:color w:val="000000"/>
          <w:sz w:val="20"/>
          <w:szCs w:val="20"/>
          <w:lang w:eastAsia="pt-BR"/>
        </w:rPr>
        <w:t>Sisg</w:t>
      </w:r>
      <w:proofErr w:type="spellEnd"/>
      <w:r w:rsidRPr="005F332B">
        <w:rPr>
          <w:rFonts w:ascii="Arial" w:eastAsia="Times New Roman" w:hAnsi="Arial" w:cs="Arial"/>
          <w:color w:val="000000"/>
          <w:sz w:val="20"/>
          <w:szCs w:val="20"/>
          <w:lang w:eastAsia="pt-BR"/>
        </w:rPr>
        <w:t xml:space="preserve"> adotarão o sistema de dispensa eletrônica, nas seguintes hipóteses: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contratação de serviços comuns de engenharia, nos termos do disposto no </w:t>
      </w:r>
      <w:hyperlink r:id="rId19" w:anchor="art24i." w:history="1">
        <w:r w:rsidRPr="005F332B">
          <w:rPr>
            <w:rFonts w:ascii="Arial" w:eastAsia="Times New Roman" w:hAnsi="Arial" w:cs="Arial"/>
            <w:color w:val="0000FF"/>
            <w:sz w:val="20"/>
            <w:szCs w:val="20"/>
            <w:u w:val="single"/>
            <w:lang w:eastAsia="pt-BR"/>
          </w:rPr>
          <w:t>inciso I do caput do art. 24 da Lei nº 8.666, de 1993</w:t>
        </w:r>
      </w:hyperlink>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aquisição de bens e contratação de serviços comuns, nos termos do disposto no </w:t>
      </w:r>
      <w:hyperlink r:id="rId20" w:anchor="art24ii" w:history="1">
        <w:r w:rsidRPr="005F332B">
          <w:rPr>
            <w:rFonts w:ascii="Arial" w:eastAsia="Times New Roman" w:hAnsi="Arial" w:cs="Arial"/>
            <w:color w:val="0000FF"/>
            <w:sz w:val="20"/>
            <w:szCs w:val="20"/>
            <w:u w:val="single"/>
            <w:lang w:eastAsia="pt-BR"/>
          </w:rPr>
          <w:t>inciso II do caput do art. 24 da Lei nº 8.666, de 1993</w:t>
        </w:r>
      </w:hyperlink>
      <w:r w:rsidRPr="005F332B">
        <w:rPr>
          <w:rFonts w:ascii="Arial" w:eastAsia="Times New Roman" w:hAnsi="Arial" w:cs="Arial"/>
          <w:color w:val="000000"/>
          <w:sz w:val="20"/>
          <w:szCs w:val="20"/>
          <w:lang w:eastAsia="pt-BR"/>
        </w:rPr>
        <w:t xml:space="preserve">;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xml:space="preserve">III - aquisição de bens e contratação de serviços comuns, incluídos os serviços comuns de engenharia, nos termos do disposto </w:t>
      </w:r>
      <w:proofErr w:type="gramStart"/>
      <w:r w:rsidRPr="005F332B">
        <w:rPr>
          <w:rFonts w:ascii="Arial" w:eastAsia="Times New Roman" w:hAnsi="Arial" w:cs="Arial"/>
          <w:color w:val="000000"/>
          <w:sz w:val="20"/>
          <w:szCs w:val="20"/>
          <w:lang w:eastAsia="pt-BR"/>
        </w:rPr>
        <w:t>no </w:t>
      </w:r>
      <w:hyperlink r:id="rId21" w:anchor="art24iii" w:history="1">
        <w:r w:rsidRPr="005F332B">
          <w:rPr>
            <w:rFonts w:ascii="Arial" w:eastAsia="Times New Roman" w:hAnsi="Arial" w:cs="Arial"/>
            <w:color w:val="0000FF"/>
            <w:sz w:val="20"/>
            <w:szCs w:val="20"/>
            <w:u w:val="single"/>
            <w:lang w:eastAsia="pt-BR"/>
          </w:rPr>
          <w:t>inciso III e seguintes do caput do art.</w:t>
        </w:r>
        <w:proofErr w:type="gramEnd"/>
        <w:r w:rsidRPr="005F332B">
          <w:rPr>
            <w:rFonts w:ascii="Arial" w:eastAsia="Times New Roman" w:hAnsi="Arial" w:cs="Arial"/>
            <w:color w:val="0000FF"/>
            <w:sz w:val="20"/>
            <w:szCs w:val="20"/>
            <w:u w:val="single"/>
            <w:lang w:eastAsia="pt-BR"/>
          </w:rPr>
          <w:t xml:space="preserve"> 24 da Lei nº 8.666, de 1993</w:t>
        </w:r>
      </w:hyperlink>
      <w:r w:rsidRPr="005F332B">
        <w:rPr>
          <w:rFonts w:ascii="Arial" w:eastAsia="Times New Roman" w:hAnsi="Arial" w:cs="Arial"/>
          <w:color w:val="000000"/>
          <w:sz w:val="20"/>
          <w:szCs w:val="20"/>
          <w:lang w:eastAsia="pt-BR"/>
        </w:rPr>
        <w:t>, quando cabível.</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Ato do Secretário de Gestão da Secretaria Especial de Desburocratização, Gestão e Governo Digital do Ministério da Economia regulamentará o funcionamento do sistema de dispensa eletrônica.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 obrigatoriedade da utilização do sistema de dispensa eletrônica ocorrerá a partir da data de publicação do ato de que trata o § 1º.</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3º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Fica vedada a utilização do sistema de dispensa eletrônica nas hipóteses de que trata o art. 4º. </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CAPÍTULO XVIII</w:t>
      </w:r>
    </w:p>
    <w:p w:rsidR="005F332B" w:rsidRPr="005F332B" w:rsidRDefault="005F332B" w:rsidP="005F332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DISPOSIÇÕES FINAIS</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Orientações gerais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2" w:name="art52"/>
      <w:bookmarkEnd w:id="52"/>
      <w:r w:rsidRPr="005F332B">
        <w:rPr>
          <w:rFonts w:ascii="Arial" w:eastAsia="Times New Roman" w:hAnsi="Arial" w:cs="Arial"/>
          <w:color w:val="000000"/>
          <w:sz w:val="20"/>
          <w:szCs w:val="20"/>
          <w:lang w:eastAsia="pt-BR"/>
        </w:rPr>
        <w:t xml:space="preserve">Art. 52.  Ato do Secretário de Gestão da Secretaria Especial de Desburocratização, Gestão e Governo Digital do Ministério da Economia estabelecerá os prazos para </w:t>
      </w:r>
      <w:proofErr w:type="gramStart"/>
      <w:r w:rsidRPr="005F332B">
        <w:rPr>
          <w:rFonts w:ascii="Arial" w:eastAsia="Times New Roman" w:hAnsi="Arial" w:cs="Arial"/>
          <w:color w:val="000000"/>
          <w:sz w:val="20"/>
          <w:szCs w:val="20"/>
          <w:lang w:eastAsia="pt-BR"/>
        </w:rPr>
        <w:t>implementação</w:t>
      </w:r>
      <w:proofErr w:type="gramEnd"/>
      <w:r w:rsidRPr="005F332B">
        <w:rPr>
          <w:rFonts w:ascii="Arial" w:eastAsia="Times New Roman" w:hAnsi="Arial" w:cs="Arial"/>
          <w:color w:val="000000"/>
          <w:sz w:val="20"/>
          <w:szCs w:val="20"/>
          <w:lang w:eastAsia="pt-BR"/>
        </w:rPr>
        <w:t xml:space="preserve"> das regras decorrentes do disposto neste Decreto quando se tratar de licitações realizadas com a utilização de transferências de recursos da União de que trata o § 3º do art. 1º.</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3" w:name="art53"/>
      <w:bookmarkEnd w:id="53"/>
      <w:r w:rsidRPr="005F332B">
        <w:rPr>
          <w:rFonts w:ascii="Arial" w:eastAsia="Times New Roman" w:hAnsi="Arial" w:cs="Arial"/>
          <w:color w:val="000000"/>
          <w:sz w:val="20"/>
          <w:szCs w:val="20"/>
          <w:lang w:eastAsia="pt-BR"/>
        </w:rPr>
        <w:lastRenderedPageBreak/>
        <w:t>Art. 53.  Os horários estabelecidos no edital, no aviso e durante a sessão pública observarão o horário de Brasília, Distrito Federal, inclusive para contagem de tempo e registro no sistema eletrônico e na documentação relativa ao certame.</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4" w:name="art54"/>
      <w:bookmarkEnd w:id="54"/>
      <w:r w:rsidRPr="005F332B">
        <w:rPr>
          <w:rFonts w:ascii="Arial" w:eastAsia="Times New Roman" w:hAnsi="Arial" w:cs="Arial"/>
          <w:color w:val="000000"/>
          <w:sz w:val="20"/>
          <w:szCs w:val="20"/>
          <w:lang w:eastAsia="pt-BR"/>
        </w:rPr>
        <w:t>Art. 54.  Os participantes de licitação na modalidade de pregão, na forma eletrônica, têm direito público subjetivo à fiel observância do procedimento estabelecido neste Decreto e qualquer interessado poderá acompanhar o seu desenvolvimento em tempo real, por meio da internet.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5" w:name="art55"/>
      <w:bookmarkEnd w:id="55"/>
      <w:r w:rsidRPr="005F332B">
        <w:rPr>
          <w:rFonts w:ascii="Arial" w:eastAsia="Times New Roman" w:hAnsi="Arial" w:cs="Arial"/>
          <w:color w:val="000000"/>
          <w:sz w:val="20"/>
          <w:szCs w:val="20"/>
          <w:lang w:eastAsia="pt-BR"/>
        </w:rPr>
        <w:t xml:space="preserve">Art. 55.  Os entes federativos usuários dos sistemas de que trata o § 2º do art. 5º poderão utilizar o </w:t>
      </w:r>
      <w:proofErr w:type="spellStart"/>
      <w:r w:rsidRPr="005F332B">
        <w:rPr>
          <w:rFonts w:ascii="Arial" w:eastAsia="Times New Roman" w:hAnsi="Arial" w:cs="Arial"/>
          <w:color w:val="000000"/>
          <w:sz w:val="20"/>
          <w:szCs w:val="20"/>
          <w:lang w:eastAsia="pt-BR"/>
        </w:rPr>
        <w:t>Sicaf</w:t>
      </w:r>
      <w:proofErr w:type="spellEnd"/>
      <w:r w:rsidRPr="005F332B">
        <w:rPr>
          <w:rFonts w:ascii="Arial" w:eastAsia="Times New Roman" w:hAnsi="Arial" w:cs="Arial"/>
          <w:color w:val="000000"/>
          <w:sz w:val="20"/>
          <w:szCs w:val="20"/>
          <w:lang w:eastAsia="pt-BR"/>
        </w:rPr>
        <w:t xml:space="preserve"> para fins </w:t>
      </w:r>
      <w:proofErr w:type="spellStart"/>
      <w:r w:rsidRPr="005F332B">
        <w:rPr>
          <w:rFonts w:ascii="Arial" w:eastAsia="Times New Roman" w:hAnsi="Arial" w:cs="Arial"/>
          <w:color w:val="000000"/>
          <w:sz w:val="20"/>
          <w:szCs w:val="20"/>
          <w:lang w:eastAsia="pt-BR"/>
        </w:rPr>
        <w:t>habilitatórios</w:t>
      </w:r>
      <w:proofErr w:type="spellEnd"/>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6" w:name="art56"/>
      <w:bookmarkEnd w:id="56"/>
      <w:r w:rsidRPr="005F332B">
        <w:rPr>
          <w:rFonts w:ascii="Arial" w:eastAsia="Times New Roman" w:hAnsi="Arial" w:cs="Arial"/>
          <w:color w:val="000000"/>
          <w:sz w:val="20"/>
          <w:szCs w:val="20"/>
          <w:lang w:eastAsia="pt-BR"/>
        </w:rPr>
        <w:t>Art. 56.  A Secretaria de Gestão da Secretaria Especial de Desburocratização, Gestão e Governo Digital do Ministério da Economia poderá ceder o uso do seu sistema eletrônico a órgão ou entidade dos Poderes da União, dos Estados, do Distrito Federal e dos Municípios, mediante celebração de termo de acesso.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7" w:name="art57"/>
      <w:bookmarkEnd w:id="57"/>
      <w:r w:rsidRPr="005F332B">
        <w:rPr>
          <w:rFonts w:ascii="Arial" w:eastAsia="Times New Roman" w:hAnsi="Arial" w:cs="Arial"/>
          <w:color w:val="000000"/>
          <w:sz w:val="20"/>
          <w:szCs w:val="20"/>
          <w:lang w:eastAsia="pt-BR"/>
        </w:rPr>
        <w:t>Art. 57.  As propostas que contenham a descrição do objeto, o valor e os documentos complementares estarão disponíveis na internet, após a homologação.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8" w:name="art58"/>
      <w:bookmarkEnd w:id="58"/>
      <w:r w:rsidRPr="005F332B">
        <w:rPr>
          <w:rFonts w:ascii="Arial" w:eastAsia="Times New Roman" w:hAnsi="Arial" w:cs="Arial"/>
          <w:color w:val="000000"/>
          <w:sz w:val="20"/>
          <w:szCs w:val="20"/>
          <w:lang w:eastAsia="pt-BR"/>
        </w:rPr>
        <w:t>Art. 58.  Os arquivos e os registros digitais relativos ao processo licitatório permanecerão à disposição dos órgãos de controle interno e externo.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59" w:name="art59"/>
      <w:bookmarkEnd w:id="59"/>
      <w:r w:rsidRPr="005F332B">
        <w:rPr>
          <w:rFonts w:ascii="Arial" w:eastAsia="Times New Roman" w:hAnsi="Arial" w:cs="Arial"/>
          <w:color w:val="000000"/>
          <w:sz w:val="20"/>
          <w:szCs w:val="20"/>
          <w:lang w:eastAsia="pt-BR"/>
        </w:rPr>
        <w:t>Art. 59.  A Secretaria de Gestão da Secretaria Especial de Desburocratização, Gestão e Governo Digital do Ministério da Economia poderá editar normas complementares ao disposto neste Decreto e disponibilizar informações adicionais, em meio eletrônico.</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Revogação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0" w:name="art60"/>
      <w:bookmarkEnd w:id="60"/>
      <w:r w:rsidRPr="005F332B">
        <w:rPr>
          <w:rFonts w:ascii="Arial" w:eastAsia="Times New Roman" w:hAnsi="Arial" w:cs="Arial"/>
          <w:color w:val="000000"/>
          <w:sz w:val="20"/>
          <w:szCs w:val="20"/>
          <w:lang w:eastAsia="pt-BR"/>
        </w:rPr>
        <w:t>Art. 60.  Ficam revogados:</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 - o </w:t>
      </w:r>
      <w:hyperlink r:id="rId22" w:history="1">
        <w:r w:rsidRPr="005F332B">
          <w:rPr>
            <w:rFonts w:ascii="Arial" w:eastAsia="Times New Roman" w:hAnsi="Arial" w:cs="Arial"/>
            <w:color w:val="0000FF"/>
            <w:sz w:val="20"/>
            <w:szCs w:val="20"/>
            <w:u w:val="single"/>
            <w:lang w:eastAsia="pt-BR"/>
          </w:rPr>
          <w:t>Decreto nº 5.450, de 31 de maio de 2005</w:t>
        </w:r>
      </w:hyperlink>
      <w:r w:rsidRPr="005F332B">
        <w:rPr>
          <w:rFonts w:ascii="Arial" w:eastAsia="Times New Roman" w:hAnsi="Arial" w:cs="Arial"/>
          <w:color w:val="000000"/>
          <w:sz w:val="20"/>
          <w:szCs w:val="20"/>
          <w:lang w:eastAsia="pt-BR"/>
        </w:rPr>
        <w:t xml:space="preserve">; </w:t>
      </w:r>
      <w:proofErr w:type="gramStart"/>
      <w:r w:rsidRPr="005F332B">
        <w:rPr>
          <w:rFonts w:ascii="Arial" w:eastAsia="Times New Roman" w:hAnsi="Arial" w:cs="Arial"/>
          <w:color w:val="000000"/>
          <w:sz w:val="20"/>
          <w:szCs w:val="20"/>
          <w:lang w:eastAsia="pt-BR"/>
        </w:rPr>
        <w:t>e</w:t>
      </w:r>
      <w:proofErr w:type="gramEnd"/>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II - o </w:t>
      </w:r>
      <w:hyperlink r:id="rId23" w:history="1">
        <w:r w:rsidRPr="005F332B">
          <w:rPr>
            <w:rFonts w:ascii="Arial" w:eastAsia="Times New Roman" w:hAnsi="Arial" w:cs="Arial"/>
            <w:color w:val="0000FF"/>
            <w:sz w:val="20"/>
            <w:szCs w:val="20"/>
            <w:u w:val="single"/>
            <w:lang w:eastAsia="pt-BR"/>
          </w:rPr>
          <w:t xml:space="preserve">Decreto nº 5.504, de </w:t>
        </w:r>
        <w:proofErr w:type="gramStart"/>
        <w:r w:rsidRPr="005F332B">
          <w:rPr>
            <w:rFonts w:ascii="Arial" w:eastAsia="Times New Roman" w:hAnsi="Arial" w:cs="Arial"/>
            <w:color w:val="0000FF"/>
            <w:sz w:val="20"/>
            <w:szCs w:val="20"/>
            <w:u w:val="single"/>
            <w:lang w:eastAsia="pt-BR"/>
          </w:rPr>
          <w:t>5</w:t>
        </w:r>
        <w:proofErr w:type="gramEnd"/>
        <w:r w:rsidRPr="005F332B">
          <w:rPr>
            <w:rFonts w:ascii="Arial" w:eastAsia="Times New Roman" w:hAnsi="Arial" w:cs="Arial"/>
            <w:color w:val="0000FF"/>
            <w:sz w:val="20"/>
            <w:szCs w:val="20"/>
            <w:u w:val="single"/>
            <w:lang w:eastAsia="pt-BR"/>
          </w:rPr>
          <w:t xml:space="preserve"> de agosto de 2005</w:t>
        </w:r>
      </w:hyperlink>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00" w:afterAutospacing="1"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b/>
          <w:bCs/>
          <w:color w:val="000000"/>
          <w:sz w:val="20"/>
          <w:szCs w:val="20"/>
          <w:lang w:eastAsia="pt-BR"/>
        </w:rPr>
        <w:t>Vigência</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bookmarkStart w:id="61" w:name="art61"/>
      <w:bookmarkEnd w:id="61"/>
      <w:r w:rsidRPr="005F332B">
        <w:rPr>
          <w:rFonts w:ascii="Arial" w:eastAsia="Times New Roman" w:hAnsi="Arial" w:cs="Arial"/>
          <w:color w:val="000000"/>
          <w:sz w:val="20"/>
          <w:szCs w:val="20"/>
          <w:lang w:eastAsia="pt-BR"/>
        </w:rPr>
        <w:t>Art. 61.  Este Decreto entra em vigor em 28 de outubro de 2019.</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1º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Os editais publicados após a data de entrada em vigor deste Decreto serão ajustados aos termos deste Decreto.</w:t>
      </w:r>
    </w:p>
    <w:p w:rsidR="005F332B" w:rsidRPr="005F332B" w:rsidRDefault="005F332B" w:rsidP="005F332B">
      <w:pPr>
        <w:spacing w:before="100" w:beforeAutospacing="1" w:after="100" w:afterAutospacing="1"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 2º</w:t>
      </w:r>
      <w:proofErr w:type="gramStart"/>
      <w:r w:rsidRPr="005F332B">
        <w:rPr>
          <w:rFonts w:ascii="Arial" w:eastAsia="Times New Roman" w:hAnsi="Arial" w:cs="Arial"/>
          <w:color w:val="000000"/>
          <w:sz w:val="20"/>
          <w:szCs w:val="20"/>
          <w:lang w:eastAsia="pt-BR"/>
        </w:rPr>
        <w:t xml:space="preserve">  </w:t>
      </w:r>
      <w:proofErr w:type="gramEnd"/>
      <w:r w:rsidRPr="005F332B">
        <w:rPr>
          <w:rFonts w:ascii="Arial" w:eastAsia="Times New Roman" w:hAnsi="Arial" w:cs="Arial"/>
          <w:color w:val="000000"/>
          <w:sz w:val="20"/>
          <w:szCs w:val="20"/>
          <w:lang w:eastAsia="pt-BR"/>
        </w:rPr>
        <w:t>As licitações cujos editais tenham sido publicados até 28 de outubro de 2019 permanecem regidos pelo </w:t>
      </w:r>
      <w:hyperlink r:id="rId24" w:history="1">
        <w:r w:rsidRPr="005F332B">
          <w:rPr>
            <w:rFonts w:ascii="Arial" w:eastAsia="Times New Roman" w:hAnsi="Arial" w:cs="Arial"/>
            <w:color w:val="0000FF"/>
            <w:sz w:val="20"/>
            <w:szCs w:val="20"/>
            <w:u w:val="single"/>
            <w:lang w:eastAsia="pt-BR"/>
          </w:rPr>
          <w:t>Decreto nº 5.450, de 2005</w:t>
        </w:r>
      </w:hyperlink>
      <w:r w:rsidRPr="005F332B">
        <w:rPr>
          <w:rFonts w:ascii="Arial" w:eastAsia="Times New Roman" w:hAnsi="Arial" w:cs="Arial"/>
          <w:color w:val="000000"/>
          <w:sz w:val="20"/>
          <w:szCs w:val="20"/>
          <w:lang w:eastAsia="pt-BR"/>
        </w:rPr>
        <w:t>.</w:t>
      </w:r>
    </w:p>
    <w:p w:rsidR="005F332B" w:rsidRPr="005F332B" w:rsidRDefault="005F332B" w:rsidP="005F332B">
      <w:pPr>
        <w:spacing w:before="100" w:beforeAutospacing="1" w:after="120" w:line="240" w:lineRule="auto"/>
        <w:ind w:firstLine="567"/>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Brasília, 20 de setembro de 2019; 198º da Independência e 131º da República. </w:t>
      </w:r>
    </w:p>
    <w:p w:rsidR="005F332B" w:rsidRPr="005F332B" w:rsidRDefault="005F332B" w:rsidP="005F332B">
      <w:pPr>
        <w:spacing w:before="100" w:beforeAutospacing="1" w:after="120"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color w:val="000000"/>
          <w:sz w:val="20"/>
          <w:szCs w:val="20"/>
          <w:lang w:eastAsia="pt-BR"/>
        </w:rPr>
        <w:t>JAIR MESSIAS BOLSONARO</w:t>
      </w:r>
      <w:r w:rsidRPr="005F332B">
        <w:rPr>
          <w:rFonts w:ascii="Arial" w:eastAsia="Times New Roman" w:hAnsi="Arial" w:cs="Arial"/>
          <w:color w:val="000000"/>
          <w:sz w:val="20"/>
          <w:szCs w:val="20"/>
          <w:lang w:eastAsia="pt-BR"/>
        </w:rPr>
        <w:br/>
      </w:r>
      <w:r w:rsidRPr="005F332B">
        <w:rPr>
          <w:rFonts w:ascii="Arial" w:eastAsia="Times New Roman" w:hAnsi="Arial" w:cs="Arial"/>
          <w:i/>
          <w:iCs/>
          <w:color w:val="000000"/>
          <w:sz w:val="20"/>
          <w:szCs w:val="20"/>
          <w:lang w:eastAsia="pt-BR"/>
        </w:rPr>
        <w:t>Paulo Guedes</w:t>
      </w:r>
    </w:p>
    <w:p w:rsidR="005F332B" w:rsidRPr="005F332B" w:rsidRDefault="005F332B" w:rsidP="005F332B">
      <w:pPr>
        <w:spacing w:before="100" w:beforeAutospacing="1" w:after="120" w:line="240" w:lineRule="auto"/>
        <w:jc w:val="both"/>
        <w:rPr>
          <w:rFonts w:ascii="Times New Roman" w:eastAsia="Times New Roman" w:hAnsi="Times New Roman" w:cs="Times New Roman"/>
          <w:sz w:val="24"/>
          <w:szCs w:val="24"/>
          <w:lang w:eastAsia="pt-BR"/>
        </w:rPr>
      </w:pPr>
      <w:r w:rsidRPr="005F332B">
        <w:rPr>
          <w:rFonts w:ascii="Arial" w:eastAsia="Times New Roman" w:hAnsi="Arial" w:cs="Arial"/>
          <w:color w:val="FF0000"/>
          <w:sz w:val="20"/>
          <w:szCs w:val="20"/>
          <w:lang w:eastAsia="pt-BR"/>
        </w:rPr>
        <w:t>Este texto não substitui o publicado no DOU de 23.9.2019</w:t>
      </w:r>
    </w:p>
    <w:p w:rsidR="005F332B" w:rsidRDefault="005F332B"/>
    <w:sectPr w:rsidR="005F332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2B"/>
    <w:rsid w:val="005F332B"/>
    <w:rsid w:val="00E734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body"/>
    <w:basedOn w:val="Normal"/>
    <w:rsid w:val="005F33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332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body"/>
    <w:basedOn w:val="Normal"/>
    <w:rsid w:val="005F33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F33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85712">
      <w:bodyDiv w:val="1"/>
      <w:marLeft w:val="0"/>
      <w:marRight w:val="0"/>
      <w:marTop w:val="0"/>
      <w:marBottom w:val="0"/>
      <w:divBdr>
        <w:top w:val="none" w:sz="0" w:space="0" w:color="auto"/>
        <w:left w:val="none" w:sz="0" w:space="0" w:color="auto"/>
        <w:bottom w:val="none" w:sz="0" w:space="0" w:color="auto"/>
        <w:right w:val="none" w:sz="0" w:space="0" w:color="auto"/>
      </w:divBdr>
    </w:div>
    <w:div w:id="846868831">
      <w:bodyDiv w:val="1"/>
      <w:marLeft w:val="0"/>
      <w:marRight w:val="0"/>
      <w:marTop w:val="0"/>
      <w:marBottom w:val="0"/>
      <w:divBdr>
        <w:top w:val="none" w:sz="0" w:space="0" w:color="auto"/>
        <w:left w:val="none" w:sz="0" w:space="0" w:color="auto"/>
        <w:bottom w:val="none" w:sz="0" w:space="0" w:color="auto"/>
        <w:right w:val="none" w:sz="0" w:space="0" w:color="auto"/>
      </w:divBdr>
    </w:div>
    <w:div w:id="1177772584">
      <w:bodyDiv w:val="1"/>
      <w:marLeft w:val="0"/>
      <w:marRight w:val="0"/>
      <w:marTop w:val="0"/>
      <w:marBottom w:val="0"/>
      <w:divBdr>
        <w:top w:val="none" w:sz="0" w:space="0" w:color="auto"/>
        <w:left w:val="none" w:sz="0" w:space="0" w:color="auto"/>
        <w:bottom w:val="none" w:sz="0" w:space="0" w:color="auto"/>
        <w:right w:val="none" w:sz="0" w:space="0" w:color="auto"/>
      </w:divBdr>
      <w:divsChild>
        <w:div w:id="2089686731">
          <w:marLeft w:val="0"/>
          <w:marRight w:val="0"/>
          <w:marTop w:val="0"/>
          <w:marBottom w:val="0"/>
          <w:divBdr>
            <w:top w:val="none" w:sz="0" w:space="0" w:color="auto"/>
            <w:left w:val="none" w:sz="0" w:space="0" w:color="auto"/>
            <w:bottom w:val="none" w:sz="0" w:space="0" w:color="auto"/>
            <w:right w:val="none" w:sz="0" w:space="0" w:color="auto"/>
          </w:divBdr>
          <w:divsChild>
            <w:div w:id="1781997880">
              <w:marLeft w:val="225"/>
              <w:marRight w:val="0"/>
              <w:marTop w:val="0"/>
              <w:marBottom w:val="0"/>
              <w:divBdr>
                <w:top w:val="none" w:sz="0" w:space="0" w:color="auto"/>
                <w:left w:val="none" w:sz="0" w:space="0" w:color="auto"/>
                <w:bottom w:val="none" w:sz="0" w:space="0" w:color="auto"/>
                <w:right w:val="none" w:sz="0" w:space="0" w:color="auto"/>
              </w:divBdr>
            </w:div>
          </w:divsChild>
        </w:div>
        <w:div w:id="1771241537">
          <w:marLeft w:val="0"/>
          <w:marRight w:val="0"/>
          <w:marTop w:val="0"/>
          <w:marBottom w:val="0"/>
          <w:divBdr>
            <w:top w:val="none" w:sz="0" w:space="0" w:color="auto"/>
            <w:left w:val="none" w:sz="0" w:space="0" w:color="auto"/>
            <w:bottom w:val="none" w:sz="0" w:space="0" w:color="auto"/>
            <w:right w:val="none" w:sz="0" w:space="0" w:color="auto"/>
          </w:divBdr>
        </w:div>
      </w:divsChild>
    </w:div>
    <w:div w:id="2054383486">
      <w:bodyDiv w:val="1"/>
      <w:marLeft w:val="0"/>
      <w:marRight w:val="0"/>
      <w:marTop w:val="0"/>
      <w:marBottom w:val="0"/>
      <w:divBdr>
        <w:top w:val="none" w:sz="0" w:space="0" w:color="auto"/>
        <w:left w:val="none" w:sz="0" w:space="0" w:color="auto"/>
        <w:bottom w:val="none" w:sz="0" w:space="0" w:color="auto"/>
        <w:right w:val="none" w:sz="0" w:space="0" w:color="auto"/>
      </w:divBdr>
      <w:divsChild>
        <w:div w:id="1910923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6/Lei/L13303.htm" TargetMode="External"/><Relationship Id="rId13" Type="http://schemas.openxmlformats.org/officeDocument/2006/relationships/hyperlink" Target="http://www.planalto.gov.br/ccivil_03/LEIS/L8666cons.htm" TargetMode="External"/><Relationship Id="rId18" Type="http://schemas.openxmlformats.org/officeDocument/2006/relationships/hyperlink" Target="http://www.planalto.gov.br/ccivil_03/LEIS/L9784.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lanalto.gov.br/ccivil_03/LEIS/L8666cons.htm" TargetMode="External"/><Relationship Id="rId7" Type="http://schemas.openxmlformats.org/officeDocument/2006/relationships/hyperlink" Target="https://www.jusbrasil.com.br/topicos/11311440/inciso-i-do-artigo-24-da-lei-n-8666-de-21-de-junho-de-1993" TargetMode="External"/><Relationship Id="rId12" Type="http://schemas.openxmlformats.org/officeDocument/2006/relationships/hyperlink" Target="http://www.planalto.gov.br/ccivil_03/LEIS/LCP/Lcp123.htm" TargetMode="External"/><Relationship Id="rId17" Type="http://schemas.openxmlformats.org/officeDocument/2006/relationships/hyperlink" Target="http://www.planalto.gov.br/ccivil_03/_Ato2015-2018/2015/Decreto/D8538.htm"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www.planalto.gov.br/ccivil_03/_Ato2015-2018/2016/Decreto/D8660.htm" TargetMode="External"/><Relationship Id="rId20" Type="http://schemas.openxmlformats.org/officeDocument/2006/relationships/hyperlink" Target="http://www.planalto.gov.br/ccivil_03/LEIS/L8666cons.htm" TargetMode="External"/><Relationship Id="rId1" Type="http://schemas.openxmlformats.org/officeDocument/2006/relationships/styles" Target="styles.xml"/><Relationship Id="rId6" Type="http://schemas.openxmlformats.org/officeDocument/2006/relationships/hyperlink" Target="https://www.jusbrasil.com.br/legislacao/126777/lei-5194-66" TargetMode="External"/><Relationship Id="rId11" Type="http://schemas.openxmlformats.org/officeDocument/2006/relationships/hyperlink" Target="http://www.planalto.gov.br/ccivil_03/LEIS/LCP/Lcp123.htm" TargetMode="External"/><Relationship Id="rId24" Type="http://schemas.openxmlformats.org/officeDocument/2006/relationships/hyperlink" Target="http://www.planalto.gov.br/ccivil_03/_Ato2004-2006/2005/Decreto/D5450.htm" TargetMode="External"/><Relationship Id="rId5" Type="http://schemas.openxmlformats.org/officeDocument/2006/relationships/hyperlink" Target="https://www.estrategiaconcursos.com.br/blog/obras-e-servicos-de-engenharia-no-novo-decreto-10-024-2019-de-pregao-eletronico/" TargetMode="External"/><Relationship Id="rId15" Type="http://schemas.openxmlformats.org/officeDocument/2006/relationships/hyperlink" Target="http://www.planalto.gov.br/ccivil_03/LEIS/L8666cons.htm" TargetMode="External"/><Relationship Id="rId23" Type="http://schemas.openxmlformats.org/officeDocument/2006/relationships/hyperlink" Target="http://www.planalto.gov.br/ccivil_03/_Ato2004-2006/2005/Decreto/D5504.htm" TargetMode="External"/><Relationship Id="rId10" Type="http://schemas.openxmlformats.org/officeDocument/2006/relationships/hyperlink" Target="http://www.planalto.gov.br/ccivil_03/_Ato2011-2014/2012/Decreto/D7724.htm" TargetMode="External"/><Relationship Id="rId19" Type="http://schemas.openxmlformats.org/officeDocument/2006/relationships/hyperlink" Target="http://www.planalto.gov.br/ccivil_03/LEIS/L8666cons.htm" TargetMode="External"/><Relationship Id="rId4" Type="http://schemas.openxmlformats.org/officeDocument/2006/relationships/webSettings" Target="webSettings.xml"/><Relationship Id="rId9" Type="http://schemas.openxmlformats.org/officeDocument/2006/relationships/hyperlink" Target="http://www.planalto.gov.br/ccivil_03/_Ato2011-2014/2011/Lei/L12527.htm" TargetMode="External"/><Relationship Id="rId14" Type="http://schemas.openxmlformats.org/officeDocument/2006/relationships/hyperlink" Target="http://www.planalto.gov.br/ccivil_03/Constituicao/Constituicao.htm" TargetMode="External"/><Relationship Id="rId22" Type="http://schemas.openxmlformats.org/officeDocument/2006/relationships/hyperlink" Target="http://www.planalto.gov.br/ccivil_03/_Ato2004-2006/2005/Decreto/D5450.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8025</Words>
  <Characters>43340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Tribunal de Contas do Município de São Paulo</Company>
  <LinksUpToDate>false</LinksUpToDate>
  <CharactersWithSpaces>51263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Pinheiro Silva</dc:creator>
  <cp:lastModifiedBy>Carla Pinheiro Silva</cp:lastModifiedBy>
  <cp:revision>1</cp:revision>
  <dcterms:created xsi:type="dcterms:W3CDTF">2019-10-24T15:13:00Z</dcterms:created>
  <dcterms:modified xsi:type="dcterms:W3CDTF">2019-10-24T15:20:00Z</dcterms:modified>
</cp:coreProperties>
</file>