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97" w:rsidRDefault="00B00797" w:rsidP="00B00797">
      <w:pPr>
        <w:spacing w:after="0" w:line="240" w:lineRule="auto"/>
        <w:outlineLvl w:val="2"/>
        <w:rPr>
          <w:rFonts w:ascii="inherit" w:eastAsia="Times New Roman" w:hAnsi="inherit" w:cs="Helvetica"/>
          <w:b/>
          <w:bCs/>
          <w:color w:val="113A66"/>
          <w:sz w:val="36"/>
          <w:szCs w:val="36"/>
          <w:lang w:eastAsia="pt-BR"/>
        </w:rPr>
      </w:pPr>
      <w:r>
        <w:fldChar w:fldCharType="begin"/>
      </w:r>
      <w:r>
        <w:instrText xml:space="preserve"> HYPERLINK "https://www.legisweb.com.br/legislacao/?id=378708" </w:instrText>
      </w:r>
      <w:r>
        <w:fldChar w:fldCharType="separate"/>
      </w:r>
      <w:r>
        <w:rPr>
          <w:rStyle w:val="Hyperlink"/>
        </w:rPr>
        <w:t>https://www.legisweb.com.br/legislacao/?id=378708</w:t>
      </w:r>
      <w:r>
        <w:fldChar w:fldCharType="end"/>
      </w:r>
    </w:p>
    <w:p w:rsidR="00B00797" w:rsidRDefault="00B00797" w:rsidP="00B00797">
      <w:pPr>
        <w:spacing w:after="0" w:line="240" w:lineRule="auto"/>
        <w:outlineLvl w:val="2"/>
        <w:rPr>
          <w:rFonts w:ascii="inherit" w:eastAsia="Times New Roman" w:hAnsi="inherit" w:cs="Helvetica"/>
          <w:b/>
          <w:bCs/>
          <w:color w:val="113A66"/>
          <w:sz w:val="36"/>
          <w:szCs w:val="36"/>
          <w:lang w:eastAsia="pt-BR"/>
        </w:rPr>
      </w:pPr>
    </w:p>
    <w:p w:rsidR="00B00797" w:rsidRPr="00B00797" w:rsidRDefault="00B00797" w:rsidP="00B00797">
      <w:pPr>
        <w:spacing w:after="0" w:line="240" w:lineRule="auto"/>
        <w:outlineLvl w:val="2"/>
        <w:rPr>
          <w:rFonts w:ascii="inherit" w:eastAsia="Times New Roman" w:hAnsi="inherit" w:cs="Helvetica"/>
          <w:b/>
          <w:bCs/>
          <w:color w:val="113A66"/>
          <w:sz w:val="36"/>
          <w:szCs w:val="36"/>
          <w:lang w:eastAsia="pt-BR"/>
        </w:rPr>
      </w:pPr>
      <w:r w:rsidRPr="00B00797">
        <w:rPr>
          <w:rFonts w:ascii="inherit" w:eastAsia="Times New Roman" w:hAnsi="inherit" w:cs="Helvetica"/>
          <w:b/>
          <w:bCs/>
          <w:color w:val="113A66"/>
          <w:sz w:val="36"/>
          <w:szCs w:val="36"/>
          <w:lang w:eastAsia="pt-BR"/>
        </w:rPr>
        <w:t>Lei Nº 13846 DE 18/06/2019</w:t>
      </w:r>
    </w:p>
    <w:p w:rsidR="00B00797" w:rsidRPr="00B00797" w:rsidRDefault="00B00797" w:rsidP="00B00797">
      <w:pPr>
        <w:spacing w:before="150" w:after="150" w:line="240" w:lineRule="auto"/>
        <w:rPr>
          <w:rFonts w:ascii="Helvetica" w:eastAsia="Times New Roman" w:hAnsi="Helvetica" w:cs="Helvetica"/>
          <w:color w:val="333333"/>
          <w:sz w:val="20"/>
          <w:szCs w:val="20"/>
          <w:lang w:eastAsia="pt-BR"/>
        </w:rPr>
      </w:pPr>
      <w:r w:rsidRPr="00B00797">
        <w:rPr>
          <w:rFonts w:ascii="Helvetica" w:eastAsia="Times New Roman" w:hAnsi="Helvetica" w:cs="Helvetica"/>
          <w:color w:val="333333"/>
          <w:sz w:val="20"/>
          <w:szCs w:val="20"/>
          <w:lang w:eastAsia="pt-BR"/>
        </w:rPr>
        <w:pict>
          <v:rect id="_x0000_i1025" style="width:0;height:0" o:hralign="center" o:hrstd="t" o:hr="t" fillcolor="#a0a0a0" stroked="f"/>
        </w:pict>
      </w:r>
    </w:p>
    <w:p w:rsidR="00B00797" w:rsidRPr="00B00797" w:rsidRDefault="00B00797" w:rsidP="00B00797">
      <w:pPr>
        <w:spacing w:after="0" w:line="375" w:lineRule="atLeast"/>
        <w:rPr>
          <w:rFonts w:ascii="Helvetica" w:eastAsia="Times New Roman" w:hAnsi="Helvetica" w:cs="Helvetica"/>
          <w:color w:val="333333"/>
          <w:sz w:val="21"/>
          <w:szCs w:val="21"/>
          <w:lang w:eastAsia="pt-BR"/>
        </w:rPr>
      </w:pPr>
      <w:bookmarkStart w:id="0" w:name="_GoBack"/>
      <w:bookmarkEnd w:id="0"/>
    </w:p>
    <w:p w:rsidR="00B00797" w:rsidRPr="00B00797" w:rsidRDefault="00B00797" w:rsidP="00B00797">
      <w:pPr>
        <w:spacing w:after="150" w:line="375" w:lineRule="atLeast"/>
        <w:jc w:val="center"/>
        <w:rPr>
          <w:rFonts w:ascii="Helvetica" w:eastAsia="Times New Roman" w:hAnsi="Helvetica" w:cs="Helvetica"/>
          <w:i/>
          <w:iCs/>
          <w:color w:val="333333"/>
          <w:sz w:val="21"/>
          <w:szCs w:val="21"/>
          <w:lang w:eastAsia="pt-BR"/>
        </w:rPr>
      </w:pPr>
      <w:r w:rsidRPr="00B00797">
        <w:rPr>
          <w:rFonts w:ascii="Helvetica" w:eastAsia="Times New Roman" w:hAnsi="Helvetica" w:cs="Helvetica"/>
          <w:i/>
          <w:iCs/>
          <w:color w:val="333333"/>
          <w:sz w:val="21"/>
          <w:szCs w:val="21"/>
          <w:lang w:eastAsia="pt-BR"/>
        </w:rPr>
        <w:t xml:space="preserve">Institui o Programa Especial para Análise de Benefícios com Indícios de Irregularidade, o Programa de Revisão de Benefícios por Incapacidade, o Bônus de Desempenho Institucional por Análise de Benefícios com Indícios de Irregularidade do Monitoramento Operacional de Benefícios e o Bônus de Desempenho Institucional por Perícia Médica em Benefícios por Incapacidade; altera as Leis nos 6.015, de 31 de dezembro de 1973, 7.783, de 28 de junho de 1989, 8.112, de 11 de dezembro de 1990, 8.212, de 24 de julho de 1991, 8.213, de 24 de julho de 1991, 8.742, de </w:t>
      </w:r>
      <w:proofErr w:type="gramStart"/>
      <w:r w:rsidRPr="00B00797">
        <w:rPr>
          <w:rFonts w:ascii="Helvetica" w:eastAsia="Times New Roman" w:hAnsi="Helvetica" w:cs="Helvetica"/>
          <w:i/>
          <w:iCs/>
          <w:color w:val="333333"/>
          <w:sz w:val="21"/>
          <w:szCs w:val="21"/>
          <w:lang w:eastAsia="pt-BR"/>
        </w:rPr>
        <w:t>7</w:t>
      </w:r>
      <w:proofErr w:type="gramEnd"/>
      <w:r w:rsidRPr="00B00797">
        <w:rPr>
          <w:rFonts w:ascii="Helvetica" w:eastAsia="Times New Roman" w:hAnsi="Helvetica" w:cs="Helvetica"/>
          <w:i/>
          <w:iCs/>
          <w:color w:val="333333"/>
          <w:sz w:val="21"/>
          <w:szCs w:val="21"/>
          <w:lang w:eastAsia="pt-BR"/>
        </w:rPr>
        <w:t xml:space="preserve"> de dezembro de 1993, 9.620, de 2 de abril de 1998, 9.717, de 27 de novembro de 1998, 9.796, de 5 de maio de 1999, 10.855, de 1º de abril de 2004, 10.876, de 2 de junho de 2004, 10.887, de 18 de junho de 2004, 11.481, de 31 de maio de 2007, e 11.907, de 2 de fevereiro de 2009; e revoga dispositivo da Lei nº 10.666, de 8 de maio de 2003, e a Lei nº 11.720, de 20 de junho de 2008.</w:t>
      </w:r>
    </w:p>
    <w:p w:rsidR="00B00797" w:rsidRPr="00B00797" w:rsidRDefault="00B00797" w:rsidP="00B00797">
      <w:pPr>
        <w:spacing w:after="0" w:line="375" w:lineRule="atLeast"/>
        <w:rPr>
          <w:rFonts w:ascii="Helvetica" w:eastAsia="Times New Roman" w:hAnsi="Helvetica" w:cs="Helvetica"/>
          <w:color w:val="333333"/>
          <w:sz w:val="21"/>
          <w:szCs w:val="21"/>
          <w:lang w:eastAsia="pt-BR"/>
        </w:rPr>
      </w:pPr>
    </w:p>
    <w:p w:rsidR="00B00797" w:rsidRPr="00B00797" w:rsidRDefault="00B00797" w:rsidP="00B00797">
      <w:pPr>
        <w:spacing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noProof/>
          <w:color w:val="23527C"/>
          <w:sz w:val="21"/>
          <w:szCs w:val="21"/>
          <w:lang w:eastAsia="pt-BR"/>
        </w:rPr>
        <w:drawing>
          <wp:inline distT="0" distB="0" distL="0" distR="0" wp14:anchorId="4C4FF40B" wp14:editId="32522470">
            <wp:extent cx="8117840" cy="1427480"/>
            <wp:effectExtent l="0" t="0" r="0" b="1270"/>
            <wp:docPr id="5" name="Imagem 5" descr="Conheça o LegisWe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heça o LegisWe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7840" cy="1427480"/>
                    </a:xfrm>
                    <a:prstGeom prst="rect">
                      <a:avLst/>
                    </a:prstGeom>
                    <a:noFill/>
                    <a:ln>
                      <a:noFill/>
                    </a:ln>
                  </pic:spPr>
                </pic:pic>
              </a:graphicData>
            </a:graphic>
          </wp:inline>
        </w:drawing>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O Presidente da República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Faço saber que o Congresso Nacional decreta e eu sanciono a seguinte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1º Ficam instituídos, no âmbito do Instituto Nacional do Seguro Social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o Programa Especial para Análise de Benefícios com Indícios de Irregularidade (Programa Especial), com o objetivo de analisar processos que apresentem indícios de irregularidade e potencial risco de realização de gastos indevidos na concessão de benefícios administrados pelo INSS;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o Programa de Revisão de Benefícios por Incapacidade (Programa de Revisão), com o objetivo de revisar: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a) os benefícios por incapacidade mantidos sem perícia pelo INSS por período superior a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(seis) meses e que não possuam data de cessação estipulada ou indicação de reabilitação profissional; 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b) outros benefícios de natureza previdenciária, assistencial, trabalhista ou tributária.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Programa Especial durará até 31 de dezembro de 2020 e poderá ser prorrogado até 31 de dezembro de 2022 por ato fundamentado do Presidente do INSS.</w:t>
      </w:r>
    </w:p>
    <w:p w:rsidR="00B00797" w:rsidRPr="00B00797" w:rsidRDefault="00B00797" w:rsidP="00B00797">
      <w:pPr>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A análise dos processos administrativos de requerimento inicial e de revisão de benefícios administrados pelo INSS cujo prazo legal para conclusão tenha expirado até 15 de junho de 2019 integrará o Programa Especial</w:t>
      </w:r>
      <w:r w:rsidRPr="00B00797">
        <w:rPr>
          <w:rFonts w:ascii="Helvetica" w:eastAsia="Times New Roman" w:hAnsi="Helvetica" w:cs="Helvetica"/>
          <w:color w:val="333333"/>
          <w:sz w:val="21"/>
          <w:szCs w:val="21"/>
          <w:highlight w:val="yellow"/>
          <w:lang w:eastAsia="pt-BR"/>
        </w:rPr>
        <w:t>. </w:t>
      </w:r>
      <w:r w:rsidRPr="00B00797">
        <w:rPr>
          <w:rFonts w:ascii="Helvetica" w:eastAsia="Times New Roman" w:hAnsi="Helvetica" w:cs="Helvetica"/>
          <w:b/>
          <w:bCs/>
          <w:color w:val="333333"/>
          <w:sz w:val="21"/>
          <w:szCs w:val="21"/>
          <w:highlight w:val="yellow"/>
          <w:lang w:eastAsia="pt-BR"/>
        </w:rPr>
        <w:t>(Redação do parágrafo dada pela Medida Provisória Nº 891 DE 05/08/2019).</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O Programa de Revisão durará até 31 de dezembro de 2020 e poderá ser prorrogado até 31 de dezembro de 2022 por ato fundamentado do Ministro de Estado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O acompanhamento por médico perito de processos judiciais de benefícios por incapacidade integrará o Programa de Revisão.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O Programa Especial e o Programa de Revisão não afetarão a regularidade dos atendimentos e dos agendamentos nas agências da Previdência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2º Para a execução dos Programas de que trata o art. 1º desta Lei, ficam instituídos, até 31 de dezembro de 2020:</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o Bônus de Desempenho Institucional por Análise de Benefícios com Indícios de Irregularidade do Monitoramento Operacional de Benefícios (BMOB);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o Bônus de Desempenho Institucional por Perícia Médica em Benefícios por Incapacidade (BPMBI).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A </w:t>
      </w:r>
      <w:proofErr w:type="gramStart"/>
      <w:r w:rsidRPr="00B00797">
        <w:rPr>
          <w:rFonts w:ascii="Helvetica" w:eastAsia="Times New Roman" w:hAnsi="Helvetica" w:cs="Helvetica"/>
          <w:color w:val="333333"/>
          <w:sz w:val="21"/>
          <w:szCs w:val="21"/>
          <w:lang w:eastAsia="pt-BR"/>
        </w:rPr>
        <w:t>implementação</w:t>
      </w:r>
      <w:proofErr w:type="gramEnd"/>
      <w:r w:rsidRPr="00B00797">
        <w:rPr>
          <w:rFonts w:ascii="Helvetica" w:eastAsia="Times New Roman" w:hAnsi="Helvetica" w:cs="Helvetica"/>
          <w:color w:val="333333"/>
          <w:sz w:val="21"/>
          <w:szCs w:val="21"/>
          <w:lang w:eastAsia="pt-BR"/>
        </w:rPr>
        <w:t xml:space="preserve"> e o pagamento do BMOB e do BPMBI ficam condicionados à expressa autorização em anexo próprio da lei orçamentária anual com a respectiva dotação prévia, nos termos do § 1º do art. 169 da Constituição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A concessão do BMOB e do BPMBI poderá ser prorrogada por ato do Ministro de Estado da Economia, e a prorrogação do BMOB ficará condicionada à </w:t>
      </w:r>
      <w:proofErr w:type="gramStart"/>
      <w:r w:rsidRPr="00B00797">
        <w:rPr>
          <w:rFonts w:ascii="Helvetica" w:eastAsia="Times New Roman" w:hAnsi="Helvetica" w:cs="Helvetica"/>
          <w:color w:val="333333"/>
          <w:sz w:val="21"/>
          <w:szCs w:val="21"/>
          <w:lang w:eastAsia="pt-BR"/>
        </w:rPr>
        <w:t>implementação</w:t>
      </w:r>
      <w:proofErr w:type="gramEnd"/>
      <w:r w:rsidRPr="00B00797">
        <w:rPr>
          <w:rFonts w:ascii="Helvetica" w:eastAsia="Times New Roman" w:hAnsi="Helvetica" w:cs="Helvetica"/>
          <w:color w:val="333333"/>
          <w:sz w:val="21"/>
          <w:szCs w:val="21"/>
          <w:lang w:eastAsia="pt-BR"/>
        </w:rPr>
        <w:t xml:space="preserve"> de controles internos que atenuem os riscos de concessão de benefícios irregulares.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Os valores do BMOB e do BPMBI poderão ser revistos por ato do Ministro de Estado da Economia, com periodicidade não inferior a 12 (doze) meses, até o limite da variação do Índice Nacional de Preços ao Consumidor Amplo (IPCA), aferido pela Fundação Instituto Brasileiro de Geografia e Estatística (IBGE), ou de outro índice que vier a </w:t>
      </w:r>
      <w:proofErr w:type="spellStart"/>
      <w:r w:rsidRPr="00B00797">
        <w:rPr>
          <w:rFonts w:ascii="Helvetica" w:eastAsia="Times New Roman" w:hAnsi="Helvetica" w:cs="Helvetica"/>
          <w:color w:val="333333"/>
          <w:sz w:val="21"/>
          <w:szCs w:val="21"/>
          <w:lang w:eastAsia="pt-BR"/>
        </w:rPr>
        <w:t>substituílo</w:t>
      </w:r>
      <w:proofErr w:type="spellEnd"/>
      <w:r w:rsidRPr="00B00797">
        <w:rPr>
          <w:rFonts w:ascii="Helvetica" w:eastAsia="Times New Roman" w:hAnsi="Helvetica" w:cs="Helvetica"/>
          <w:color w:val="333333"/>
          <w:sz w:val="21"/>
          <w:szCs w:val="21"/>
          <w:lang w:eastAsia="pt-BR"/>
        </w:rPr>
        <w:t>, no mesmo período.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Art. 3º O BMOB será devido aos servidores públicos federais ativos que estejam em exercício no INSS e concluam a análise de processos do Programa Especial.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As apurações referentes aos benefícios administrados pelo INSS poderão ensejar o pagamento do BMOB.</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A análise de processos de que trata o caput deste artigo deverá representar acréscimo real à capacidade operacional regular de realização de atividades do INSS, conforme estabelecido em ato do Presidente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A seleção dos processos priorizará os benefícios mais antigos, sem prejuízo dos critérios estabelecidos no art. 9º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4º O BMOB corresponderá ao valor de R$ 57,50 (cinquenta e sete reais e cinquenta centavos) por processo integrante do Programa Especial concluído, conforme estabelecido em ato do Presidente do INSS na forma prevista no art. 3º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BMOB somente será pago se as análises dos processos ocorrerem sem prejuízo das atividades regulares do cargo de que o servidor for titular.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Ocorrerá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compensação da carga horária na hipótese de as atividades referentes às análises dos processos serem desempenhadas durante a jornada regular de trabalho.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O BMOB gerará efeitos financeiros até 31 de dezembro de 2020 e poderá ser prorrogado, a critério da administração pública federal, nos termos do § 1º do art. 1º e do § 2º do art. 2º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5º O BMOB não será devido na hipótese de pagamento de adicional pela prestação de serviço extraordinário ou de adicional noturno referente à mesma hora de trabalho.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6º O BMOB observará as seguintes regras: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não será incorporado aos vencimentos, à remuneração ou aos proventos das aposentadorias e das pensões;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não servirá de base de cálculo para benefícios ou vantagens;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não integrará a base de contribuição previdenciária do servidor.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7º O BMOB poderá ser pago cumulativamente com a Gratificação de Desempenho de Atividade do Seguro Social (GDASS), desde que os processos que ensejarem o seu pagamento não sejam computados na avaliação de desempenho referente à GDASS.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8º São considerados processos com indícios de irregularidade integrantes do Programa Especial aqueles com potencial risco de gastos indevidos e que se enquadrem </w:t>
      </w:r>
      <w:r w:rsidRPr="00B00797">
        <w:rPr>
          <w:rFonts w:ascii="Helvetica" w:eastAsia="Times New Roman" w:hAnsi="Helvetica" w:cs="Helvetica"/>
          <w:color w:val="333333"/>
          <w:sz w:val="21"/>
          <w:szCs w:val="21"/>
          <w:lang w:eastAsia="pt-BR"/>
        </w:rPr>
        <w:lastRenderedPageBreak/>
        <w:t>nas seguintes hipóteses, sem prejuízo das disposições previstas no ato de que trata o art. 9º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potencial acúmulo indevido de benefícios indicado pelo Tribunal de Contas da União ou pela Controladoria-Geral da União;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potencial pagamento indevido de benefícios </w:t>
      </w:r>
      <w:proofErr w:type="gramStart"/>
      <w:r w:rsidRPr="00B00797">
        <w:rPr>
          <w:rFonts w:ascii="Helvetica" w:eastAsia="Times New Roman" w:hAnsi="Helvetica" w:cs="Helvetica"/>
          <w:color w:val="333333"/>
          <w:sz w:val="21"/>
          <w:szCs w:val="21"/>
          <w:lang w:eastAsia="pt-BR"/>
        </w:rPr>
        <w:t>previdenciários indicado pelo Tribunal de Contas da União e pela Controladoria-Geral da União</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processos identificados na Força-Tarefa Previdenciária, composta pelo Ministério Público Federal, pela Polícia Federal e pela Secretaria Especial de Previdência e Trabalho do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suspeita de óbito do beneficiário;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V - benefício de prestação continuada, previsto na Lei nº 8.742, de </w:t>
      </w:r>
      <w:proofErr w:type="gramStart"/>
      <w:r w:rsidRPr="00B00797">
        <w:rPr>
          <w:rFonts w:ascii="Helvetica" w:eastAsia="Times New Roman" w:hAnsi="Helvetica" w:cs="Helvetica"/>
          <w:color w:val="333333"/>
          <w:sz w:val="21"/>
          <w:szCs w:val="21"/>
          <w:lang w:eastAsia="pt-BR"/>
        </w:rPr>
        <w:t>7</w:t>
      </w:r>
      <w:proofErr w:type="gramEnd"/>
      <w:r w:rsidRPr="00B00797">
        <w:rPr>
          <w:rFonts w:ascii="Helvetica" w:eastAsia="Times New Roman" w:hAnsi="Helvetica" w:cs="Helvetica"/>
          <w:color w:val="333333"/>
          <w:sz w:val="21"/>
          <w:szCs w:val="21"/>
          <w:lang w:eastAsia="pt-BR"/>
        </w:rPr>
        <w:t xml:space="preserve"> de dezembro de 1993, com indícios de irregularidade identificados em auditorias do Tribunal de Contas da União e da Controladoria-Geral da União e em outras avaliações realizadas pela administração pública federal, permitidas, se necessário, a colaboração e a parceria da administração pública estadual e da administração pública municipal, por meio de procedimentos a serem definidos em cooperação com os Ministérios competentes;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 - processos identificados como irregulares pelo INSS, devidamente motivados;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VII - benefícios pagos em valores superiores ao teto previdenciário adotado pelo Regime Geral de Previdência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9º Ato do Presidente do INSS estabelecerá os procedimentos, as metas e os critérios necessários à realização das análises dos processos de que trata o inciso I do caput do art. 1º desta Lei e disciplinará:</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os critérios gerais a serem observados para a aferição, o monitoramento e o controle da realização das análises dos processos para fins de pagamento do BMOB, observado o cumprimento da meta do processo de monitoramento;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a forma de realização de mutirões para análise dos processos;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os critérios de ordem de prioridade das análises dos processos, observado o disposto no § 3º do art. 3º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os requisitos que caracterizem acréscimo real à capacidade operacional regular de realização de atividades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V - os critérios de revisão da meta de análise dos processos de monitoramento;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VI - outros critérios para caracterização de processos com indícios de irregularidade.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10. O BPMBI será devido aos ocupantes do cargo de Perito Médico Federal, integrante da carreira de Perito Médico Federal, do cargo de Perito Médico da Previdência Social, integrante da carreira de Perícia Médica da Previdência Social, de que trata a Lei nº 10.876,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junho de 2004, e do cargo de Supervisor Médico-Pericial, integrante da carreira de Supervisor Médico-Pericial, de que trata a Lei nº 9.620, de 2 de abril de 1998, para cada perícia médica extraordinária realizada no âmbito do Programa de Revisão, na forma estabelecida em ato do Secretário Especial de Previdência e Trabalho do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ato do Secretário Especial de Previdência e Trabalho do Ministério da Economia a que se refere o caput deste artigo disporá sobre os critérios para seleção dos benefícios objeto das perícias extraordinárias e abrangerá:</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benefícios por incapacidade mantidos sem perícia pelo INSS por período superior a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(seis) meses e que não possuam data de cessação estipulada ou indicação de reabilitação profissional;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benefícios de prestação continuada sem revisão por período superior a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(dois) anos; 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outros benefícios de natureza previdenciária, assistencial, trabalhista ou tributária.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Para fins do disposto no caput deste artigo, perícia médica extraordinária será aquela realizada além da jornada de trabalho ordinária e que representa acréscimo real à capacidade operacional regular de realização de perícias médicas.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Poderá haver o pagamento do BPMBI na hipótese de acompanhamento por médico perito de processos judiciais de benefícios por incapacidade.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11. O BPMBI corresponderá ao valor de R$ 61,72 (sessenta e um reais e setenta e dois centavos) por perícia extraordinária realizada, na forma prevista no art. 10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Parágrafo único. O BPMBI gerará efeitos financeiros a partir de 18 de janeiro de 2019 até 31 de dezembro de 2020, permitida a prorrogação, a critério da administração pública federal, por ato do Ministro de Estado da Economia, nos termos do § 3º do art. 1º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 O pagamento de adicional pela prestação de serviço extraordinário ou de adicional noturno não será devido na hipótese de pagamento do BPMBI referente à mesma hora de trabalho.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13. O BPMBI observará as seguintes regras: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 - não será incorporado aos vencimentos, à remuneração ou aos proventos das aposentadorias e das pensões;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não servirá de base de cálculo para benefícios ou vantagens;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não integrará a base de contribuição previdenciária do servidor.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14. O BPMBI poderá ser pago cumulativamente com a Gratificação de Desempenho de Atividade de Perícia Médica Previdenciária (GDAPMP), desde que as perícias que ensejarem o seu pagamento não sejam computadas na avaliação de desempenho referente à GDAPMP.</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15. Ato do Secretário Especial de Previdência e Trabalho do Ministério da Economia disporá sobre: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os critérios gerais a serem observados para a aferição, o monitoramento e o controle da realização das perícias médicas de que trata o art. 10 desta Lei, para fins de concessão do BPMBI;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o quantitativo diário máximo de perícias médicas, nos termos do disposto no art. 10 desta Lei, por perito médico, e a capacidade operacional ordinária de realização de perícias médicas pelo perito médico e pela Agência da Previdência Social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a forma de realização de mutirão das perícias médicas;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os critérios de ordem de prioridade para o agendamento dos benefícios a serem revistos, tais como a data de concessão do benefício e a idade do beneficiário.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16. (VETADO).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17. As despesas decorrentes do pagamento do BMOB pela participação no Programa Especial e do BPMBI pela participação no Programa de Revisão correrão à conta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18. O cargo de Perito Médico Previdenciário, integrante da carreira de Perito Médico Previdenciário, de que trata a Lei nº 11.907,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fevereiro de 2009, passa a ser denominado Perito Médico Federal, integrante da carreira de Perito Médico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19. O cargo de Perito Médico Federal, integrante da carreira de Perito Médico Federal, de que trata esta Lei, o cargo de Perito Médico da Previdência Social, integrante da carreira de Perícia Médica da Previdência Social, de que trata a Lei nº 10.876,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junho de 2004, e o cargo de Supervisor Médico-Pericial, integrante da carreira de Supervisor Médico-Pericial, de que trata a Lei nº 9.620, de 2 de abril de 1998, passam a integrar o quadro de pessoal do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Art. 20. O exercício dos servidores das carreiras de Perito Médico Federal, de Perícia Médica da Previdência Social e de Supervisor Médico-Pericial será disposto em ato do Ministro de Estado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Parágrafo único. As atividades relativas à gestão das carreiras de Perito Médico Federal, de Perícia Médica da Previdência Social e de Supervisor Médico-Pericial serão exercidas pelo INSS até que seja efetivada a nova estrutura.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21. A revisão e a concessão de benefícios tributários com base em perícias médicas serão realizadas somente após a </w:t>
      </w:r>
      <w:proofErr w:type="gramStart"/>
      <w:r w:rsidRPr="00B00797">
        <w:rPr>
          <w:rFonts w:ascii="Helvetica" w:eastAsia="Times New Roman" w:hAnsi="Helvetica" w:cs="Helvetica"/>
          <w:color w:val="333333"/>
          <w:sz w:val="21"/>
          <w:szCs w:val="21"/>
          <w:lang w:eastAsia="pt-BR"/>
        </w:rPr>
        <w:t>implementação</w:t>
      </w:r>
      <w:proofErr w:type="gramEnd"/>
      <w:r w:rsidRPr="00B00797">
        <w:rPr>
          <w:rFonts w:ascii="Helvetica" w:eastAsia="Times New Roman" w:hAnsi="Helvetica" w:cs="Helvetica"/>
          <w:color w:val="333333"/>
          <w:sz w:val="21"/>
          <w:szCs w:val="21"/>
          <w:lang w:eastAsia="pt-BR"/>
        </w:rPr>
        <w:t xml:space="preserve"> e a estruturação de perícias médicas para essa finalidade.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Ato do Ministro de Estado da Economia definirá os procedimentos para realizar a </w:t>
      </w:r>
      <w:proofErr w:type="gramStart"/>
      <w:r w:rsidRPr="00B00797">
        <w:rPr>
          <w:rFonts w:ascii="Helvetica" w:eastAsia="Times New Roman" w:hAnsi="Helvetica" w:cs="Helvetica"/>
          <w:color w:val="333333"/>
          <w:sz w:val="21"/>
          <w:szCs w:val="21"/>
          <w:lang w:eastAsia="pt-BR"/>
        </w:rPr>
        <w:t>implementação</w:t>
      </w:r>
      <w:proofErr w:type="gramEnd"/>
      <w:r w:rsidRPr="00B00797">
        <w:rPr>
          <w:rFonts w:ascii="Helvetica" w:eastAsia="Times New Roman" w:hAnsi="Helvetica" w:cs="Helvetica"/>
          <w:color w:val="333333"/>
          <w:sz w:val="21"/>
          <w:szCs w:val="21"/>
          <w:lang w:eastAsia="pt-BR"/>
        </w:rPr>
        <w:t xml:space="preserve"> e a estruturação de perícias médicas a que se refere o caput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Até a </w:t>
      </w:r>
      <w:proofErr w:type="gramStart"/>
      <w:r w:rsidRPr="00B00797">
        <w:rPr>
          <w:rFonts w:ascii="Helvetica" w:eastAsia="Times New Roman" w:hAnsi="Helvetica" w:cs="Helvetica"/>
          <w:color w:val="333333"/>
          <w:sz w:val="21"/>
          <w:szCs w:val="21"/>
          <w:lang w:eastAsia="pt-BR"/>
        </w:rPr>
        <w:t>implementação</w:t>
      </w:r>
      <w:proofErr w:type="gramEnd"/>
      <w:r w:rsidRPr="00B00797">
        <w:rPr>
          <w:rFonts w:ascii="Helvetica" w:eastAsia="Times New Roman" w:hAnsi="Helvetica" w:cs="Helvetica"/>
          <w:color w:val="333333"/>
          <w:sz w:val="21"/>
          <w:szCs w:val="21"/>
          <w:lang w:eastAsia="pt-BR"/>
        </w:rPr>
        <w:t xml:space="preserve"> e a estruturação das perícias médicas a que se refere o caput deste artigo, ficam mantidos os atuais procedimentos para a revisão e a concessão dos benefícios tributários de que trata 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22. A Lei nº 8.112, de 11 de dezembro de 1990,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215. Por morte do servidor, os seus dependentes, nas hipóteses legais, fazem jus à </w:t>
      </w:r>
      <w:proofErr w:type="gramStart"/>
      <w:r w:rsidRPr="00B00797">
        <w:rPr>
          <w:rFonts w:ascii="Helvetica" w:eastAsia="Times New Roman" w:hAnsi="Helvetica" w:cs="Helvetica"/>
          <w:color w:val="333333"/>
          <w:sz w:val="21"/>
          <w:szCs w:val="21"/>
          <w:lang w:eastAsia="pt-BR"/>
        </w:rPr>
        <w:t>pensão por morte, observados</w:t>
      </w:r>
      <w:proofErr w:type="gramEnd"/>
      <w:r w:rsidRPr="00B00797">
        <w:rPr>
          <w:rFonts w:ascii="Helvetica" w:eastAsia="Times New Roman" w:hAnsi="Helvetica" w:cs="Helvetica"/>
          <w:color w:val="333333"/>
          <w:sz w:val="21"/>
          <w:szCs w:val="21"/>
          <w:lang w:eastAsia="pt-BR"/>
        </w:rPr>
        <w:t xml:space="preserve"> os limites estabelecidos no inciso XI do caput do art. 37 da Constituição Federal e no art. 2º da Lei nº 10.887, de 18 de junho de 2004."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217</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IV </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d) tenha deficiência intelectual ou mental;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4º (VETADO)."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219. A pensão por morte será devida ao conjunto dos dependentes do segurado que </w:t>
      </w:r>
      <w:proofErr w:type="gramStart"/>
      <w:r w:rsidRPr="00B00797">
        <w:rPr>
          <w:rFonts w:ascii="Helvetica" w:eastAsia="Times New Roman" w:hAnsi="Helvetica" w:cs="Helvetica"/>
          <w:color w:val="333333"/>
          <w:sz w:val="21"/>
          <w:szCs w:val="21"/>
          <w:lang w:eastAsia="pt-BR"/>
        </w:rPr>
        <w:t>falecer,</w:t>
      </w:r>
      <w:proofErr w:type="gramEnd"/>
      <w:r w:rsidRPr="00B00797">
        <w:rPr>
          <w:rFonts w:ascii="Helvetica" w:eastAsia="Times New Roman" w:hAnsi="Helvetica" w:cs="Helvetica"/>
          <w:color w:val="333333"/>
          <w:sz w:val="21"/>
          <w:szCs w:val="21"/>
          <w:lang w:eastAsia="pt-BR"/>
        </w:rPr>
        <w:t xml:space="preserve"> aposentado ou não, a contar da data: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do óbito, quando requerida em até 180 (cento e oitenta dias) após o óbito, para os filhos menores de 16 (dezesseis) anos, ou em até 90 (noventa) dias após o óbito, para os demais dependentes;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II - do requerimento, quando requerida após o prazo previsto no inciso I do caput deste artigo; </w:t>
      </w:r>
      <w:proofErr w:type="gramStart"/>
      <w:r w:rsidRPr="00B00797">
        <w:rPr>
          <w:rFonts w:ascii="Helvetica" w:eastAsia="Times New Roman" w:hAnsi="Helvetica" w:cs="Helvetica"/>
          <w:color w:val="333333"/>
          <w:sz w:val="21"/>
          <w:szCs w:val="21"/>
          <w:lang w:eastAsia="pt-BR"/>
        </w:rPr>
        <w:t>ou</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da decisão judicial, na hipótese de morte presumida.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A concessão da pensão por morte não será protelada pela falta de habilitação de outro possível dependente e a habilitação posterior que importe em exclusão ou inclusão de dependente só produzirá efeito a partir da data da publicação da portaria de concessão da pensão ao dependente habilitado.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Ajuizada a ação judicial para reconhecimento da condição de dependente, este poderá requerer a sua habilitação provisória ao benefício de pensão por morte, exclusivamente para fins de rateio dos valores com outros </w:t>
      </w:r>
      <w:proofErr w:type="gramStart"/>
      <w:r w:rsidRPr="00B00797">
        <w:rPr>
          <w:rFonts w:ascii="Helvetica" w:eastAsia="Times New Roman" w:hAnsi="Helvetica" w:cs="Helvetica"/>
          <w:color w:val="333333"/>
          <w:sz w:val="21"/>
          <w:szCs w:val="21"/>
          <w:lang w:eastAsia="pt-BR"/>
        </w:rPr>
        <w:t>dependentes, vedado</w:t>
      </w:r>
      <w:proofErr w:type="gramEnd"/>
      <w:r w:rsidRPr="00B00797">
        <w:rPr>
          <w:rFonts w:ascii="Helvetica" w:eastAsia="Times New Roman" w:hAnsi="Helvetica" w:cs="Helvetica"/>
          <w:color w:val="333333"/>
          <w:sz w:val="21"/>
          <w:szCs w:val="21"/>
          <w:lang w:eastAsia="pt-BR"/>
        </w:rPr>
        <w:t xml:space="preserve"> o pagamento da respectiva cota até o trânsito em julgado da respectiva ação, ressalvada a existência de decisão judicial em contrário.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Nas ações em que for parte o ente público responsável pela concessão da pensão por morte, este poderá proceder de ofício à habilitação excepcional da referida pensão, apenas para efeitos de rateio, descontando-se os valores referentes a esta habilitação das demais cotas, vedado o pagamento da respectiva cota até </w:t>
      </w:r>
      <w:proofErr w:type="gramStart"/>
      <w:r w:rsidRPr="00B00797">
        <w:rPr>
          <w:rFonts w:ascii="Helvetica" w:eastAsia="Times New Roman" w:hAnsi="Helvetica" w:cs="Helvetica"/>
          <w:color w:val="333333"/>
          <w:sz w:val="21"/>
          <w:szCs w:val="21"/>
          <w:lang w:eastAsia="pt-BR"/>
        </w:rPr>
        <w:t>o trânsito em julgado da respectiva ação, ressalvada</w:t>
      </w:r>
      <w:proofErr w:type="gramEnd"/>
      <w:r w:rsidRPr="00B00797">
        <w:rPr>
          <w:rFonts w:ascii="Helvetica" w:eastAsia="Times New Roman" w:hAnsi="Helvetica" w:cs="Helvetica"/>
          <w:color w:val="333333"/>
          <w:sz w:val="21"/>
          <w:szCs w:val="21"/>
          <w:lang w:eastAsia="pt-BR"/>
        </w:rPr>
        <w:t xml:space="preserve"> a existência de decisão judicial em contrário.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Julgada improcedente a ação prevista no § 2º ou § 3º deste artigo, o valor retido será corrigido pelos índices legais de reajustamento e será pago de forma proporcional aos demais dependentes, de acordo com as suas cotas e o tempo de duração de seus benefícios.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5º Em qualquer hipótese, fica assegurada ao órgão concessor da pensão por morte a cobrança dos valores indevidamente pagos em função de nova habilitação."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222</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a cessação da invalidez, em se tratando de beneficiário inválido, ou o afastamento da deficiência, em se tratando de </w:t>
      </w:r>
      <w:proofErr w:type="gramStart"/>
      <w:r w:rsidRPr="00B00797">
        <w:rPr>
          <w:rFonts w:ascii="Helvetica" w:eastAsia="Times New Roman" w:hAnsi="Helvetica" w:cs="Helvetica"/>
          <w:color w:val="333333"/>
          <w:sz w:val="21"/>
          <w:szCs w:val="21"/>
          <w:lang w:eastAsia="pt-BR"/>
        </w:rPr>
        <w:t>beneficiário com deficiência, respeitados</w:t>
      </w:r>
      <w:proofErr w:type="gramEnd"/>
      <w:r w:rsidRPr="00B00797">
        <w:rPr>
          <w:rFonts w:ascii="Helvetica" w:eastAsia="Times New Roman" w:hAnsi="Helvetica" w:cs="Helvetica"/>
          <w:color w:val="333333"/>
          <w:sz w:val="21"/>
          <w:szCs w:val="21"/>
          <w:lang w:eastAsia="pt-BR"/>
        </w:rPr>
        <w:t xml:space="preserve"> os períodos mínimos decorrentes da aplicação das alíneas a e b do inciso VII do caput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5º Na hipótese de o servidor falecido estar, na data de seu falecimento, obrigado por determinação judicial a pagar alimentos temporários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ex-cônjuge, </w:t>
      </w:r>
      <w:proofErr w:type="spellStart"/>
      <w:r w:rsidRPr="00B00797">
        <w:rPr>
          <w:rFonts w:ascii="Helvetica" w:eastAsia="Times New Roman" w:hAnsi="Helvetica" w:cs="Helvetica"/>
          <w:color w:val="333333"/>
          <w:sz w:val="21"/>
          <w:szCs w:val="21"/>
          <w:lang w:eastAsia="pt-BR"/>
        </w:rPr>
        <w:t>excompanheiro</w:t>
      </w:r>
      <w:proofErr w:type="spellEnd"/>
      <w:r w:rsidRPr="00B00797">
        <w:rPr>
          <w:rFonts w:ascii="Helvetica" w:eastAsia="Times New Roman" w:hAnsi="Helvetica" w:cs="Helvetica"/>
          <w:color w:val="333333"/>
          <w:sz w:val="21"/>
          <w:szCs w:val="21"/>
          <w:lang w:eastAsia="pt-BR"/>
        </w:rPr>
        <w:t xml:space="preserve"> ou </w:t>
      </w:r>
      <w:proofErr w:type="spellStart"/>
      <w:r w:rsidRPr="00B00797">
        <w:rPr>
          <w:rFonts w:ascii="Helvetica" w:eastAsia="Times New Roman" w:hAnsi="Helvetica" w:cs="Helvetica"/>
          <w:color w:val="333333"/>
          <w:sz w:val="21"/>
          <w:szCs w:val="21"/>
          <w:lang w:eastAsia="pt-BR"/>
        </w:rPr>
        <w:t>ex-</w:t>
      </w:r>
      <w:r w:rsidRPr="00B00797">
        <w:rPr>
          <w:rFonts w:ascii="Helvetica" w:eastAsia="Times New Roman" w:hAnsi="Helvetica" w:cs="Helvetica"/>
          <w:color w:val="333333"/>
          <w:sz w:val="21"/>
          <w:szCs w:val="21"/>
          <w:lang w:eastAsia="pt-BR"/>
        </w:rPr>
        <w:lastRenderedPageBreak/>
        <w:t>companheira</w:t>
      </w:r>
      <w:proofErr w:type="spellEnd"/>
      <w:r w:rsidRPr="00B00797">
        <w:rPr>
          <w:rFonts w:ascii="Helvetica" w:eastAsia="Times New Roman" w:hAnsi="Helvetica" w:cs="Helvetica"/>
          <w:color w:val="333333"/>
          <w:sz w:val="21"/>
          <w:szCs w:val="21"/>
          <w:lang w:eastAsia="pt-BR"/>
        </w:rPr>
        <w:t>, a pensão por morte será devida pelo prazo remanescente na data do óbito, caso não incida outra hipótese de cancelamento anterior do benefício.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6º O beneficiário que não atender à convocação de que trata o § 1º deste artigo terá o benefício suspenso, observado o disposto nos incisos I e II do caput do art. 95 da Lei nº 13.146, de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de julho de 2015.</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7º O exercício de atividade remunerada, inclusive na condição de microempreendedor individual, não impede a concessão ou manutenção da cota da pensão de dependente com deficiência intelectual ou mental ou com deficiência grave.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8º No ato de requerimento de benefícios previdenciários, não será exigida apresentação de termo de curatela de titular ou de beneficiário com deficiência, observados os procedimentos a serem estabelecidos em regulamento."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23. A Lei nº 8.212, de 24 de julho de 1991,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49</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O Departamento Nacional de Registro do Comércio (DNRC), por intermédio das Juntas Comerciais, e os Cartórios de Registro Civil de Pessoas Jurídicas prestarão, obrigatoriamente, ao Ministério da Economia, ao INSS e à Secretaria da Receita Federal do Brasil todas as informações referentes aos atos constitutivos e alterações posteriores relativos a empresas e entidades neles registradas.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68. O Titular do Cartório de Registro Civil de Pessoas Naturais remeterá ao INSS, em até </w:t>
      </w:r>
      <w:proofErr w:type="gramStart"/>
      <w:r w:rsidRPr="00B00797">
        <w:rPr>
          <w:rFonts w:ascii="Helvetica" w:eastAsia="Times New Roman" w:hAnsi="Helvetica" w:cs="Helvetica"/>
          <w:color w:val="333333"/>
          <w:sz w:val="21"/>
          <w:szCs w:val="21"/>
          <w:lang w:eastAsia="pt-BR"/>
        </w:rPr>
        <w:t>1</w:t>
      </w:r>
      <w:proofErr w:type="gramEnd"/>
      <w:r w:rsidRPr="00B00797">
        <w:rPr>
          <w:rFonts w:ascii="Helvetica" w:eastAsia="Times New Roman" w:hAnsi="Helvetica" w:cs="Helvetica"/>
          <w:color w:val="333333"/>
          <w:sz w:val="21"/>
          <w:szCs w:val="21"/>
          <w:lang w:eastAsia="pt-BR"/>
        </w:rPr>
        <w:t xml:space="preserve"> (um) dia útil, pelo Sistema Nacional de Informações de Registro Civil (</w:t>
      </w:r>
      <w:proofErr w:type="spellStart"/>
      <w:r w:rsidRPr="00B00797">
        <w:rPr>
          <w:rFonts w:ascii="Helvetica" w:eastAsia="Times New Roman" w:hAnsi="Helvetica" w:cs="Helvetica"/>
          <w:color w:val="333333"/>
          <w:sz w:val="21"/>
          <w:szCs w:val="21"/>
          <w:lang w:eastAsia="pt-BR"/>
        </w:rPr>
        <w:t>Sirc</w:t>
      </w:r>
      <w:proofErr w:type="spellEnd"/>
      <w:r w:rsidRPr="00B00797">
        <w:rPr>
          <w:rFonts w:ascii="Helvetica" w:eastAsia="Times New Roman" w:hAnsi="Helvetica" w:cs="Helvetica"/>
          <w:color w:val="333333"/>
          <w:sz w:val="21"/>
          <w:szCs w:val="21"/>
          <w:lang w:eastAsia="pt-BR"/>
        </w:rPr>
        <w:t>) ou por outro meio que venha a substituí-lo, a relação dos nascimentos, dos natimortos, dos casamentos, dos óbitos, das averbações, das anotações e das retificações registradas na serventia.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Para os Municípios que não dispõem de provedor de conexão à internet ou de qualquer meio de acesso à internet, fica autorizada a remessa da relação em até </w:t>
      </w:r>
      <w:proofErr w:type="gramStart"/>
      <w:r w:rsidRPr="00B00797">
        <w:rPr>
          <w:rFonts w:ascii="Helvetica" w:eastAsia="Times New Roman" w:hAnsi="Helvetica" w:cs="Helvetica"/>
          <w:color w:val="333333"/>
          <w:sz w:val="21"/>
          <w:szCs w:val="21"/>
          <w:lang w:eastAsia="pt-BR"/>
        </w:rPr>
        <w:t>5</w:t>
      </w:r>
      <w:proofErr w:type="gramEnd"/>
      <w:r w:rsidRPr="00B00797">
        <w:rPr>
          <w:rFonts w:ascii="Helvetica" w:eastAsia="Times New Roman" w:hAnsi="Helvetica" w:cs="Helvetica"/>
          <w:color w:val="333333"/>
          <w:sz w:val="21"/>
          <w:szCs w:val="21"/>
          <w:lang w:eastAsia="pt-BR"/>
        </w:rPr>
        <w:t xml:space="preserve"> (cinco) dias úteis.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Para os registros de nascimento e de natimorto, constarão das informações, obrigatoriamente, a inscrição no Cadastro de Pessoas Físicas (CPF), o sexo, a data e o </w:t>
      </w:r>
      <w:r w:rsidRPr="00B00797">
        <w:rPr>
          <w:rFonts w:ascii="Helvetica" w:eastAsia="Times New Roman" w:hAnsi="Helvetica" w:cs="Helvetica"/>
          <w:color w:val="333333"/>
          <w:sz w:val="21"/>
          <w:szCs w:val="21"/>
          <w:lang w:eastAsia="pt-BR"/>
        </w:rPr>
        <w:lastRenderedPageBreak/>
        <w:t>local de nascimento do registrado, bem como o nome completo, o sexo, a data e o local de nascimento e a inscrição no CPF da filiação.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Para os registros de casamento e de óbito, constarão das informações, obrigatoriamente, a inscrição no CPF, o sexo, a data e o local de nascimento do registrado, bem como, acaso disponíveis, os seguintes dados: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número do cadastro perante o Programa de Integração Social (PIS) ou o Programa de Formação do Patrimônio do Servidor Público (</w:t>
      </w:r>
      <w:proofErr w:type="gramStart"/>
      <w:r w:rsidRPr="00B00797">
        <w:rPr>
          <w:rFonts w:ascii="Helvetica" w:eastAsia="Times New Roman" w:hAnsi="Helvetica" w:cs="Helvetica"/>
          <w:color w:val="333333"/>
          <w:sz w:val="21"/>
          <w:szCs w:val="21"/>
          <w:lang w:eastAsia="pt-BR"/>
        </w:rPr>
        <w:t>Pasep</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Número de Identificação do Trabalhador (NIT);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número de benefício previdenciário ou assistencial, se a pessoa falecida for titular de qualquer benefício pago pelo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número de registro da Carteira de Identidade e respectivo órgão emissor;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 - número do título de eleitor;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 - número e série da Carteira de Trabalho e Previdência Social (CTPS).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4º No caso de não haver sido registrado nenhum nascimento, natimorto, casamento, óbito ou averbações, anotações e retificações no mês, deverá o Titular do Cartório de Registro Civil de Pessoas Naturais </w:t>
      </w:r>
      <w:proofErr w:type="gramStart"/>
      <w:r w:rsidRPr="00B00797">
        <w:rPr>
          <w:rFonts w:ascii="Helvetica" w:eastAsia="Times New Roman" w:hAnsi="Helvetica" w:cs="Helvetica"/>
          <w:color w:val="333333"/>
          <w:sz w:val="21"/>
          <w:szCs w:val="21"/>
          <w:lang w:eastAsia="pt-BR"/>
        </w:rPr>
        <w:t>comunicar</w:t>
      </w:r>
      <w:proofErr w:type="gramEnd"/>
      <w:r w:rsidRPr="00B00797">
        <w:rPr>
          <w:rFonts w:ascii="Helvetica" w:eastAsia="Times New Roman" w:hAnsi="Helvetica" w:cs="Helvetica"/>
          <w:color w:val="333333"/>
          <w:sz w:val="21"/>
          <w:szCs w:val="21"/>
          <w:lang w:eastAsia="pt-BR"/>
        </w:rPr>
        <w:t xml:space="preserve"> este fato ao INSS até o 5º (quinto) dia útil do mês subsequente.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O descumprimento de qualquer obrigação imposta neste artigo e o fornecimento de informação inexata sujeitarão o Titular do Cartório de Registro Civil de Pessoas Naturais, além de outras penalidades previstas, à penalidade prevista no art. 92 desta Lei e à ação regressiva proposta pelo INSS, em razão dos danos sofridos."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69.</w:t>
      </w:r>
      <w:proofErr w:type="gramEnd"/>
      <w:r w:rsidRPr="00B00797">
        <w:rPr>
          <w:rFonts w:ascii="Helvetica" w:eastAsia="Times New Roman" w:hAnsi="Helvetica" w:cs="Helvetica"/>
          <w:color w:val="333333"/>
          <w:sz w:val="21"/>
          <w:szCs w:val="21"/>
          <w:lang w:eastAsia="pt-BR"/>
        </w:rPr>
        <w:t xml:space="preserve"> O INSS manterá programa permanente de revisão da concessão e da manutenção dos benefícios por ele administrados, a fim de apurar irregularidades ou erros materiais.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Na hipótese de haver indícios de irregularidade ou erros materiais na concessão, na manutenção ou na revisão do benefício, o INSS notificará o beneficiário, o seu representante legal ou o seu procurador para apresentar defesa, provas ou documentos dos quais dispuser, no prazo 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- 30 (trinta) dias, no caso de trabalhador urbano;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w:t>
      </w:r>
      <w:proofErr w:type="gramStart"/>
      <w:r w:rsidRPr="00B00797">
        <w:rPr>
          <w:rFonts w:ascii="Helvetica" w:eastAsia="Times New Roman" w:hAnsi="Helvetica" w:cs="Helvetica"/>
          <w:color w:val="333333"/>
          <w:sz w:val="21"/>
          <w:szCs w:val="21"/>
          <w:lang w:eastAsia="pt-BR"/>
        </w:rPr>
        <w:t>60 (sessenta) dias, no caso de trabalhador rural individual e avulso, agricultor</w:t>
      </w:r>
      <w:proofErr w:type="gramEnd"/>
      <w:r w:rsidRPr="00B00797">
        <w:rPr>
          <w:rFonts w:ascii="Helvetica" w:eastAsia="Times New Roman" w:hAnsi="Helvetica" w:cs="Helvetica"/>
          <w:color w:val="333333"/>
          <w:sz w:val="21"/>
          <w:szCs w:val="21"/>
          <w:lang w:eastAsia="pt-BR"/>
        </w:rPr>
        <w:t xml:space="preserve"> familiar ou segurado especial.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2º A notificação a que se refere o § 1º deste artigo será feita: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preferencialmente por rede bancária ou por meio eletrônico, conforme previsto em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por via postal, por </w:t>
      </w:r>
      <w:proofErr w:type="gramStart"/>
      <w:r w:rsidRPr="00B00797">
        <w:rPr>
          <w:rFonts w:ascii="Helvetica" w:eastAsia="Times New Roman" w:hAnsi="Helvetica" w:cs="Helvetica"/>
          <w:color w:val="333333"/>
          <w:sz w:val="21"/>
          <w:szCs w:val="21"/>
          <w:lang w:eastAsia="pt-BR"/>
        </w:rPr>
        <w:t>carta simples, considerado</w:t>
      </w:r>
      <w:proofErr w:type="gramEnd"/>
      <w:r w:rsidRPr="00B00797">
        <w:rPr>
          <w:rFonts w:ascii="Helvetica" w:eastAsia="Times New Roman" w:hAnsi="Helvetica" w:cs="Helvetica"/>
          <w:color w:val="333333"/>
          <w:sz w:val="21"/>
          <w:szCs w:val="21"/>
          <w:lang w:eastAsia="pt-BR"/>
        </w:rPr>
        <w:t xml:space="preserve"> o endereço constante do cadastro do benefício, hipótese em que o aviso de recebimento será considerado prova suficiente da notificação;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pessoalmente, quando entregue ao interessado em mãos; </w:t>
      </w:r>
      <w:proofErr w:type="gramStart"/>
      <w:r w:rsidRPr="00B00797">
        <w:rPr>
          <w:rFonts w:ascii="Helvetica" w:eastAsia="Times New Roman" w:hAnsi="Helvetica" w:cs="Helvetica"/>
          <w:color w:val="333333"/>
          <w:sz w:val="21"/>
          <w:szCs w:val="21"/>
          <w:lang w:eastAsia="pt-BR"/>
        </w:rPr>
        <w:t>ou</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por edital, nos casos de retorno com a não localização do segurado, referente à comunicação indicada no inciso II deste parágrafo.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A defesa poderá ser apresentada pelo canal de atendimento eletrônico do INSS ou na Agência da Previdência Social do domicílio do beneficiário, na forma do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O benefício será suspenso nas seguintes hipóteses: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não apresentação da defesa no prazo estabelecido no § 1º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defesa considerada insuficiente ou improcedente pelo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O INSS deverá notificar o beneficiário quanto à suspensão do benefício de que trata o § 4º deste artigo e conceder-lhe prazo de 30 (trinta) dias para interposição de recurso.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6º Decorrido o prazo de 30 (trinta) dias após a suspensão a que se refere o § 4º deste artigo, sem que o beneficiário, o seu representante legal ou o seu procurador apresente recurso administrativo aos canais de atendimento do INSS ou a outros canais autorizados, o benefício será cessado.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7º Para fins do disposto no caput deste artigo, o INSS poderá realizar recenseamento para atualização do cadastro dos beneficiários, abrangidos os benefícios </w:t>
      </w:r>
      <w:proofErr w:type="gramStart"/>
      <w:r w:rsidRPr="00B00797">
        <w:rPr>
          <w:rFonts w:ascii="Helvetica" w:eastAsia="Times New Roman" w:hAnsi="Helvetica" w:cs="Helvetica"/>
          <w:color w:val="333333"/>
          <w:sz w:val="21"/>
          <w:szCs w:val="21"/>
          <w:lang w:eastAsia="pt-BR"/>
        </w:rPr>
        <w:t>administrados pelo INSS, observado</w:t>
      </w:r>
      <w:proofErr w:type="gramEnd"/>
      <w:r w:rsidRPr="00B00797">
        <w:rPr>
          <w:rFonts w:ascii="Helvetica" w:eastAsia="Times New Roman" w:hAnsi="Helvetica" w:cs="Helvetica"/>
          <w:color w:val="333333"/>
          <w:sz w:val="21"/>
          <w:szCs w:val="21"/>
          <w:lang w:eastAsia="pt-BR"/>
        </w:rPr>
        <w:t xml:space="preserve"> o disposto nos incisos III, IV e V do § 8º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8º Aqueles que receberem benefícios realizarão anualmente a comprovação de vida nas instituições financeiras, por meio de atendimento eletrônico com uso de biometria ou por qualquer meio definido pelo INSS que assegure a identificação do beneficiário, observadas as seguintes disposições: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a prova de vida e a renovação de senha serão efetuadas por aquele que receber o benefício, mediante identificação por funcionário da instituição, quando realizada nas instituições financeiras;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II - o representante legal ou o procurador do beneficiário, legalmente cadastrado no INSS, poderá realizar a prova de vida no INSS ou na instituição financeira responsável pelo pagamento;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a prova de vida de segurados com idade igual ou superior a 60 (sessenta) anos será disciplinada em ato do Presidente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IV - o INSS disporá de meios, incluída a realização de pesquisa externa, que garantam a identificação e o processo de prova de vida para pessoas com dificuldades de locomoção e idosos acima de 80 (oitenta) anos que recebam benefícios;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 - o INSS poderá bloquear o pagamento do benefício encaminhado às instituições financeiras até que o beneficiário atenda à convocação, permitida a liberação do pagamento automaticamente pela instituição financeira.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9º O recurso de que trata o § 5º deste artigo não terá efeito suspensivo.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10. Apurada irregularidade recorrente ou fragilidade nos procedimentos, reconhecida na forma prevista no caput deste artigo ou pelos órgãos de controle, os procedimentos de análise e concessão de benefícios serão revistos, de modo a reduzir o risco de fraude e concessão irregular.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11. Para fins do disposto no § 8º deste artigo, preservados a integridade dos dados e o sigilo eventualmente existente, 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terá acesso a todos os dados biométricos mantidos e administrados pelos órgãos públicos federais;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poderá ter, por meio de convênio, acesso aos dados biométricos: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 da Justiça Eleitoral;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b) </w:t>
      </w:r>
      <w:proofErr w:type="gramStart"/>
      <w:r w:rsidRPr="00B00797">
        <w:rPr>
          <w:rFonts w:ascii="Helvetica" w:eastAsia="Times New Roman" w:hAnsi="Helvetica" w:cs="Helvetica"/>
          <w:color w:val="333333"/>
          <w:sz w:val="21"/>
          <w:szCs w:val="21"/>
          <w:lang w:eastAsia="pt-BR"/>
        </w:rPr>
        <w:t>de outros entes federativos."</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24. A Lei nº 8.213, de 24 de julho de 1991,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sem limite de prazo, quem está em gozo de benefício, exceto do auxílio-acidente;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16</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5º As provas de união estável e de dependência econômica exigem início de prova material contemporânea dos fatos, produzido em período não superior a 24 (vinte e quatro) meses anterior à data do óbito ou do recolhimento à prisão do segurado, não admitida a prova exclusivamente testemunhal, exceto na ocorrência de motivo de força maior ou caso fortuito, conforme disposto no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6º Na hipótese da alínea c do inciso V do § 2º do art. 77 desta Lei, a par da exigência do § 5º deste artigo, deverá ser apresentado, ainda, início de prova material que comprove união estável por pelo menos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(dois) anos antes do óbito do segurado.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7º Será excluído definitivamente da condição de dependente quem tiver sido condenado criminalmente por sentença com trânsito em julgado, como autor, coautor ou partícipe de homicídio doloso, ou de tentativa desse crime, </w:t>
      </w:r>
      <w:proofErr w:type="gramStart"/>
      <w:r w:rsidRPr="00B00797">
        <w:rPr>
          <w:rFonts w:ascii="Helvetica" w:eastAsia="Times New Roman" w:hAnsi="Helvetica" w:cs="Helvetica"/>
          <w:color w:val="333333"/>
          <w:sz w:val="21"/>
          <w:szCs w:val="21"/>
          <w:lang w:eastAsia="pt-BR"/>
        </w:rPr>
        <w:t>cometido contra a pessoa do segurado, ressalvados</w:t>
      </w:r>
      <w:proofErr w:type="gramEnd"/>
      <w:r w:rsidRPr="00B00797">
        <w:rPr>
          <w:rFonts w:ascii="Helvetica" w:eastAsia="Times New Roman" w:hAnsi="Helvetica" w:cs="Helvetica"/>
          <w:color w:val="333333"/>
          <w:sz w:val="21"/>
          <w:szCs w:val="21"/>
          <w:lang w:eastAsia="pt-BR"/>
        </w:rPr>
        <w:t xml:space="preserve"> os absolutamente incapazes e os inimputáveis."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17</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7º Não será admitida a inscrição post mortem de segurado contribuinte individual e de segurado facultativo."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18</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Os benefícios referidos no caput deste artigo poderão ser solicitados, pelos interessados, aos Oficiais de Registro Civil das Pessoas Naturais, que encaminharão, eletronicamente, requerimento e respectiva documentação comprobatória de seu direito para deliberação e análise do Instituto Nacional do Seguro Social (INSS), nos termos do regulamento."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salário-maternidade para as seguradas de que tratam os incisos V e VII do caput do art. 11 e o art. 13 desta Lei: 10 (dez) contribuições mensais, respeitado o disposto no parágrafo único do art. 39 desta Lei;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auxílio-reclusão: 24 (vinte e quatro) contribuições mensais.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26</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 - pensão por morte, salário-família e auxílio-acidente;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27-A Na hipótese de perda da qualidade de segurado, para fins da concessão dos benefícios de auxílio-doença, de aposentadoria por invalidez, de salário-maternidade e de auxílio-reclusão, o segurado deverá contar, a partir da data da nova filiação à Previdência Social, com metade dos períodos previstos nos incisos I, III e IV do caput do art. 25 desta Lei."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32.</w:t>
      </w:r>
      <w:proofErr w:type="gramEnd"/>
      <w:r w:rsidRPr="00B00797">
        <w:rPr>
          <w:rFonts w:ascii="Helvetica" w:eastAsia="Times New Roman" w:hAnsi="Helvetica" w:cs="Helvetica"/>
          <w:color w:val="333333"/>
          <w:sz w:val="21"/>
          <w:szCs w:val="21"/>
          <w:lang w:eastAsia="pt-BR"/>
        </w:rPr>
        <w:t xml:space="preserve"> O salário de benefício do segurado que contribuir em razão de atividades concomitantes será calculado com base na soma dos salários de contribuição das atividades exercidas na data do requerimento ou do óbito, ou no período básico de cálculo, observado o disposto no art. 29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(revogado);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(revogado);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 (revogada);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b) (revogada);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(revogado).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disposto neste artigo não se aplica ao segurado que, em obediência ao limite máximo do salário de contribuição, contribuiu apenas por uma das atividades concomitantes.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2º Não se aplica o disposto neste artigo ao segurado que tenha sofrido redução do salário de contribuição das atividades concomitantes em respeito ao limite máximo desse salário."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38-A O Ministério da Economia manterá sistema de cadastro dos segurados especiais no Cadastro Nacional de Informações Sociais (CNIS), observado o disposto nos §§ 4º e 5º do art. 17 desta Lei, e poderá firmar acordo de cooperação com o Ministério da Agricultura, Pecuária e Abastecimento e com outros órgãos da administração pública federal, estadual, distrital e municipal para a manutenção e a gestão do sistema de cadastro.</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sistema de que trata o caput deste artigo preverá a manutenção e a atualização anual do cadastro e conterá as informações necessárias à caracterização da condição de segurado especial, nos termos do disposto no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Da aplicação do disposto neste artigo não poderá resultar nenhum ônus para os segurados, sem prejuízo do disposto no § 4º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lastRenderedPageBreak/>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A atualização anual de que trata o § 1º deste artigo será feita até 30 de junho do ano subsequente.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5º É vedada a atualização de que trata o § 1º deste artigo após o prazo de </w:t>
      </w:r>
      <w:proofErr w:type="gramStart"/>
      <w:r w:rsidRPr="00B00797">
        <w:rPr>
          <w:rFonts w:ascii="Helvetica" w:eastAsia="Times New Roman" w:hAnsi="Helvetica" w:cs="Helvetica"/>
          <w:color w:val="333333"/>
          <w:sz w:val="21"/>
          <w:szCs w:val="21"/>
          <w:lang w:eastAsia="pt-BR"/>
        </w:rPr>
        <w:t>5</w:t>
      </w:r>
      <w:proofErr w:type="gramEnd"/>
      <w:r w:rsidRPr="00B00797">
        <w:rPr>
          <w:rFonts w:ascii="Helvetica" w:eastAsia="Times New Roman" w:hAnsi="Helvetica" w:cs="Helvetica"/>
          <w:color w:val="333333"/>
          <w:sz w:val="21"/>
          <w:szCs w:val="21"/>
          <w:lang w:eastAsia="pt-BR"/>
        </w:rPr>
        <w:t xml:space="preserve"> (cinco) anos, contado da data estabelecida no § 4º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6º Decorrido o prazo de </w:t>
      </w:r>
      <w:proofErr w:type="gramStart"/>
      <w:r w:rsidRPr="00B00797">
        <w:rPr>
          <w:rFonts w:ascii="Helvetica" w:eastAsia="Times New Roman" w:hAnsi="Helvetica" w:cs="Helvetica"/>
          <w:color w:val="333333"/>
          <w:sz w:val="21"/>
          <w:szCs w:val="21"/>
          <w:lang w:eastAsia="pt-BR"/>
        </w:rPr>
        <w:t>5</w:t>
      </w:r>
      <w:proofErr w:type="gramEnd"/>
      <w:r w:rsidRPr="00B00797">
        <w:rPr>
          <w:rFonts w:ascii="Helvetica" w:eastAsia="Times New Roman" w:hAnsi="Helvetica" w:cs="Helvetica"/>
          <w:color w:val="333333"/>
          <w:sz w:val="21"/>
          <w:szCs w:val="21"/>
          <w:lang w:eastAsia="pt-BR"/>
        </w:rPr>
        <w:t xml:space="preserve"> (cinco) anos de que trata o § 5º deste artigo, o segurado especial só poderá computar o período de trabalho rural se efetuados em época própria a comercialização da produção e o recolhimento da contribuição prevista no art. 25 da Lei nº 8.212, de 24 de julho de 1991."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38-B</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A partir de 1º de janeiro de 2023, a comprovação da condição e do exercício da atividade rural do segurado especial ocorrerá, exclusivamente, pelas informações constantes do cadastro a que se refere o art. 38-A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Para o período anterior a 1º de janeiro de 2023, o segurado especial comprovará o tempo de exercício da atividade rural por meio de </w:t>
      </w:r>
      <w:proofErr w:type="spellStart"/>
      <w:r w:rsidRPr="00B00797">
        <w:rPr>
          <w:rFonts w:ascii="Helvetica" w:eastAsia="Times New Roman" w:hAnsi="Helvetica" w:cs="Helvetica"/>
          <w:color w:val="333333"/>
          <w:sz w:val="21"/>
          <w:szCs w:val="21"/>
          <w:lang w:eastAsia="pt-BR"/>
        </w:rPr>
        <w:t>autodeclaração</w:t>
      </w:r>
      <w:proofErr w:type="spellEnd"/>
      <w:r w:rsidRPr="00B00797">
        <w:rPr>
          <w:rFonts w:ascii="Helvetica" w:eastAsia="Times New Roman" w:hAnsi="Helvetica" w:cs="Helvetica"/>
          <w:color w:val="333333"/>
          <w:sz w:val="21"/>
          <w:szCs w:val="21"/>
          <w:lang w:eastAsia="pt-BR"/>
        </w:rPr>
        <w:t xml:space="preserve"> ratificada por entidades públicas credenciadas, nos termos do art. 13 da Lei nº 12.188, de 11 de janeiro de 2010, e por outros órgãos públicos, na forma prevista no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Até 1º de janeiro de 2025, o cadastro de que trata o art. 38-A poderá ser realizado, atualizado e corrigido, sem prejuízo do prazo de que trata o § 1º deste artigo e da regra permanente prevista nos §§ 4º e 5º do art. 38-A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Na hipótese de divergência de informações entre o cadastro e outras bases de dados, para fins de reconhecimento do direito ao benefício, o INSS poderá exigir a apresentação dos documentos referidos no art. 106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O cadastro e os prazos de que tratam este artigo e o art. 38-A desta Lei deverão ser amplamente divulgados por todos os meios de comunicação cabíveis para que todos os cidadãos tenham acesso à informação sobre a existência do referido cadastro e a obrigatoriedade de registro."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39.</w:t>
      </w:r>
      <w:proofErr w:type="gramEnd"/>
      <w:r w:rsidRPr="00B00797">
        <w:rPr>
          <w:rFonts w:ascii="Helvetica" w:eastAsia="Times New Roman" w:hAnsi="Helvetica" w:cs="Helvetica"/>
          <w:color w:val="333333"/>
          <w:sz w:val="21"/>
          <w:szCs w:val="21"/>
          <w:lang w:eastAsia="pt-BR"/>
        </w:rPr>
        <w:t xml:space="preserve"> Para os segurados especiais, referidos no inciso VII do caput do art. 11 desta Lei, fica garantida a concessão: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de aposentadoria por idade ou por invalidez, de auxílio-doença, de </w:t>
      </w:r>
      <w:proofErr w:type="spellStart"/>
      <w:r w:rsidRPr="00B00797">
        <w:rPr>
          <w:rFonts w:ascii="Helvetica" w:eastAsia="Times New Roman" w:hAnsi="Helvetica" w:cs="Helvetica"/>
          <w:color w:val="333333"/>
          <w:sz w:val="21"/>
          <w:szCs w:val="21"/>
          <w:lang w:eastAsia="pt-BR"/>
        </w:rPr>
        <w:t>auxílioreclusão</w:t>
      </w:r>
      <w:proofErr w:type="spellEnd"/>
      <w:r w:rsidRPr="00B00797">
        <w:rPr>
          <w:rFonts w:ascii="Helvetica" w:eastAsia="Times New Roman" w:hAnsi="Helvetica" w:cs="Helvetica"/>
          <w:color w:val="333333"/>
          <w:sz w:val="21"/>
          <w:szCs w:val="21"/>
          <w:lang w:eastAsia="pt-BR"/>
        </w:rPr>
        <w:t xml:space="preserve"> ou de pensão, no valor de </w:t>
      </w:r>
      <w:proofErr w:type="gramStart"/>
      <w:r w:rsidRPr="00B00797">
        <w:rPr>
          <w:rFonts w:ascii="Helvetica" w:eastAsia="Times New Roman" w:hAnsi="Helvetica" w:cs="Helvetica"/>
          <w:color w:val="333333"/>
          <w:sz w:val="21"/>
          <w:szCs w:val="21"/>
          <w:lang w:eastAsia="pt-BR"/>
        </w:rPr>
        <w:t>1</w:t>
      </w:r>
      <w:proofErr w:type="gramEnd"/>
      <w:r w:rsidRPr="00B00797">
        <w:rPr>
          <w:rFonts w:ascii="Helvetica" w:eastAsia="Times New Roman" w:hAnsi="Helvetica" w:cs="Helvetica"/>
          <w:color w:val="333333"/>
          <w:sz w:val="21"/>
          <w:szCs w:val="21"/>
          <w:lang w:eastAsia="pt-BR"/>
        </w:rPr>
        <w:t xml:space="preserve"> (um) salário mínimo, e de auxílio-acidente, conforme disposto no art. 86 desta Lei, desde que comprovem o exercício de atividade rural, ainda que de forma </w:t>
      </w:r>
      <w:r w:rsidRPr="00B00797">
        <w:rPr>
          <w:rFonts w:ascii="Helvetica" w:eastAsia="Times New Roman" w:hAnsi="Helvetica" w:cs="Helvetica"/>
          <w:color w:val="333333"/>
          <w:sz w:val="21"/>
          <w:szCs w:val="21"/>
          <w:lang w:eastAsia="pt-BR"/>
        </w:rPr>
        <w:lastRenderedPageBreak/>
        <w:t xml:space="preserve">descontínua, no período imediatamente anterior ao requerimento do benefício, igual ao número de meses correspondentes à carência do benefício requerido, observado o disposto nos </w:t>
      </w:r>
      <w:proofErr w:type="spellStart"/>
      <w:r w:rsidRPr="00B00797">
        <w:rPr>
          <w:rFonts w:ascii="Helvetica" w:eastAsia="Times New Roman" w:hAnsi="Helvetica" w:cs="Helvetica"/>
          <w:color w:val="333333"/>
          <w:sz w:val="21"/>
          <w:szCs w:val="21"/>
          <w:lang w:eastAsia="pt-BR"/>
        </w:rPr>
        <w:t>arts</w:t>
      </w:r>
      <w:proofErr w:type="spellEnd"/>
      <w:r w:rsidRPr="00B00797">
        <w:rPr>
          <w:rFonts w:ascii="Helvetica" w:eastAsia="Times New Roman" w:hAnsi="Helvetica" w:cs="Helvetica"/>
          <w:color w:val="333333"/>
          <w:sz w:val="21"/>
          <w:szCs w:val="21"/>
          <w:lang w:eastAsia="pt-BR"/>
        </w:rPr>
        <w:t>. 38-A e 38-B desta Lei; ou</w:t>
      </w: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55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A comprovação do tempo de serviço para os fins desta Lei, inclusive mediante justificativa administrativa ou judicial, observado o disposto no art. 108 desta Lei, só produzirá efeito quando for baseada em início de prova material contemporânea dos fatos, não admitida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prova exclusivamente testemunhal, exceto na ocorrência de motivo de força maior ou caso fortuito, na forma prevista no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59</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Não será devido o auxílio-doença ao segurado que se filiar ao Regime Geral de Previdência Social já portador da doença ou da lesão invocada como causa para o benefício, exceto quando a incapacidade sobrevier por motivo de progressão ou agravamento da doença ou da lesão.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Não será devido o auxílio-doença para o segurado recluso em regime fechado.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O segurado em gozo de auxílio-doença na data do recolhimento à prisão terá o benefício suspenso.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A suspensão prevista no § 3º deste artigo será de até 60 (sessenta) dias, contados da data do recolhimento à prisão, cessado o benefício após o referido prazo.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Na hipótese de o segurado ser colocado em liberdade antes do prazo previsto no § 4º deste artigo, o benefício será restabelecido a partir da data da soltura.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6º Em caso de prisão declarada ilegal, o segurado terá direito à percepção do benefício por todo o período devido.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7º O disposto nos §§ 2º, 3º, 4º, 5º e 6º deste artigo aplica-se somente aos benefícios dos segurados que forem recolhidos à prisão a partir da data de publicação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8º O segurado recluso em cumprimento de pena em regime aberto ou semiaberto terá direito ao auxílio-doença."</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62</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1º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2º A alteração das atribuições e responsabilidades do segurado compatíveis com a limitação que tenha sofrido em sua capacidade física ou mental não configura desvio de cargo ou função do segurado reabilitado ou que estiver em processo de reabilitação profissional a cargo do INSS."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73</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w:t>
      </w:r>
      <w:proofErr w:type="gramStart"/>
      <w:r w:rsidRPr="00B00797">
        <w:rPr>
          <w:rFonts w:ascii="Helvetica" w:eastAsia="Times New Roman" w:hAnsi="Helvetica" w:cs="Helvetica"/>
          <w:color w:val="333333"/>
          <w:sz w:val="21"/>
          <w:szCs w:val="21"/>
          <w:lang w:eastAsia="pt-BR"/>
        </w:rPr>
        <w:t>Aplica-se à segurada desempregada, desde que mantida a qualidade de segurada, na forma prevista no art. 15 desta Lei, o disposto no inciso III do caput deste artigo."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74</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do óbito, quando requerida em até 180 (cento e oitenta) dias após o óbito, para os filhos menores de 16 (dezesseis) anos, ou em até 90 (noventa) dias após o óbito, para os demais dependentes;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Perde o direito à pensão por morte o condenado criminalmente por sentença com trânsito em julgado, como autor, coautor ou partícipe de homicídio doloso, ou de tentativa desse crime, </w:t>
      </w:r>
      <w:proofErr w:type="gramStart"/>
      <w:r w:rsidRPr="00B00797">
        <w:rPr>
          <w:rFonts w:ascii="Helvetica" w:eastAsia="Times New Roman" w:hAnsi="Helvetica" w:cs="Helvetica"/>
          <w:color w:val="333333"/>
          <w:sz w:val="21"/>
          <w:szCs w:val="21"/>
          <w:lang w:eastAsia="pt-BR"/>
        </w:rPr>
        <w:t>cometido contra a pessoa do segurado, ressalvados</w:t>
      </w:r>
      <w:proofErr w:type="gramEnd"/>
      <w:r w:rsidRPr="00B00797">
        <w:rPr>
          <w:rFonts w:ascii="Helvetica" w:eastAsia="Times New Roman" w:hAnsi="Helvetica" w:cs="Helvetica"/>
          <w:color w:val="333333"/>
          <w:sz w:val="21"/>
          <w:szCs w:val="21"/>
          <w:lang w:eastAsia="pt-BR"/>
        </w:rPr>
        <w:t xml:space="preserve"> os absolutamente incapazes e os inimputáveis.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Ajuizada a ação judicial para reconhecimento da condição de dependente, este poderá requerer a sua habilitação provisória ao benefício de pensão por morte, exclusivamente para fins de rateio dos valores com outros </w:t>
      </w:r>
      <w:proofErr w:type="gramStart"/>
      <w:r w:rsidRPr="00B00797">
        <w:rPr>
          <w:rFonts w:ascii="Helvetica" w:eastAsia="Times New Roman" w:hAnsi="Helvetica" w:cs="Helvetica"/>
          <w:color w:val="333333"/>
          <w:sz w:val="21"/>
          <w:szCs w:val="21"/>
          <w:lang w:eastAsia="pt-BR"/>
        </w:rPr>
        <w:t>dependentes, vedado</w:t>
      </w:r>
      <w:proofErr w:type="gramEnd"/>
      <w:r w:rsidRPr="00B00797">
        <w:rPr>
          <w:rFonts w:ascii="Helvetica" w:eastAsia="Times New Roman" w:hAnsi="Helvetica" w:cs="Helvetica"/>
          <w:color w:val="333333"/>
          <w:sz w:val="21"/>
          <w:szCs w:val="21"/>
          <w:lang w:eastAsia="pt-BR"/>
        </w:rPr>
        <w:t xml:space="preserve"> o pagamento da respectiva cota até o trânsito em julgado da respectiva ação, ressalvada a existência de decisão judicial em contrário.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4º Nas ações em que o INSS for parte, este poderá proceder de ofício à habilitação excepcional da referida pensão, apenas para efeitos de rateio, descontando-se os valores referentes a esta habilitação das demais cotas, vedado o pagamento da respectiva cota até </w:t>
      </w:r>
      <w:proofErr w:type="gramStart"/>
      <w:r w:rsidRPr="00B00797">
        <w:rPr>
          <w:rFonts w:ascii="Helvetica" w:eastAsia="Times New Roman" w:hAnsi="Helvetica" w:cs="Helvetica"/>
          <w:color w:val="333333"/>
          <w:sz w:val="21"/>
          <w:szCs w:val="21"/>
          <w:lang w:eastAsia="pt-BR"/>
        </w:rPr>
        <w:t>o trânsito em julgado da respectiva ação, ressalvada</w:t>
      </w:r>
      <w:proofErr w:type="gramEnd"/>
      <w:r w:rsidRPr="00B00797">
        <w:rPr>
          <w:rFonts w:ascii="Helvetica" w:eastAsia="Times New Roman" w:hAnsi="Helvetica" w:cs="Helvetica"/>
          <w:color w:val="333333"/>
          <w:sz w:val="21"/>
          <w:szCs w:val="21"/>
          <w:lang w:eastAsia="pt-BR"/>
        </w:rPr>
        <w:t xml:space="preserve"> a existência de decisão judicial em contrário.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Julgada improcedente a ação prevista no § 3º ou § 4º deste artigo, o valor retido será corrigido pelos índices legais de reajustamento e será pago de forma proporcional aos demais dependentes, de acordo com as suas cotas e o tempo de duração de seus benefícios.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 </w:t>
      </w:r>
      <w:proofErr w:type="gramStart"/>
      <w:r w:rsidRPr="00B00797">
        <w:rPr>
          <w:rFonts w:ascii="Helvetica" w:eastAsia="Times New Roman" w:hAnsi="Helvetica" w:cs="Helvetica"/>
          <w:color w:val="333333"/>
          <w:sz w:val="21"/>
          <w:szCs w:val="21"/>
          <w:lang w:eastAsia="pt-BR"/>
        </w:rPr>
        <w:t>6º Em qualquer caso, fica assegurada ao INSS a cobrança dos valores indevidamente pagos em função de nova habilitação."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76</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Na hipótese de o segurado falecido estar, na data de seu falecimento, obrigado por determinação judicial a pagar alimentos temporários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ex-cônjuge, </w:t>
      </w:r>
      <w:proofErr w:type="spellStart"/>
      <w:r w:rsidRPr="00B00797">
        <w:rPr>
          <w:rFonts w:ascii="Helvetica" w:eastAsia="Times New Roman" w:hAnsi="Helvetica" w:cs="Helvetica"/>
          <w:color w:val="333333"/>
          <w:sz w:val="21"/>
          <w:szCs w:val="21"/>
          <w:lang w:eastAsia="pt-BR"/>
        </w:rPr>
        <w:t>excompanheiro</w:t>
      </w:r>
      <w:proofErr w:type="spellEnd"/>
      <w:r w:rsidRPr="00B00797">
        <w:rPr>
          <w:rFonts w:ascii="Helvetica" w:eastAsia="Times New Roman" w:hAnsi="Helvetica" w:cs="Helvetica"/>
          <w:color w:val="333333"/>
          <w:sz w:val="21"/>
          <w:szCs w:val="21"/>
          <w:lang w:eastAsia="pt-BR"/>
        </w:rPr>
        <w:t xml:space="preserve"> ou </w:t>
      </w:r>
      <w:proofErr w:type="spellStart"/>
      <w:r w:rsidRPr="00B00797">
        <w:rPr>
          <w:rFonts w:ascii="Helvetica" w:eastAsia="Times New Roman" w:hAnsi="Helvetica" w:cs="Helvetica"/>
          <w:color w:val="333333"/>
          <w:sz w:val="21"/>
          <w:szCs w:val="21"/>
          <w:lang w:eastAsia="pt-BR"/>
        </w:rPr>
        <w:t>ex-companheira</w:t>
      </w:r>
      <w:proofErr w:type="spellEnd"/>
      <w:r w:rsidRPr="00B00797">
        <w:rPr>
          <w:rFonts w:ascii="Helvetica" w:eastAsia="Times New Roman" w:hAnsi="Helvetica" w:cs="Helvetica"/>
          <w:color w:val="333333"/>
          <w:sz w:val="21"/>
          <w:szCs w:val="21"/>
          <w:lang w:eastAsia="pt-BR"/>
        </w:rPr>
        <w:t>, a pensão por morte será devida pelo prazo remanescente na data do óbito, caso não incida outra hipótese de cancelamento anterior do benefício."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77</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direito à percepção da cota individual cessará:</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 - pela perda do direito, na forma do § 1º do art. 74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7º Se houver fundados indícios de autoria, coautoria ou participação de dependente, ressalvados os absolutamente incapazes e os inimputáveis, em homicídio, ou em tentativa desse crime, cometido contra a pessoa do segurado, será possível a suspensão provisória de sua parte no benefício de pensão por morte, mediante processo administrativo próprio, respeitados a ampla defesa e o contraditório, e serão devidas, em caso de absolvição, todas as parcelas corrigidas desde a data da suspensão, bem como a reativação imediata do benefício."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80.</w:t>
      </w:r>
      <w:proofErr w:type="gramEnd"/>
      <w:r w:rsidRPr="00B00797">
        <w:rPr>
          <w:rFonts w:ascii="Helvetica" w:eastAsia="Times New Roman" w:hAnsi="Helvetica" w:cs="Helvetica"/>
          <w:color w:val="333333"/>
          <w:sz w:val="21"/>
          <w:szCs w:val="21"/>
          <w:lang w:eastAsia="pt-BR"/>
        </w:rPr>
        <w:t xml:space="preserve"> O auxílio-reclusão, cumprida a carência prevista no inciso IV do caput do art. 25 desta Lei, será devido, nas condições da pensão por morte, aos dependentes do segurado de baixa renda recolhido à prisão em regime fechado que não receber remuneração da empresa nem estiver em gozo de auxílio-doença, de pensão por morte, de salário-maternidade, de aposentadoria ou de abono de permanência em serviço.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requerimento do auxílio-reclusão será instruído com certidão judicial que ateste o recolhimento efetivo à prisão, e será obrigatória a apresentação de prova de permanência na condição de presidiário para a manutenção do benefício.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INSS celebrará convênios com os órgãos públicos responsáveis pelo cadastro dos presos para obter informações sobre o recolhimento à prisão.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3º Para fins do disposto nesta Lei, considera-se segurado de baixa renda aquele que, no mês de competência de recolhimento à prisão, tenha renda, apurada nos termos do disposto no § 4º deste artigo, de valor igual ou inferior àquela prevista no art. 13 da Emenda Constitucional nº 20, de 15 de dezembro de 1998, corrigido pelos índices de reajuste aplicados aos benefícios do RGPS.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A aferição da renda mensal bruta para enquadramento do segurado como de baixa renda ocorrerá pela média dos salários de contribuição apurados no período de 12 (doze) meses anteriores ao mês do recolhimento à prisão.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A certidão judicial e a prova de permanência na condição de presidiário poderão ser substituídas pelo acesso à base de dados, por meio eletrônico, a ser disponibilizada pelo Conselho Nacional de Justiça, com dados cadastrais que assegurem a identificação plena do segurado e da sua condição de presidiário.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6º Se o segurado tiver recebido benefícios por incapacidade no período previsto no § 4º deste artigo, sua duração será contada considerando-se como salário de contribuição no período o salário de benefício que serviu de base para o cálculo da renda mensal, reajustado na mesma época e com a mesma base dos benefícios em geral, não podendo ser inferior ao valor de </w:t>
      </w:r>
      <w:proofErr w:type="gramStart"/>
      <w:r w:rsidRPr="00B00797">
        <w:rPr>
          <w:rFonts w:ascii="Helvetica" w:eastAsia="Times New Roman" w:hAnsi="Helvetica" w:cs="Helvetica"/>
          <w:color w:val="333333"/>
          <w:sz w:val="21"/>
          <w:szCs w:val="21"/>
          <w:lang w:eastAsia="pt-BR"/>
        </w:rPr>
        <w:t>1</w:t>
      </w:r>
      <w:proofErr w:type="gramEnd"/>
      <w:r w:rsidRPr="00B00797">
        <w:rPr>
          <w:rFonts w:ascii="Helvetica" w:eastAsia="Times New Roman" w:hAnsi="Helvetica" w:cs="Helvetica"/>
          <w:color w:val="333333"/>
          <w:sz w:val="21"/>
          <w:szCs w:val="21"/>
          <w:lang w:eastAsia="pt-BR"/>
        </w:rPr>
        <w:t xml:space="preserve"> (um) salário mínimo.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7º O exercício de atividade remunerada do segurado recluso, em cumprimento de pena em regime fechado, não acarreta a perda do direito ao recebimento do auxílio-reclusão para seus dependentes.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8º Em caso de morte de segurado recluso que tenha contribuído para a previdência social durante o período de reclusão, o valor da pensão por morte será calculado levando-se em consideração o tempo de contribuição adicional e os correspondentes salários de contribuição, facultada a opção pelo valor do </w:t>
      </w:r>
      <w:proofErr w:type="spellStart"/>
      <w:r w:rsidRPr="00B00797">
        <w:rPr>
          <w:rFonts w:ascii="Helvetica" w:eastAsia="Times New Roman" w:hAnsi="Helvetica" w:cs="Helvetica"/>
          <w:color w:val="333333"/>
          <w:sz w:val="21"/>
          <w:szCs w:val="21"/>
          <w:lang w:eastAsia="pt-BR"/>
        </w:rPr>
        <w:t>auxílioreclusão</w:t>
      </w:r>
      <w:proofErr w:type="spellEnd"/>
      <w:r w:rsidRPr="00B00797">
        <w:rPr>
          <w:rFonts w:ascii="Helvetica" w:eastAsia="Times New Roman" w:hAnsi="Helvetica" w:cs="Helvetica"/>
          <w:color w:val="333333"/>
          <w:sz w:val="21"/>
          <w:szCs w:val="21"/>
          <w:lang w:eastAsia="pt-BR"/>
        </w:rPr>
        <w:t>."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96</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highlight w:val="yellow"/>
          <w:lang w:eastAsia="pt-BR"/>
        </w:rPr>
        <w:t xml:space="preserve">V - é vedada a emissão de Certidão de Tempo de Contribuição (CTC) com o registro exclusivo de tempo de serviço, sem a comprovação de contribuição efetiva, exceto para o segurado empregado, empregado doméstico, trabalhador avulso e, a partir de 1º de abril de 2003, para o contribuinte individual que presta serviço a empresa obrigada a arrecadar a contribuição a seu cargo, observado o disposto no § 5º do art. 4º da Lei nº 10.666, de </w:t>
      </w:r>
      <w:proofErr w:type="gramStart"/>
      <w:r w:rsidRPr="00B00797">
        <w:rPr>
          <w:rFonts w:ascii="Helvetica" w:eastAsia="Times New Roman" w:hAnsi="Helvetica" w:cs="Helvetica"/>
          <w:color w:val="333333"/>
          <w:sz w:val="21"/>
          <w:szCs w:val="21"/>
          <w:highlight w:val="yellow"/>
          <w:lang w:eastAsia="pt-BR"/>
        </w:rPr>
        <w:t>8</w:t>
      </w:r>
      <w:proofErr w:type="gramEnd"/>
      <w:r w:rsidRPr="00B00797">
        <w:rPr>
          <w:rFonts w:ascii="Helvetica" w:eastAsia="Times New Roman" w:hAnsi="Helvetica" w:cs="Helvetica"/>
          <w:color w:val="333333"/>
          <w:sz w:val="21"/>
          <w:szCs w:val="21"/>
          <w:highlight w:val="yellow"/>
          <w:lang w:eastAsia="pt-BR"/>
        </w:rPr>
        <w:t xml:space="preserve"> de maio de 2003;</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VI - a CTC somente poderá ser emitida por regime próprio de previdência social para </w:t>
      </w:r>
      <w:proofErr w:type="spellStart"/>
      <w:r w:rsidRPr="00B00797">
        <w:rPr>
          <w:rFonts w:ascii="Helvetica" w:eastAsia="Times New Roman" w:hAnsi="Helvetica" w:cs="Helvetica"/>
          <w:color w:val="333333"/>
          <w:sz w:val="21"/>
          <w:szCs w:val="21"/>
          <w:lang w:eastAsia="pt-BR"/>
        </w:rPr>
        <w:t>ex-servidor</w:t>
      </w:r>
      <w:proofErr w:type="spell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VII - é vedada a contagem recíproca de tempo de contribuição do RGPS por regime próprio de previdência social sem a emissão da CTC correspondente, ainda que o tempo de contribuição referente ao RGPS tenha sido prestado pelo servidor público ao próprio ente instituidor;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highlight w:val="yellow"/>
          <w:lang w:eastAsia="pt-BR"/>
        </w:rPr>
        <w:t xml:space="preserve">VIII - é vedada a </w:t>
      </w:r>
      <w:proofErr w:type="spellStart"/>
      <w:r w:rsidRPr="00B00797">
        <w:rPr>
          <w:rFonts w:ascii="Helvetica" w:eastAsia="Times New Roman" w:hAnsi="Helvetica" w:cs="Helvetica"/>
          <w:color w:val="333333"/>
          <w:sz w:val="21"/>
          <w:szCs w:val="21"/>
          <w:highlight w:val="yellow"/>
          <w:lang w:eastAsia="pt-BR"/>
        </w:rPr>
        <w:t>desaverbação</w:t>
      </w:r>
      <w:proofErr w:type="spellEnd"/>
      <w:r w:rsidRPr="00B00797">
        <w:rPr>
          <w:rFonts w:ascii="Helvetica" w:eastAsia="Times New Roman" w:hAnsi="Helvetica" w:cs="Helvetica"/>
          <w:color w:val="333333"/>
          <w:sz w:val="21"/>
          <w:szCs w:val="21"/>
          <w:highlight w:val="yellow"/>
          <w:lang w:eastAsia="pt-BR"/>
        </w:rPr>
        <w:t xml:space="preserve"> de tempo em regime próprio de previdência social quando o tempo averbado tiver gerado a concessão de vantagens remuneratórias ao servidor público em atividade; </w:t>
      </w:r>
      <w:proofErr w:type="gramStart"/>
      <w:r w:rsidRPr="00B00797">
        <w:rPr>
          <w:rFonts w:ascii="Helvetica" w:eastAsia="Times New Roman" w:hAnsi="Helvetica" w:cs="Helvetica"/>
          <w:color w:val="333333"/>
          <w:sz w:val="21"/>
          <w:szCs w:val="21"/>
          <w:highlight w:val="yellow"/>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IX - para fins de elegibilidade às aposentadorias especiais referidas no § 4º do art. 40 e no § 1º do art. 201 da Constituição Federal, os períodos reconhecidos pelo regime previdenciário de origem como de tempo especial, sem conversão em tempo comum, deverão estar incluídos nos períodos de contribuição compreendidos na CTC e discriminados de data a data.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w:t>
      </w:r>
      <w:proofErr w:type="gramStart"/>
      <w:r w:rsidRPr="00B00797">
        <w:rPr>
          <w:rFonts w:ascii="Helvetica" w:eastAsia="Times New Roman" w:hAnsi="Helvetica" w:cs="Helvetica"/>
          <w:color w:val="333333"/>
          <w:sz w:val="21"/>
          <w:szCs w:val="21"/>
          <w:lang w:eastAsia="pt-BR"/>
        </w:rPr>
        <w:t>O disposto no inciso V do caput deste artigo não se aplica ao tempo de serviço anterior à edição da Emenda Constitucional nº 20, de 15 de dezembro de 1998, que tenha sido equiparado por lei a tempo de contribuição."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103.</w:t>
      </w:r>
      <w:proofErr w:type="gramEnd"/>
      <w:r w:rsidRPr="00B00797">
        <w:rPr>
          <w:rFonts w:ascii="Helvetica" w:eastAsia="Times New Roman" w:hAnsi="Helvetica" w:cs="Helvetica"/>
          <w:color w:val="333333"/>
          <w:sz w:val="21"/>
          <w:szCs w:val="21"/>
          <w:lang w:eastAsia="pt-BR"/>
        </w:rPr>
        <w:t xml:space="preserve"> O prazo de decadência do direito ou da ação do segurado ou beneficiário para a revisão do ato de concessão, indeferimento, cancelamento ou cessação de benefício e do ato de deferimento, indeferimento ou não concessão de revisão de benefício é de 10 (dez) anos, contado: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do dia primeiro do mês subsequente ao do recebimento da primeira prestação ou da data em que a prestação deveria ter sido paga com o valor revisto; </w:t>
      </w:r>
      <w:proofErr w:type="gramStart"/>
      <w:r w:rsidRPr="00B00797">
        <w:rPr>
          <w:rFonts w:ascii="Helvetica" w:eastAsia="Times New Roman" w:hAnsi="Helvetica" w:cs="Helvetica"/>
          <w:color w:val="333333"/>
          <w:sz w:val="21"/>
          <w:szCs w:val="21"/>
          <w:lang w:eastAsia="pt-BR"/>
        </w:rPr>
        <w:t>ou</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do dia em que o segurado tomar conhecimento da decisão de indeferimento, cancelamento ou cessação do seu pedido de benefício ou da decisão de deferimento ou indeferimento de revisão de benefício, no âmbito administrativo.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106.</w:t>
      </w:r>
      <w:proofErr w:type="gramEnd"/>
      <w:r w:rsidRPr="00B00797">
        <w:rPr>
          <w:rFonts w:ascii="Helvetica" w:eastAsia="Times New Roman" w:hAnsi="Helvetica" w:cs="Helvetica"/>
          <w:color w:val="333333"/>
          <w:sz w:val="21"/>
          <w:szCs w:val="21"/>
          <w:lang w:eastAsia="pt-BR"/>
        </w:rPr>
        <w:t xml:space="preserve"> A comprovação do exercício de atividade rural será feita, complementarmente à </w:t>
      </w:r>
      <w:proofErr w:type="spellStart"/>
      <w:r w:rsidRPr="00B00797">
        <w:rPr>
          <w:rFonts w:ascii="Helvetica" w:eastAsia="Times New Roman" w:hAnsi="Helvetica" w:cs="Helvetica"/>
          <w:color w:val="333333"/>
          <w:sz w:val="21"/>
          <w:szCs w:val="21"/>
          <w:lang w:eastAsia="pt-BR"/>
        </w:rPr>
        <w:t>autodeclaração</w:t>
      </w:r>
      <w:proofErr w:type="spellEnd"/>
      <w:r w:rsidRPr="00B00797">
        <w:rPr>
          <w:rFonts w:ascii="Helvetica" w:eastAsia="Times New Roman" w:hAnsi="Helvetica" w:cs="Helvetica"/>
          <w:color w:val="333333"/>
          <w:sz w:val="21"/>
          <w:szCs w:val="21"/>
          <w:lang w:eastAsia="pt-BR"/>
        </w:rPr>
        <w:t xml:space="preserve"> de que trata o § 2º e ao cadastro de que trata o § 1º, ambos do art. 38-B desta Lei, por meio de, entre outros: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(revogado);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IV - Declaração de Aptidão ao Programa Nacional de Fortalecimento da Agricultura Familiar, de que trata o inciso II do caput do art. 2º da Lei nº 12.188, de 11 de janeiro de 2010, ou por documento que a substitua;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110</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1º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dependente excluído, na forma do § 7º do art. 16 desta Lei, ou que tenha a parte provisoriamente suspensa, na forma do § 7º do art. 77 desta Lei, não poderá representar outro dependente para fins de recebimento e percepção do benefício.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O dependente que perde o direito à pensão por morte, na forma do § 1º do art. 74 desta Lei, não poderá representar outro dependente para fins de recebimento e percepção do benefício."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115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pagamento administrativo ou judicial de benefício previdenciário ou assistencial indevido, ou além do devido, inclusive na hipótese de cessação do benefício pela revogação de decisão judicial, em valor que não exceda 30% (trinta por cento) da sua importância, nos termos do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Serão inscritos em dívida ativa pela Procuradoria-Geral Federal os créditos constituídos pelo INSS em decorrência de benefício previdenciário ou assistencial pago indevidamente ou além do devido, inclusive na hipótese de cessação do benefício pela revogação de decisão judicial, nos termos da Lei nº 6.830, de 22 de setembro de 1980, para a execução judicial.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Será objeto de inscrição em dívida ativa, para os fins do disposto no § 3º deste artigo, em conjunto ou separadamente, o terceiro beneficiado que sabia ou deveria saber da origem do benefício pago indevidamente em razão de fraude, de dolo ou de coação, desde que devidamente identificado em procedimento administrativo de responsabilização.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5º O procedimento de que trata o § 4º deste artigo será disciplinado em regulamento, nos termos da Lei nº 9.784, de 29 de janeiro de 1999, e no art. 27 do Decreto-Lei nº 4.657, de </w:t>
      </w:r>
      <w:proofErr w:type="gramStart"/>
      <w:r w:rsidRPr="00B00797">
        <w:rPr>
          <w:rFonts w:ascii="Helvetica" w:eastAsia="Times New Roman" w:hAnsi="Helvetica" w:cs="Helvetica"/>
          <w:color w:val="333333"/>
          <w:sz w:val="21"/>
          <w:szCs w:val="21"/>
          <w:lang w:eastAsia="pt-BR"/>
        </w:rPr>
        <w:t>4</w:t>
      </w:r>
      <w:proofErr w:type="gramEnd"/>
      <w:r w:rsidRPr="00B00797">
        <w:rPr>
          <w:rFonts w:ascii="Helvetica" w:eastAsia="Times New Roman" w:hAnsi="Helvetica" w:cs="Helvetica"/>
          <w:color w:val="333333"/>
          <w:sz w:val="21"/>
          <w:szCs w:val="21"/>
          <w:lang w:eastAsia="pt-BR"/>
        </w:rPr>
        <w:t xml:space="preserve"> de setembro de 1942.</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 6º Na hipótese prevista no inciso V do caput deste artigo, a autorização do desconto deverá ser revalidada a cada </w:t>
      </w:r>
      <w:proofErr w:type="gramStart"/>
      <w:r w:rsidRPr="00B00797">
        <w:rPr>
          <w:rFonts w:ascii="Helvetica" w:eastAsia="Times New Roman" w:hAnsi="Helvetica" w:cs="Helvetica"/>
          <w:color w:val="333333"/>
          <w:sz w:val="21"/>
          <w:szCs w:val="21"/>
          <w:lang w:eastAsia="pt-BR"/>
        </w:rPr>
        <w:t>3</w:t>
      </w:r>
      <w:proofErr w:type="gramEnd"/>
      <w:r w:rsidRPr="00B00797">
        <w:rPr>
          <w:rFonts w:ascii="Helvetica" w:eastAsia="Times New Roman" w:hAnsi="Helvetica" w:cs="Helvetica"/>
          <w:color w:val="333333"/>
          <w:sz w:val="21"/>
          <w:szCs w:val="21"/>
          <w:lang w:eastAsia="pt-BR"/>
        </w:rPr>
        <w:t xml:space="preserve"> (três) anos, a partir de 31 de dezembro de 2021, nos termos do regulamento."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120.</w:t>
      </w:r>
      <w:proofErr w:type="gramEnd"/>
      <w:r w:rsidRPr="00B00797">
        <w:rPr>
          <w:rFonts w:ascii="Helvetica" w:eastAsia="Times New Roman" w:hAnsi="Helvetica" w:cs="Helvetica"/>
          <w:color w:val="333333"/>
          <w:sz w:val="21"/>
          <w:szCs w:val="21"/>
          <w:lang w:eastAsia="pt-BR"/>
        </w:rPr>
        <w:t xml:space="preserve"> A Previdência Social ajuizará ação regressiva contra os responsáveis nos casos 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negligência quanto às normas padrão de segurança e higiene do trabalho indicadas para a proteção individual e coletiva;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violência doméstica e familiar contra a mulher, nos termos da Lei nº 11.340, de </w:t>
      </w:r>
      <w:proofErr w:type="gramStart"/>
      <w:r w:rsidRPr="00B00797">
        <w:rPr>
          <w:rFonts w:ascii="Helvetica" w:eastAsia="Times New Roman" w:hAnsi="Helvetica" w:cs="Helvetica"/>
          <w:color w:val="333333"/>
          <w:sz w:val="21"/>
          <w:szCs w:val="21"/>
          <w:lang w:eastAsia="pt-BR"/>
        </w:rPr>
        <w:t>7</w:t>
      </w:r>
      <w:proofErr w:type="gramEnd"/>
      <w:r w:rsidRPr="00B00797">
        <w:rPr>
          <w:rFonts w:ascii="Helvetica" w:eastAsia="Times New Roman" w:hAnsi="Helvetica" w:cs="Helvetica"/>
          <w:color w:val="333333"/>
          <w:sz w:val="21"/>
          <w:szCs w:val="21"/>
          <w:lang w:eastAsia="pt-BR"/>
        </w:rPr>
        <w:t xml:space="preserve"> de agosto de 2006."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121. O pagamento de prestações pela Previdência Social em decorrência dos casos previstos nos incisos I e II do caput do art. 120 desta Lei não exclui a responsabilidade civil da empresa, no caso do inciso I, ou do responsável pela violência doméstica e familiar, no caso do inciso II."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124-A. O INSS </w:t>
      </w:r>
      <w:proofErr w:type="gramStart"/>
      <w:r w:rsidRPr="00B00797">
        <w:rPr>
          <w:rFonts w:ascii="Helvetica" w:eastAsia="Times New Roman" w:hAnsi="Helvetica" w:cs="Helvetica"/>
          <w:color w:val="333333"/>
          <w:sz w:val="21"/>
          <w:szCs w:val="21"/>
          <w:lang w:eastAsia="pt-BR"/>
        </w:rPr>
        <w:t>implementará</w:t>
      </w:r>
      <w:proofErr w:type="gramEnd"/>
      <w:r w:rsidRPr="00B00797">
        <w:rPr>
          <w:rFonts w:ascii="Helvetica" w:eastAsia="Times New Roman" w:hAnsi="Helvetica" w:cs="Helvetica"/>
          <w:color w:val="333333"/>
          <w:sz w:val="21"/>
          <w:szCs w:val="21"/>
          <w:lang w:eastAsia="pt-BR"/>
        </w:rPr>
        <w:t xml:space="preserve"> e manterá processo administrativo eletrônico para requerimento de benefícios e serviços e disponibilizará canais eletrônicos de atendimento.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O INSS facilitará o atendimento, o requerimento, a concessão, a manutenção e a revisão de benefícios por meio eletrônico e </w:t>
      </w:r>
      <w:proofErr w:type="gramStart"/>
      <w:r w:rsidRPr="00B00797">
        <w:rPr>
          <w:rFonts w:ascii="Helvetica" w:eastAsia="Times New Roman" w:hAnsi="Helvetica" w:cs="Helvetica"/>
          <w:color w:val="333333"/>
          <w:sz w:val="21"/>
          <w:szCs w:val="21"/>
          <w:lang w:eastAsia="pt-BR"/>
        </w:rPr>
        <w:t>implementará</w:t>
      </w:r>
      <w:proofErr w:type="gramEnd"/>
      <w:r w:rsidRPr="00B00797">
        <w:rPr>
          <w:rFonts w:ascii="Helvetica" w:eastAsia="Times New Roman" w:hAnsi="Helvetica" w:cs="Helvetica"/>
          <w:color w:val="333333"/>
          <w:sz w:val="21"/>
          <w:szCs w:val="21"/>
          <w:lang w:eastAsia="pt-BR"/>
        </w:rPr>
        <w:t xml:space="preserve"> procedimentos automatizados, de atendimento e prestação de serviços por meio de atendimento telefônico ou de canais remotos.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Poderão ser celebrados acordos de cooperação, na modalidade de adesão, com órgãos e entidades da União, dos Estados, do Distrito Federal e dos Municípios, para a recepção de documentos e o apoio administrativo às atividades do INSS que demandem serviços presenciais.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3º A implementação de serviços eletrônicos preverá mecanismos de controle preventivos de fraude e de identificação segura do cidadão."</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124-B.</w:t>
      </w:r>
      <w:proofErr w:type="gramEnd"/>
      <w:r w:rsidRPr="00B00797">
        <w:rPr>
          <w:rFonts w:ascii="Helvetica" w:eastAsia="Times New Roman" w:hAnsi="Helvetica" w:cs="Helvetica"/>
          <w:color w:val="333333"/>
          <w:sz w:val="21"/>
          <w:szCs w:val="21"/>
          <w:lang w:eastAsia="pt-BR"/>
        </w:rPr>
        <w:t xml:space="preserve"> O INSS, para o exercício de suas competências, observado o disposto nos incisos XI e XII do art. 5º da Constituição Federal e na Lei nº 13.709, de 14 de agosto de 2018, terá acesso aos dados necessários para a análise, a concessão, a revisão e a manutenção de benefícios por ele administrados, em especial aos dados: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(VETADO);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dos registros e dos prontuários eletrônicos do Sistema Único de Saúde (SUS), administrados pelo Ministério da Saúde;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III - dos documentos médicos </w:t>
      </w:r>
      <w:proofErr w:type="gramStart"/>
      <w:r w:rsidRPr="00B00797">
        <w:rPr>
          <w:rFonts w:ascii="Helvetica" w:eastAsia="Times New Roman" w:hAnsi="Helvetica" w:cs="Helvetica"/>
          <w:color w:val="333333"/>
          <w:sz w:val="21"/>
          <w:szCs w:val="21"/>
          <w:lang w:eastAsia="pt-BR"/>
        </w:rPr>
        <w:t>mantidos por entidades públicas e privadas, sendo necessária, no caso destas últimas, a celebração de convênio para garantir o acesso</w:t>
      </w:r>
      <w:proofErr w:type="gramEnd"/>
      <w:r w:rsidRPr="00B00797">
        <w:rPr>
          <w:rFonts w:ascii="Helvetica" w:eastAsia="Times New Roman" w:hAnsi="Helvetica" w:cs="Helvetica"/>
          <w:color w:val="333333"/>
          <w:sz w:val="21"/>
          <w:szCs w:val="21"/>
          <w:lang w:eastAsia="pt-BR"/>
        </w:rPr>
        <w:t>; 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de movimentação das contas do Fundo de Garantia por Tempo de Serviço (FGTS), instituído pela Lei nº 5.107, de 13 de setembro de 1966, mantidas pela Caixa Econômica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Para fins do cumprimento do disposto no caput deste artigo, serão preservados a integridade e o sigilo dos dados acessados pelo INSS, eventualmente existentes, e o acesso aos dados dos prontuários eletrônicos do Sistema Único de Saúde (SUS) e dos documentos médicos </w:t>
      </w:r>
      <w:proofErr w:type="gramStart"/>
      <w:r w:rsidRPr="00B00797">
        <w:rPr>
          <w:rFonts w:ascii="Helvetica" w:eastAsia="Times New Roman" w:hAnsi="Helvetica" w:cs="Helvetica"/>
          <w:color w:val="333333"/>
          <w:sz w:val="21"/>
          <w:szCs w:val="21"/>
          <w:lang w:eastAsia="pt-BR"/>
        </w:rPr>
        <w:t>mantidos por entidades públicas e privadas</w:t>
      </w:r>
      <w:proofErr w:type="gramEnd"/>
      <w:r w:rsidRPr="00B00797">
        <w:rPr>
          <w:rFonts w:ascii="Helvetica" w:eastAsia="Times New Roman" w:hAnsi="Helvetica" w:cs="Helvetica"/>
          <w:color w:val="333333"/>
          <w:sz w:val="21"/>
          <w:szCs w:val="21"/>
          <w:lang w:eastAsia="pt-BR"/>
        </w:rPr>
        <w:t xml:space="preserve"> será exclusivamente franqueado aos peritos médicos federais designados pelo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Ministério da Economia terá acesso às bases de dados geridas ou administradas pelo INSS, incluída a folha de pagamento de benefícios com o detalhamento dos pagamentos.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As bases de dados e as informações de que tratam o caput e o § 1º deste artigo poderão ser compartilhadas com os regimes próprios de previdência social, para estrita utilização em suas atribuições relacionadas à recepção, à análise, à concessão, à revisão e à manutenção de benefícios por eles administrados, preservados a integridade dos dados e o sigilo eventualmente existente, na forma disciplinada conjuntamente pela Secretaria Especial de Previdência e Trabalho do Ministério da Economia e pelo gestor dos dados.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4º Fica dispensada a celebração de convênio, de acordo de cooperação técnica ou de instrumentos congêneres para a efetivação do acesso aos dados de que trata o caput deste artigo, quando se tratar de dados hospedados por órgãos da administração pública federal, e caberá ao INSS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responsabilidade de arcar com os custos envolvidos, quando houver, no acesso ou na extração dos dados, exceto quando estabelecido de forma diversa entre os órgãos envolvidos.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As solicitações de acesso a dados hospedados por entidades privadas possuem característica de requisição, dispensados a celebração de convênio, acordo de cooperação técnica ou instrumentos congêneres para a efetivação do acesso aos dados de que trata o caput deste artigo e o ressarcimento de eventuais custos, vedado o compartilhamento dos dados com demais entidades de direito privado.</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124-C. O servidor responsável pela análise dos pedidos dos benefícios previstos nesta Lei motivará suas decisões ou opiniões técnicas e responderá pessoalmente apenas na hipótese de dolo ou erro grosseiro."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"Art. 124-D. A administração pública federal desenvolverá ações de segurança da informação e comunicações, incluídas as de segurança cibernética, de segurança das infraestruturas, de qualidade dos dados e de segurança de interoperabilidade de bases governamentais, e efetuará a sua integração, inclusive com as bases de dados e informações dos Estados, dos Municípios e do Distrito Federal, com o objetivo de atenuar riscos e inconformidades em pagamentos de benefícios sociais."</w:t>
      </w:r>
    </w:p>
    <w:p w:rsidR="00B00797" w:rsidRPr="00B00797" w:rsidRDefault="00B00797" w:rsidP="00B00797">
      <w:pPr>
        <w:spacing w:after="150" w:line="375" w:lineRule="atLeast"/>
        <w:rPr>
          <w:rFonts w:ascii="Helvetica" w:eastAsia="Times New Roman" w:hAnsi="Helvetica" w:cs="Helvetica"/>
          <w:color w:val="333333"/>
          <w:sz w:val="21"/>
          <w:szCs w:val="21"/>
          <w:lang w:val="en-US" w:eastAsia="pt-BR"/>
        </w:rPr>
      </w:pPr>
      <w:r w:rsidRPr="00B00797">
        <w:rPr>
          <w:rFonts w:ascii="Helvetica" w:eastAsia="Times New Roman" w:hAnsi="Helvetica" w:cs="Helvetica"/>
          <w:color w:val="333333"/>
          <w:sz w:val="21"/>
          <w:szCs w:val="21"/>
          <w:lang w:val="en-US" w:eastAsia="pt-BR"/>
        </w:rPr>
        <w:t xml:space="preserve">"Art. </w:t>
      </w:r>
      <w:proofErr w:type="gramStart"/>
      <w:r w:rsidRPr="00B00797">
        <w:rPr>
          <w:rFonts w:ascii="Helvetica" w:eastAsia="Times New Roman" w:hAnsi="Helvetica" w:cs="Helvetica"/>
          <w:color w:val="333333"/>
          <w:sz w:val="21"/>
          <w:szCs w:val="21"/>
          <w:lang w:val="en-US" w:eastAsia="pt-BR"/>
        </w:rPr>
        <w:t>124-E. (VETADO)."</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val="en-US" w:eastAsia="pt-BR"/>
        </w:rPr>
        <w:t xml:space="preserve">"Art. </w:t>
      </w:r>
      <w:proofErr w:type="gramStart"/>
      <w:r w:rsidRPr="00B00797">
        <w:rPr>
          <w:rFonts w:ascii="Helvetica" w:eastAsia="Times New Roman" w:hAnsi="Helvetica" w:cs="Helvetica"/>
          <w:color w:val="333333"/>
          <w:sz w:val="21"/>
          <w:szCs w:val="21"/>
          <w:lang w:val="en-US" w:eastAsia="pt-BR"/>
        </w:rPr>
        <w:t xml:space="preserve">124-F. </w:t>
      </w:r>
      <w:r w:rsidRPr="00B00797">
        <w:rPr>
          <w:rFonts w:ascii="Helvetica" w:eastAsia="Times New Roman" w:hAnsi="Helvetica" w:cs="Helvetica"/>
          <w:color w:val="333333"/>
          <w:sz w:val="21"/>
          <w:szCs w:val="21"/>
          <w:lang w:eastAsia="pt-BR"/>
        </w:rPr>
        <w:t>(VETADO)."</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126.</w:t>
      </w:r>
      <w:proofErr w:type="gramEnd"/>
      <w:r w:rsidRPr="00B00797">
        <w:rPr>
          <w:rFonts w:ascii="Helvetica" w:eastAsia="Times New Roman" w:hAnsi="Helvetica" w:cs="Helvetica"/>
          <w:color w:val="333333"/>
          <w:sz w:val="21"/>
          <w:szCs w:val="21"/>
          <w:lang w:eastAsia="pt-BR"/>
        </w:rPr>
        <w:t xml:space="preserve"> Compete ao Conselho de Recursos da Previdência Social julgar: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recursos das decisões do INSS nos processos de interesse dos beneficiários;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contestações e recursos relativos à atribuição, pelo Ministério da Economia, do Fator Acidentário de Prevenção aos estabelecimentos das empresas;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recursos das decisões do INSS relacionados à comprovação de atividade rural de segurado especial de que tratam os </w:t>
      </w:r>
      <w:proofErr w:type="spellStart"/>
      <w:r w:rsidRPr="00B00797">
        <w:rPr>
          <w:rFonts w:ascii="Helvetica" w:eastAsia="Times New Roman" w:hAnsi="Helvetica" w:cs="Helvetica"/>
          <w:color w:val="333333"/>
          <w:sz w:val="21"/>
          <w:szCs w:val="21"/>
          <w:lang w:eastAsia="pt-BR"/>
        </w:rPr>
        <w:t>arts</w:t>
      </w:r>
      <w:proofErr w:type="spellEnd"/>
      <w:r w:rsidRPr="00B00797">
        <w:rPr>
          <w:rFonts w:ascii="Helvetica" w:eastAsia="Times New Roman" w:hAnsi="Helvetica" w:cs="Helvetica"/>
          <w:color w:val="333333"/>
          <w:sz w:val="21"/>
          <w:szCs w:val="21"/>
          <w:lang w:eastAsia="pt-BR"/>
        </w:rPr>
        <w:t xml:space="preserve">. 38-A e 38-B, ou demais informações relacionadas ao CNIS de que trata o art. 29-A desta </w:t>
      </w:r>
      <w:proofErr w:type="gramStart"/>
      <w:r w:rsidRPr="00B00797">
        <w:rPr>
          <w:rFonts w:ascii="Helvetica" w:eastAsia="Times New Roman" w:hAnsi="Helvetica" w:cs="Helvetica"/>
          <w:color w:val="333333"/>
          <w:sz w:val="21"/>
          <w:szCs w:val="21"/>
          <w:lang w:eastAsia="pt-BR"/>
        </w:rPr>
        <w:t>Lei.</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3º A propositura de ação que tenha por objeto idêntico pedido sobre o qual versa o processo administrativo importa renúncia ao direito de recorrer na esfera administrativa e desistência do recurso interposto."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25. O art. 20 da Lei nº 8.742, de </w:t>
      </w:r>
      <w:proofErr w:type="gramStart"/>
      <w:r w:rsidRPr="00B00797">
        <w:rPr>
          <w:rFonts w:ascii="Helvetica" w:eastAsia="Times New Roman" w:hAnsi="Helvetica" w:cs="Helvetica"/>
          <w:color w:val="333333"/>
          <w:sz w:val="21"/>
          <w:szCs w:val="21"/>
          <w:lang w:eastAsia="pt-BR"/>
        </w:rPr>
        <w:t>7</w:t>
      </w:r>
      <w:proofErr w:type="gramEnd"/>
      <w:r w:rsidRPr="00B00797">
        <w:rPr>
          <w:rFonts w:ascii="Helvetica" w:eastAsia="Times New Roman" w:hAnsi="Helvetica" w:cs="Helvetica"/>
          <w:color w:val="333333"/>
          <w:sz w:val="21"/>
          <w:szCs w:val="21"/>
          <w:lang w:eastAsia="pt-BR"/>
        </w:rPr>
        <w:t xml:space="preserve"> de dezembro de 1993, passa a vigorar acrescido do seguinte § 12:</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20</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12. São requisitos para a concessão, a manutenção e a revisão do benefício </w:t>
      </w:r>
      <w:proofErr w:type="gramStart"/>
      <w:r w:rsidRPr="00B00797">
        <w:rPr>
          <w:rFonts w:ascii="Helvetica" w:eastAsia="Times New Roman" w:hAnsi="Helvetica" w:cs="Helvetica"/>
          <w:color w:val="333333"/>
          <w:sz w:val="21"/>
          <w:szCs w:val="21"/>
          <w:lang w:eastAsia="pt-BR"/>
        </w:rPr>
        <w:t>as</w:t>
      </w:r>
      <w:proofErr w:type="gramEnd"/>
      <w:r w:rsidRPr="00B00797">
        <w:rPr>
          <w:rFonts w:ascii="Helvetica" w:eastAsia="Times New Roman" w:hAnsi="Helvetica" w:cs="Helvetica"/>
          <w:color w:val="333333"/>
          <w:sz w:val="21"/>
          <w:szCs w:val="21"/>
          <w:lang w:eastAsia="pt-BR"/>
        </w:rPr>
        <w:t xml:space="preserve"> inscrições no Cadastro de Pessoas Físicas (CPF) e no Cadastro Único para Programas Sociais do Governo Federal - Cadastro Único, conforme previsto em regulamento."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26. A Lei nº 9.620,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abril de 1998,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1º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Supervisor Médico-Pericial, composta de 500 (quinhentos) cargos de igual denominação, lotados no quadro de pessoal do Ministério da Economia com atribuições </w:t>
      </w:r>
      <w:r w:rsidRPr="00B00797">
        <w:rPr>
          <w:rFonts w:ascii="Helvetica" w:eastAsia="Times New Roman" w:hAnsi="Helvetica" w:cs="Helvetica"/>
          <w:color w:val="333333"/>
          <w:sz w:val="21"/>
          <w:szCs w:val="21"/>
          <w:lang w:eastAsia="pt-BR"/>
        </w:rPr>
        <w:lastRenderedPageBreak/>
        <w:t>destinadas às atividades de gestão governamental, de gerenciamento, de supervisão, de controle, de fiscalização e de auditoria das atividades de perícia médica;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5º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da carreira de Supervisor Médico-Pericial, 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6º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definir os termos do edital dos concursos públicos para provimentos dos cargos, observadas as atribuições da carreira e as normas editadas pelo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VII - supervisionar e acompanhar a aplicação das normas e dos procedimentos, para fins de progressão e promoção, e das demais regras referentes à organização da carreira, e propor o seu aperfeiçoamento ao Ministério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Observadas </w:t>
      </w:r>
      <w:proofErr w:type="gramStart"/>
      <w:r w:rsidRPr="00B00797">
        <w:rPr>
          <w:rFonts w:ascii="Helvetica" w:eastAsia="Times New Roman" w:hAnsi="Helvetica" w:cs="Helvetica"/>
          <w:color w:val="333333"/>
          <w:sz w:val="21"/>
          <w:szCs w:val="21"/>
          <w:lang w:eastAsia="pt-BR"/>
        </w:rPr>
        <w:t>as</w:t>
      </w:r>
      <w:proofErr w:type="gramEnd"/>
      <w:r w:rsidRPr="00B00797">
        <w:rPr>
          <w:rFonts w:ascii="Helvetica" w:eastAsia="Times New Roman" w:hAnsi="Helvetica" w:cs="Helvetica"/>
          <w:color w:val="333333"/>
          <w:sz w:val="21"/>
          <w:szCs w:val="21"/>
          <w:lang w:eastAsia="pt-BR"/>
        </w:rPr>
        <w:t xml:space="preserve"> normas editadas pelo Ministério da Economia, os órgãos supervisores a que se refere o caput deste artigo serão assessorados por: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representantes dos órgãos ou das entidades de lotação dos integrantes da carreira;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comitê consultivo, composto de integrantes da carreira sob a sua supervisão.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2º (Revogado)."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21. Compete ao Ministério da Economia editar as normas complementares e os procedimentos necessários à promoção nas carreiras de que trata esta Lei."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27. A Lei nº 10.876,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junho de 2004,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12-A O ocupante de cargo efetivo de Perito Médico da Previdência Social da carreira de Perícia Médica da Previdência Social em exercício no órgão de lotação ou no INSS perceberá a parcela da GDAMP referente à avaliação de desempenho institucional no valor correspondente ao atribuído ao órgão ou à entidade em que o servidor estiver em efetivo exercício somada à parcela da GDAMP referente à avaliação de desempenho individual conforme os critérios de avaliação estabelecidos em regulamento."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"Art. 15. O ocupante de cargo efetivo de Perito Médico da Previdência Social da carreira de Perícia Médica da Previdência Social que não se encontrar em exercício no órgão de lotação ou no INSS perceberá integralmente a parcela da GDAMP referente à avaliação de desempenho institucional no </w:t>
      </w:r>
      <w:proofErr w:type="gramStart"/>
      <w:r w:rsidRPr="00B00797">
        <w:rPr>
          <w:rFonts w:ascii="Helvetica" w:eastAsia="Times New Roman" w:hAnsi="Helvetica" w:cs="Helvetica"/>
          <w:color w:val="333333"/>
          <w:sz w:val="21"/>
          <w:szCs w:val="21"/>
          <w:lang w:eastAsia="pt-BR"/>
        </w:rPr>
        <w:t>período somada à parcela da GDAMP referente à avaliação de desempenho individual</w:t>
      </w:r>
      <w:proofErr w:type="gramEnd"/>
      <w:r w:rsidRPr="00B00797">
        <w:rPr>
          <w:rFonts w:ascii="Helvetica" w:eastAsia="Times New Roman" w:hAnsi="Helvetica" w:cs="Helvetica"/>
          <w:color w:val="333333"/>
          <w:sz w:val="21"/>
          <w:szCs w:val="21"/>
          <w:lang w:eastAsia="pt-BR"/>
        </w:rPr>
        <w:t>, quando requisitado pela Presidência da República ou pela Vice-Presidência da República.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28. A Lei nº 11.907,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fevereiro de 2009,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"Seção V</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Da Carreira de Perito Médico Federal e da Carreira de Supervisor Médico-Pericial"</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30.</w:t>
      </w:r>
      <w:proofErr w:type="gramEnd"/>
      <w:r w:rsidRPr="00B00797">
        <w:rPr>
          <w:rFonts w:ascii="Helvetica" w:eastAsia="Times New Roman" w:hAnsi="Helvetica" w:cs="Helvetica"/>
          <w:color w:val="333333"/>
          <w:sz w:val="21"/>
          <w:szCs w:val="21"/>
          <w:lang w:eastAsia="pt-BR"/>
        </w:rPr>
        <w:t xml:space="preserve"> Fica estruturada a carreira de Perito Médico Federal, no âmbito do quadro de pessoal do Ministério da Economia, composta dos cargos de nível superior de Perito Médico Federal, de provimento efetivo.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3º São atribuições essenciais e exclusivas dos cargos de Perito Médico Federal, de Perito Médico da Previdência Social e, supletivamente, de Supervisor Médico-Pericial da carreira de que trata a Lei nº 9.620,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abril de 1998, as atividades médico-periciais relacionadas com:</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o regime geral de previdência social e assistência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 a emissão de parecer conclusivo quanto à incapacidade laboral;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b) a verificação, quando necessária à análise da procedência de benefícios previdenciários;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c) a caracterização da invalidez;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d) a auditoria médica.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a instrução de processos administrativos referentes à concessão e à revisão de benefícios tributários e previdenciários a que se referem </w:t>
      </w:r>
      <w:proofErr w:type="gramStart"/>
      <w:r w:rsidRPr="00B00797">
        <w:rPr>
          <w:rFonts w:ascii="Helvetica" w:eastAsia="Times New Roman" w:hAnsi="Helvetica" w:cs="Helvetica"/>
          <w:color w:val="333333"/>
          <w:sz w:val="21"/>
          <w:szCs w:val="21"/>
          <w:lang w:eastAsia="pt-BR"/>
        </w:rPr>
        <w:t>as</w:t>
      </w:r>
      <w:proofErr w:type="gramEnd"/>
      <w:r w:rsidRPr="00B00797">
        <w:rPr>
          <w:rFonts w:ascii="Helvetica" w:eastAsia="Times New Roman" w:hAnsi="Helvetica" w:cs="Helvetica"/>
          <w:color w:val="333333"/>
          <w:sz w:val="21"/>
          <w:szCs w:val="21"/>
          <w:lang w:eastAsia="pt-BR"/>
        </w:rPr>
        <w:t xml:space="preserve"> alíneas a, c e d do inciso I e o inciso V do caput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o assessoramento técnico à representação judicial e extrajudicial da União, das autarquias e das fundações públicas federais quanto aos expedientes e aos processos relacionados com o disposto neste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IV - a movimentação da conta vinculada do trabalhador ao Fundo de Garantia do Tempo de Serviço (FGTS), nas hipóteses previstas em lei, relacionadas à condição de saúde;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V - o exame médico-pericial componente da avaliação biopsicossocial da deficiência de que trata o § 1º do art. 2º da Lei nº 13.146, de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de julho de 2015 (Estatuto da Pessoa com Deficiência), no âmbito federal, para fins previdenciários, assistenciais e tributários, observada a vigência estabelecida no parágrafo único do art. 39 da Lei resultante da Medida Provisória nº 871, de 18 de janeiro de 2019;</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VI - as atividades acessórias àquelas previstas neste artigo, na forma definida em regulamento.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4º Ato do Ministro de Estado da Economia poderá autorizar a execução pelos titulares de cargos de que trata o § 3º deste artigo de outras atividades </w:t>
      </w:r>
      <w:proofErr w:type="spellStart"/>
      <w:r w:rsidRPr="00B00797">
        <w:rPr>
          <w:rFonts w:ascii="Helvetica" w:eastAsia="Times New Roman" w:hAnsi="Helvetica" w:cs="Helvetica"/>
          <w:color w:val="333333"/>
          <w:sz w:val="21"/>
          <w:szCs w:val="21"/>
          <w:lang w:eastAsia="pt-BR"/>
        </w:rPr>
        <w:t>médicopericiais</w:t>
      </w:r>
      <w:proofErr w:type="spellEnd"/>
      <w:r w:rsidRPr="00B00797">
        <w:rPr>
          <w:rFonts w:ascii="Helvetica" w:eastAsia="Times New Roman" w:hAnsi="Helvetica" w:cs="Helvetica"/>
          <w:color w:val="333333"/>
          <w:sz w:val="21"/>
          <w:szCs w:val="21"/>
          <w:lang w:eastAsia="pt-BR"/>
        </w:rPr>
        <w:t xml:space="preserve"> previstas em lei para a administração pública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4º-A Ato do dirigente máximo do Sistema de Pessoal Civil da Administração Federal (</w:t>
      </w:r>
      <w:proofErr w:type="spellStart"/>
      <w:r w:rsidRPr="00B00797">
        <w:rPr>
          <w:rFonts w:ascii="Helvetica" w:eastAsia="Times New Roman" w:hAnsi="Helvetica" w:cs="Helvetica"/>
          <w:color w:val="333333"/>
          <w:sz w:val="21"/>
          <w:szCs w:val="21"/>
          <w:lang w:eastAsia="pt-BR"/>
        </w:rPr>
        <w:t>Sipec</w:t>
      </w:r>
      <w:proofErr w:type="spellEnd"/>
      <w:r w:rsidRPr="00B00797">
        <w:rPr>
          <w:rFonts w:ascii="Helvetica" w:eastAsia="Times New Roman" w:hAnsi="Helvetica" w:cs="Helvetica"/>
          <w:color w:val="333333"/>
          <w:sz w:val="21"/>
          <w:szCs w:val="21"/>
          <w:lang w:eastAsia="pt-BR"/>
        </w:rPr>
        <w:t>) regulamentará as orientações e os procedimentos a serem adotados na realização das atividades de que trata o § 4º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11. O Perito Médico Federal deve trabalhar com isenção e sem interferências externas, vedada a presença ou a participação de não médicos durante o ato </w:t>
      </w:r>
      <w:proofErr w:type="spellStart"/>
      <w:r w:rsidRPr="00B00797">
        <w:rPr>
          <w:rFonts w:ascii="Helvetica" w:eastAsia="Times New Roman" w:hAnsi="Helvetica" w:cs="Helvetica"/>
          <w:color w:val="333333"/>
          <w:sz w:val="21"/>
          <w:szCs w:val="21"/>
          <w:lang w:eastAsia="pt-BR"/>
        </w:rPr>
        <w:t>médicopericial</w:t>
      </w:r>
      <w:proofErr w:type="spellEnd"/>
      <w:r w:rsidRPr="00B00797">
        <w:rPr>
          <w:rFonts w:ascii="Helvetica" w:eastAsia="Times New Roman" w:hAnsi="Helvetica" w:cs="Helvetica"/>
          <w:color w:val="333333"/>
          <w:sz w:val="21"/>
          <w:szCs w:val="21"/>
          <w:lang w:eastAsia="pt-BR"/>
        </w:rPr>
        <w:t>, exceto quando autorizado por ato discricionário do Perito Médico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12. </w:t>
      </w:r>
      <w:proofErr w:type="gramStart"/>
      <w:r w:rsidRPr="00B00797">
        <w:rPr>
          <w:rFonts w:ascii="Helvetica" w:eastAsia="Times New Roman" w:hAnsi="Helvetica" w:cs="Helvetica"/>
          <w:color w:val="333333"/>
          <w:sz w:val="21"/>
          <w:szCs w:val="21"/>
          <w:lang w:eastAsia="pt-BR"/>
        </w:rPr>
        <w:t>Nas perícias médicas onde for exigido o exame médico-pericial presencial do requerente, ficará vedada a substituição do exame presencial por exame remoto ou à distância na forma de telemedicina ou tecnologias similares."</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5º Os ocupantes dos cargos a que se refere o caput deste artigo poderão, a qualquer tempo, optar pela jornada semanal de trabalho de 30 (trinta) ou 40 (quarenta) horas, por meio do termo de opção de que trata o </w:t>
      </w:r>
      <w:proofErr w:type="spellStart"/>
      <w:r w:rsidRPr="00B00797">
        <w:rPr>
          <w:rFonts w:ascii="Helvetica" w:eastAsia="Times New Roman" w:hAnsi="Helvetica" w:cs="Helvetica"/>
          <w:color w:val="333333"/>
          <w:sz w:val="21"/>
          <w:szCs w:val="21"/>
          <w:lang w:eastAsia="pt-BR"/>
        </w:rPr>
        <w:t>Anexov</w:t>
      </w:r>
      <w:proofErr w:type="spellEnd"/>
      <w:r w:rsidRPr="00B00797">
        <w:rPr>
          <w:rFonts w:ascii="Helvetica" w:eastAsia="Times New Roman" w:hAnsi="Helvetica" w:cs="Helvetica"/>
          <w:color w:val="333333"/>
          <w:sz w:val="21"/>
          <w:szCs w:val="21"/>
          <w:lang w:eastAsia="pt-BR"/>
        </w:rPr>
        <w:t xml:space="preserve"> XIV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desta Lei, observado o interesse da administração pública federal quanto à alteração da jornada de trabalho e respeitado o limite estabelecido em ato do Ministro de Estado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38.</w:t>
      </w:r>
      <w:proofErr w:type="gramEnd"/>
      <w:r w:rsidRPr="00B00797">
        <w:rPr>
          <w:rFonts w:ascii="Helvetica" w:eastAsia="Times New Roman" w:hAnsi="Helvetica" w:cs="Helvetica"/>
          <w:color w:val="333333"/>
          <w:sz w:val="21"/>
          <w:szCs w:val="21"/>
          <w:lang w:eastAsia="pt-BR"/>
        </w:rPr>
        <w:t xml:space="preserve"> Fica instituída a Gratificação de Desempenho de Atividade de Perícia Médica Previdenciária (GDAPMP), devida aos titulares dos cargos de provimento efetivo da </w:t>
      </w:r>
      <w:r w:rsidRPr="00B00797">
        <w:rPr>
          <w:rFonts w:ascii="Helvetica" w:eastAsia="Times New Roman" w:hAnsi="Helvetica" w:cs="Helvetica"/>
          <w:color w:val="333333"/>
          <w:sz w:val="21"/>
          <w:szCs w:val="21"/>
          <w:lang w:eastAsia="pt-BR"/>
        </w:rPr>
        <w:lastRenderedPageBreak/>
        <w:t>carreira de Perito Médico Previdenciário e da carreira de Supervisor Médico-Pericial, quando em efetivo exercício nas atividades inerentes às atribuições do respectivo cargo no órgão de lotação ou no INSS, em função do desempenho individual do servidor e do alcance de metas de desempenho institucional.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A parcela referente à avaliação de desempenho institucional será paga conforme os parâmetros de alcance das metas organizacionais, a serem definidos em ato do dirigente máximo do órgão de lotação.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39. Os ocupantes de cargos efetivos de Perito Médico Federal ou de Supervisor Médico-Pericial que se </w:t>
      </w:r>
      <w:proofErr w:type="gramStart"/>
      <w:r w:rsidRPr="00B00797">
        <w:rPr>
          <w:rFonts w:ascii="Helvetica" w:eastAsia="Times New Roman" w:hAnsi="Helvetica" w:cs="Helvetica"/>
          <w:color w:val="333333"/>
          <w:sz w:val="21"/>
          <w:szCs w:val="21"/>
          <w:lang w:eastAsia="pt-BR"/>
        </w:rPr>
        <w:t>encontrarem</w:t>
      </w:r>
      <w:proofErr w:type="gramEnd"/>
      <w:r w:rsidRPr="00B00797">
        <w:rPr>
          <w:rFonts w:ascii="Helvetica" w:eastAsia="Times New Roman" w:hAnsi="Helvetica" w:cs="Helvetica"/>
          <w:color w:val="333333"/>
          <w:sz w:val="21"/>
          <w:szCs w:val="21"/>
          <w:lang w:eastAsia="pt-BR"/>
        </w:rPr>
        <w:t xml:space="preserve"> em efetivo exercício das atividades inerentes às atribuições do respectivo cargo no Ministério da Economia ou no INSS perceberão a parcela da GDAPMP referente à avaliação de desempenho institucional no valor correspondente ao atribuído ao órgão ou à entidade em que o servidor estiver em efetivo exercício e a parcela da GDAPMP referente à avaliação de desempenho individual conforme os critérios e os procedimentos de avaliação estabelecidos no art. 46 desta Lei."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40. Os ocupantes de cargos efetivos das carreiras de Perito Médico Federal ou de Supervisor Médico-Pericial que se encontrarem na condição de dirigentes máximos de Superintendência Regional, de Gerência-Executiva, de Agência da Previdência Social e de Chefia de Seção de Saúde do Trabalhador do INSS perceberão a GDAPMP nos termos do disposto no art. 39."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41. Os ocupantes de cargos efetivos das carreiras de Perito Médico Federal ou de Supervisor Médico-Pericial que se </w:t>
      </w:r>
      <w:proofErr w:type="gramStart"/>
      <w:r w:rsidRPr="00B00797">
        <w:rPr>
          <w:rFonts w:ascii="Helvetica" w:eastAsia="Times New Roman" w:hAnsi="Helvetica" w:cs="Helvetica"/>
          <w:color w:val="333333"/>
          <w:sz w:val="21"/>
          <w:szCs w:val="21"/>
          <w:lang w:eastAsia="pt-BR"/>
        </w:rPr>
        <w:t>encontrarem</w:t>
      </w:r>
      <w:proofErr w:type="gramEnd"/>
      <w:r w:rsidRPr="00B00797">
        <w:rPr>
          <w:rFonts w:ascii="Helvetica" w:eastAsia="Times New Roman" w:hAnsi="Helvetica" w:cs="Helvetica"/>
          <w:color w:val="333333"/>
          <w:sz w:val="21"/>
          <w:szCs w:val="21"/>
          <w:lang w:eastAsia="pt-BR"/>
        </w:rPr>
        <w:t xml:space="preserve"> em exercício no órgão de lotação ou no INSS quando investidos em cargo em comissão ou função de confiança farão jus à GDAPMP da seguinte forma: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os investidos em cargos em comissão do </w:t>
      </w:r>
      <w:proofErr w:type="spellStart"/>
      <w:r w:rsidRPr="00B00797">
        <w:rPr>
          <w:rFonts w:ascii="Helvetica" w:eastAsia="Times New Roman" w:hAnsi="Helvetica" w:cs="Helvetica"/>
          <w:color w:val="333333"/>
          <w:sz w:val="21"/>
          <w:szCs w:val="21"/>
          <w:lang w:eastAsia="pt-BR"/>
        </w:rPr>
        <w:t>Grupo-DAS</w:t>
      </w:r>
      <w:proofErr w:type="spellEnd"/>
      <w:r w:rsidRPr="00B00797">
        <w:rPr>
          <w:rFonts w:ascii="Helvetica" w:eastAsia="Times New Roman" w:hAnsi="Helvetica" w:cs="Helvetica"/>
          <w:color w:val="333333"/>
          <w:sz w:val="21"/>
          <w:szCs w:val="21"/>
          <w:lang w:eastAsia="pt-BR"/>
        </w:rPr>
        <w:t xml:space="preserve"> de níveis 4, 5 ou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ou equivalentes, hipótese em que o valor da GDAPMP será correspondente à pontuação máxima possível a título de desempenho individual somada à pontuação correspondente à média nacional atribuída a título de avaliação institucional às unidades do órgão ou da entidade em que o servidor se encontrar em efetivo exercício."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lastRenderedPageBreak/>
        <w:t>"Art. 42.</w:t>
      </w:r>
      <w:proofErr w:type="gramEnd"/>
      <w:r w:rsidRPr="00B00797">
        <w:rPr>
          <w:rFonts w:ascii="Helvetica" w:eastAsia="Times New Roman" w:hAnsi="Helvetica" w:cs="Helvetica"/>
          <w:color w:val="333333"/>
          <w:sz w:val="21"/>
          <w:szCs w:val="21"/>
          <w:lang w:eastAsia="pt-BR"/>
        </w:rPr>
        <w:t xml:space="preserve"> Os ocupantes de cargos efetivos das carreiras de Perito Médico Federal ou de Supervisor Médico-Pericial que não se encontrarem em efetivo exercício no órgão de lotação ou no INSS farão jus à GDAPMP quando: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46</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Os critérios e os procedimentos específicos da avaliação individual e institucional e da atribuição da GDAPMP serão estabelecidos em ato do Ministro de Estado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As metas referentes à avaliação de desempenho institucional serão estabelecidas anualmente em ato do Ministro de Estado da Economia.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29. O § 1º do art. 4º da Lei nº 10.887, de 18 de junho de 2004, passa a vigorar acrescido dos seguintes incisos XXVI e XXVII: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4º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1º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XXVI - o Bônus de Desempenho Institucional por Perícia Médica em Benefícios por Incapacidade (BPMBI);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XXVII - o Bônus de Desempenho Institucional por Análise de Benefícios com Indícios de Irregularidade do Monitoramento Operacional de Benefícios (BMOB).</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30. A Lei nº 6.015, de 31 de dezembro de 1973,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52</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w:t>
      </w:r>
      <w:proofErr w:type="gramStart"/>
      <w:r w:rsidRPr="00B00797">
        <w:rPr>
          <w:rFonts w:ascii="Helvetica" w:eastAsia="Times New Roman" w:hAnsi="Helvetica" w:cs="Helvetica"/>
          <w:color w:val="333333"/>
          <w:sz w:val="21"/>
          <w:szCs w:val="21"/>
          <w:lang w:eastAsia="pt-BR"/>
        </w:rPr>
        <w:t>3º O oficial de registro civil comunicará o registro de nascimento ao Ministério da Economia e ao INSS pelo Sistema Nacional de Informações de Registro Civil (</w:t>
      </w:r>
      <w:proofErr w:type="spellStart"/>
      <w:r w:rsidRPr="00B00797">
        <w:rPr>
          <w:rFonts w:ascii="Helvetica" w:eastAsia="Times New Roman" w:hAnsi="Helvetica" w:cs="Helvetica"/>
          <w:color w:val="333333"/>
          <w:sz w:val="21"/>
          <w:szCs w:val="21"/>
          <w:lang w:eastAsia="pt-BR"/>
        </w:rPr>
        <w:t>Sirc</w:t>
      </w:r>
      <w:proofErr w:type="spellEnd"/>
      <w:r w:rsidRPr="00B00797">
        <w:rPr>
          <w:rFonts w:ascii="Helvetica" w:eastAsia="Times New Roman" w:hAnsi="Helvetica" w:cs="Helvetica"/>
          <w:color w:val="333333"/>
          <w:sz w:val="21"/>
          <w:szCs w:val="21"/>
          <w:lang w:eastAsia="pt-BR"/>
        </w:rPr>
        <w:t>) ou por outro meio que venha a substituí-lo."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75</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Parágrafo único. </w:t>
      </w:r>
      <w:proofErr w:type="gramStart"/>
      <w:r w:rsidRPr="00B00797">
        <w:rPr>
          <w:rFonts w:ascii="Helvetica" w:eastAsia="Times New Roman" w:hAnsi="Helvetica" w:cs="Helvetica"/>
          <w:color w:val="333333"/>
          <w:sz w:val="21"/>
          <w:szCs w:val="21"/>
          <w:lang w:eastAsia="pt-BR"/>
        </w:rPr>
        <w:t>O oficial de registro civil comunicará o registro ao Ministério da Economia e ao INSS pelo Sistema Nacional de Informações de Registro Civil (</w:t>
      </w:r>
      <w:proofErr w:type="spellStart"/>
      <w:r w:rsidRPr="00B00797">
        <w:rPr>
          <w:rFonts w:ascii="Helvetica" w:eastAsia="Times New Roman" w:hAnsi="Helvetica" w:cs="Helvetica"/>
          <w:color w:val="333333"/>
          <w:sz w:val="21"/>
          <w:szCs w:val="21"/>
          <w:lang w:eastAsia="pt-BR"/>
        </w:rPr>
        <w:t>Sirc</w:t>
      </w:r>
      <w:proofErr w:type="spellEnd"/>
      <w:r w:rsidRPr="00B00797">
        <w:rPr>
          <w:rFonts w:ascii="Helvetica" w:eastAsia="Times New Roman" w:hAnsi="Helvetica" w:cs="Helvetica"/>
          <w:color w:val="333333"/>
          <w:sz w:val="21"/>
          <w:szCs w:val="21"/>
          <w:lang w:eastAsia="pt-BR"/>
        </w:rPr>
        <w:t>) ou por outro meio que venha a substituí-lo."</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31. A Lei nº 9.717, de 27 de novembro de 1998, passa a vigorar com as seguintes alterações, numerando-se o parágrafo único do art. 1º e do art. 8º como § 1º:</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1º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1º Aplicam-se adicionalmente aos regimes próprios de previdência social as disposições estabelecidas no art. 6º desta Lei relativas aos fundos com finalidade </w:t>
      </w:r>
      <w:proofErr w:type="gramStart"/>
      <w:r w:rsidRPr="00B00797">
        <w:rPr>
          <w:rFonts w:ascii="Helvetica" w:eastAsia="Times New Roman" w:hAnsi="Helvetica" w:cs="Helvetica"/>
          <w:color w:val="333333"/>
          <w:sz w:val="21"/>
          <w:szCs w:val="21"/>
          <w:lang w:eastAsia="pt-BR"/>
        </w:rPr>
        <w:t>previdenciária por eles instituídos</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2º Os regimes próprios de previdência social da União, dos Estados, do Distrito Federal e dos Municípios operacionalizarão a compensação financeira a que se referem o § 9º do art. 201 da Constituição Federal e a Lei nº 9.796, de </w:t>
      </w:r>
      <w:proofErr w:type="gramStart"/>
      <w:r w:rsidRPr="00B00797">
        <w:rPr>
          <w:rFonts w:ascii="Helvetica" w:eastAsia="Times New Roman" w:hAnsi="Helvetica" w:cs="Helvetica"/>
          <w:color w:val="333333"/>
          <w:sz w:val="21"/>
          <w:szCs w:val="21"/>
          <w:lang w:eastAsia="pt-BR"/>
        </w:rPr>
        <w:t>5</w:t>
      </w:r>
      <w:proofErr w:type="gramEnd"/>
      <w:r w:rsidRPr="00B00797">
        <w:rPr>
          <w:rFonts w:ascii="Helvetica" w:eastAsia="Times New Roman" w:hAnsi="Helvetica" w:cs="Helvetica"/>
          <w:color w:val="333333"/>
          <w:sz w:val="21"/>
          <w:szCs w:val="21"/>
          <w:lang w:eastAsia="pt-BR"/>
        </w:rPr>
        <w:t xml:space="preserve"> de maio de 1999, entre si e com o regime geral de previdência social, sob pena de incidirem nas sanções de que trata o art. 7º desta Lei."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w:t>
      </w:r>
      <w:proofErr w:type="gramStart"/>
      <w:r w:rsidRPr="00B00797">
        <w:rPr>
          <w:rFonts w:ascii="Helvetica" w:eastAsia="Times New Roman" w:hAnsi="Helvetica" w:cs="Helvetica"/>
          <w:color w:val="333333"/>
          <w:sz w:val="21"/>
          <w:szCs w:val="21"/>
          <w:lang w:eastAsia="pt-BR"/>
        </w:rPr>
        <w:t>6º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Parágrafo único. No estabelecimento das condições e dos limites para aplicação dos recursos dos regimes próprios de previdência social, na forma do inciso IV do caput deste artigo, o Conselho Monetário Nacional deverá considerar, entre outros requisitos: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a natureza pública das unidades gestoras desses regimes e dos recursos aplicados, exigindo a observância dos princípios de segurança, proteção e prudência financeira;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a necessidade de exigência, em relação às instituições públicas ou privadas que administram, direta ou indiretamente por meio de fundos de investimento, os recursos desses regimes, da observância de critérios relacionados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boa qualidade de gestão, ambiente de controle interno, histórico e experiência de atuação, solidez patrimonial, volume de recursos sob administração e outros destinados à mitigação de riscos."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8º Os responsáveis pelos poderes, órgãos ou entidades do ente estatal, os dirigentes da unidade gestora do respectivo regime próprio de previdência social e os membros dos seus conselhos e comitês respondem diretamente por infração ao disposto nesta Lei, sujeitando-se, no que </w:t>
      </w:r>
      <w:proofErr w:type="gramStart"/>
      <w:r w:rsidRPr="00B00797">
        <w:rPr>
          <w:rFonts w:ascii="Helvetica" w:eastAsia="Times New Roman" w:hAnsi="Helvetica" w:cs="Helvetica"/>
          <w:color w:val="333333"/>
          <w:sz w:val="21"/>
          <w:szCs w:val="21"/>
          <w:lang w:eastAsia="pt-BR"/>
        </w:rPr>
        <w:t>couber,</w:t>
      </w:r>
      <w:proofErr w:type="gramEnd"/>
      <w:r w:rsidRPr="00B00797">
        <w:rPr>
          <w:rFonts w:ascii="Helvetica" w:eastAsia="Times New Roman" w:hAnsi="Helvetica" w:cs="Helvetica"/>
          <w:color w:val="333333"/>
          <w:sz w:val="21"/>
          <w:szCs w:val="21"/>
          <w:lang w:eastAsia="pt-BR"/>
        </w:rPr>
        <w:t xml:space="preserve"> ao regime disciplinar estabelecido na Lei Complementar nº 109, de 29 de maio de 2001, e seu regulamento, e conforme diretrizes gerais.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As infrações serão apuradas mediante processo administrativo que tenha por base o auto, a representação ou a denúncia positiva dos fatos irregulares, assegurados ao acusado o contraditório e a ampla defesa, em conformidade com diretrizes gerais.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 </w:t>
      </w:r>
      <w:proofErr w:type="gramStart"/>
      <w:r w:rsidRPr="00B00797">
        <w:rPr>
          <w:rFonts w:ascii="Helvetica" w:eastAsia="Times New Roman" w:hAnsi="Helvetica" w:cs="Helvetica"/>
          <w:color w:val="333333"/>
          <w:sz w:val="21"/>
          <w:szCs w:val="21"/>
          <w:lang w:eastAsia="pt-BR"/>
        </w:rPr>
        <w:t>2º São também responsáveis quaisquer profissionais que prestem serviços técnicos ao ente estatal e respectivo regime próprio de previdência social, diretamente ou por intermédio de pessoa jurídica contratada."</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8º-A Os dirigentes do ente federativo instituidor do regime próprio de previdência social e da unidade gestora do regime e os demais responsáveis pelas ações de investimento e aplicação dos recursos previdenciários, inclusive os consultores, os distribuidores, a instituição financeira administradora da carteira, o fundo de investimentos que tenha recebido os recursos e seus gestores e administradores serão solidariamente responsáveis, na medida de sua participação, pelo ressarcimento dos prejuízos decorrentes de aplicação em desacordo com a legislação vigente a que tiverem dado causa."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8º-B Os dirigentes da unidade gestora do regime próprio de previdência social deverão atender aos seguintes requisitos mínimos: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End"/>
      <w:r w:rsidRPr="00B00797">
        <w:rPr>
          <w:rFonts w:ascii="Helvetica" w:eastAsia="Times New Roman" w:hAnsi="Helvetica" w:cs="Helvetica"/>
          <w:color w:val="333333"/>
          <w:sz w:val="21"/>
          <w:szCs w:val="21"/>
          <w:lang w:eastAsia="pt-BR"/>
        </w:rPr>
        <w:t xml:space="preserve">I - não ter sofrido condenação criminal ou incidido em alguma das demais situações de </w:t>
      </w:r>
      <w:proofErr w:type="spellStart"/>
      <w:r w:rsidRPr="00B00797">
        <w:rPr>
          <w:rFonts w:ascii="Helvetica" w:eastAsia="Times New Roman" w:hAnsi="Helvetica" w:cs="Helvetica"/>
          <w:color w:val="333333"/>
          <w:sz w:val="21"/>
          <w:szCs w:val="21"/>
          <w:lang w:eastAsia="pt-BR"/>
        </w:rPr>
        <w:t>inelegilidade</w:t>
      </w:r>
      <w:proofErr w:type="spellEnd"/>
      <w:r w:rsidRPr="00B00797">
        <w:rPr>
          <w:rFonts w:ascii="Helvetica" w:eastAsia="Times New Roman" w:hAnsi="Helvetica" w:cs="Helvetica"/>
          <w:color w:val="333333"/>
          <w:sz w:val="21"/>
          <w:szCs w:val="21"/>
          <w:lang w:eastAsia="pt-BR"/>
        </w:rPr>
        <w:t xml:space="preserve"> previstas no inciso I do caput do art. 1º da Lei Complementar nº 64, de 18 de maio de 1990, observados os critérios e prazos previstos na referida Lei Complementar;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possuir certificação e habilitação comprovadas, nos termos definidos em parâmetros gerais;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possuir comprovada experiência no exercício de atividade nas áreas financeira, administrativa, contábil, jurídica, de fiscalização, atuarial ou de auditoria;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ter formação superior.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w:t>
      </w:r>
      <w:proofErr w:type="gramStart"/>
      <w:r w:rsidRPr="00B00797">
        <w:rPr>
          <w:rFonts w:ascii="Helvetica" w:eastAsia="Times New Roman" w:hAnsi="Helvetica" w:cs="Helvetica"/>
          <w:color w:val="333333"/>
          <w:sz w:val="21"/>
          <w:szCs w:val="21"/>
          <w:lang w:eastAsia="pt-BR"/>
        </w:rPr>
        <w:t>Os requisitos a que se referem os incisos I e II do caput deste artigo aplicam-se aos membros dos conselhos deliberativo e fiscal e do comitê de investimentos da unidade gestora do regime próprio de previdência social."</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9º Compete à União, por intermédio da Secretaria Especial de Previdência e Trabalho do Ministério da Economia, em relação aos regimes próprios de previdência social e aos seus fundos previdenciários: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End"/>
      <w:r w:rsidRPr="00B00797">
        <w:rPr>
          <w:rFonts w:ascii="Helvetica" w:eastAsia="Times New Roman" w:hAnsi="Helvetica" w:cs="Helvetica"/>
          <w:color w:val="333333"/>
          <w:sz w:val="21"/>
          <w:szCs w:val="21"/>
          <w:lang w:eastAsia="pt-BR"/>
        </w:rPr>
        <w:t>I - a orientação, a supervisão, a fiscalização e o acompanhamento;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o estabelecimento e a publicação de parâmetros, diretrizes e critérios de responsabilidade previdenciária na sua instituição, organização e funcionamento, relativos a custeio, benefícios, atuária, contabilidade, aplicação e utilização de recursos e constituição e manutenção dos fundos previdenciários, para preservação do caráter contributivo e solidário e do equilíbrio financeiro e atuarial;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III - a apuração de infrações, por servidor credenciado, e a aplicação de penalidades, por órgão próprio, nos casos previstos no art. 8º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a emissão do Certificado de Regularidade Previdenciária (CRP), que atestará, para os fins do disposto no art. 7º desta Lei, o cumprimento, pelos Estados, Distrito Federal e Municípios, dos critérios e exigências aplicáveis aos regimes próprios de previdência social e aos seus fundos previdenciários.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Parágrafo único. A União, os Estados, o Distrito Federal e os Municípios encaminharão à Secretaria Especial de Previdência e Trabalho do Ministério da Economia, na forma, na periodicidade e nos critérios por ela definidos, dados e informações sobre o regime próprio de previdência social e seus segurados."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Art. 32. A Lei nº 9.796, de </w:t>
      </w:r>
      <w:proofErr w:type="gramStart"/>
      <w:r w:rsidRPr="00B00797">
        <w:rPr>
          <w:rFonts w:ascii="Helvetica" w:eastAsia="Times New Roman" w:hAnsi="Helvetica" w:cs="Helvetica"/>
          <w:color w:val="333333"/>
          <w:sz w:val="21"/>
          <w:szCs w:val="21"/>
          <w:lang w:eastAsia="pt-BR"/>
        </w:rPr>
        <w:t>5</w:t>
      </w:r>
      <w:proofErr w:type="gramEnd"/>
      <w:r w:rsidRPr="00B00797">
        <w:rPr>
          <w:rFonts w:ascii="Helvetica" w:eastAsia="Times New Roman" w:hAnsi="Helvetica" w:cs="Helvetica"/>
          <w:color w:val="333333"/>
          <w:sz w:val="21"/>
          <w:szCs w:val="21"/>
          <w:lang w:eastAsia="pt-BR"/>
        </w:rPr>
        <w:t xml:space="preserve"> de maio de 1999, passa a vigorar com as seguintes alterações: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8º Na hipótese de descumprimento do prazo de desembolso estipulado no § 2º do art. 6º desta Lei ou de descumprimento do prazo de análise dos requerimentos estipulado em regulamento, serão aplicadas as mesmas normas em vigor para atualização dos valores dos recolhimentos em atraso de contribuições previdenciárias arrecadadas pelo Instituto Nacional do Seguro Social (INSS).</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r w:rsidRPr="00B00797">
        <w:rPr>
          <w:rFonts w:ascii="Helvetica" w:eastAsia="Times New Roman" w:hAnsi="Helvetica" w:cs="Helvetica"/>
          <w:color w:val="333333"/>
          <w:sz w:val="21"/>
          <w:szCs w:val="21"/>
          <w:lang w:eastAsia="pt-BR"/>
        </w:rPr>
        <w:t>"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8º-A</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regulamento estabelecerá as disposições específicas a serem observadas na compensação financeira entre os regimes próprios de previdência social, inclusive no que se refere ao período de estoque e às condições para seu pagamento, admitido o parcelamento.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ente federativo que não aderir à compensação financeira com os demais regimes próprios de previdência social ou inadimplir suas obrigações terá suspenso o recebimento dos valores devidos pela compensação com o regime geral de previdência social, na forma estabelecida no regulamento."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33. O art. 5º-B da Lei nº 10.855, de 1º de abril de 2004, passa a vigorar com a seguinte redação: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"Art. 5º-B São atribuições da carreira do Seguro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End"/>
      <w:r w:rsidRPr="00B00797">
        <w:rPr>
          <w:rFonts w:ascii="Helvetica" w:eastAsia="Times New Roman" w:hAnsi="Helvetica" w:cs="Helvetica"/>
          <w:color w:val="333333"/>
          <w:sz w:val="21"/>
          <w:szCs w:val="21"/>
          <w:lang w:eastAsia="pt-BR"/>
        </w:rPr>
        <w:t>I - no exercício da competência do INSS e em caráter privativo: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 xml:space="preserve">a) elaborar e proferir decisões ou delas participar em processo </w:t>
      </w:r>
      <w:proofErr w:type="spellStart"/>
      <w:r w:rsidRPr="00B00797">
        <w:rPr>
          <w:rFonts w:ascii="Helvetica" w:eastAsia="Times New Roman" w:hAnsi="Helvetica" w:cs="Helvetica"/>
          <w:color w:val="333333"/>
          <w:sz w:val="21"/>
          <w:szCs w:val="21"/>
          <w:lang w:eastAsia="pt-BR"/>
        </w:rPr>
        <w:t>administrativoprevidenciário</w:t>
      </w:r>
      <w:proofErr w:type="spellEnd"/>
      <w:r w:rsidRPr="00B00797">
        <w:rPr>
          <w:rFonts w:ascii="Helvetica" w:eastAsia="Times New Roman" w:hAnsi="Helvetica" w:cs="Helvetica"/>
          <w:color w:val="333333"/>
          <w:sz w:val="21"/>
          <w:szCs w:val="21"/>
          <w:lang w:eastAsia="pt-BR"/>
        </w:rPr>
        <w:t xml:space="preserve"> relativas ao Regime Geral da Previdência Social (RGPS), de que trata o art. 201 da Constituição Federal, bem como em processos de consulta, de restituição ou de apuração de irregularidade em processos administrados pelo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b) proceder à orientação no tocante à interpretação da legislação previdenciária de que trata o art. 201 da Constituição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c) realizar as alterações cadastrais que impactam em alteração de direitos a benefícios sociais no Cadastro Nacional de Informações Sociais (CNIS), de que trata o art. 29-A da Lei nº 8.213, de 24 de julho de 1991;</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d) exercer, em caráter geral e concorrente, as demais atividades inerentes à competência do INSS;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exercer atividades de natureza técnica, acessória ou preparatória ao exercício das atribuições privativas ao servidor administrativo da carreira do Seguro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atuar no exame de matérias e processos administrativos de benefícios sociais, ressalvado o disposto na alínea a do inciso I do caput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Outras atribuições específicas dos cargos de que tratam os </w:t>
      </w:r>
      <w:proofErr w:type="spellStart"/>
      <w:r w:rsidRPr="00B00797">
        <w:rPr>
          <w:rFonts w:ascii="Helvetica" w:eastAsia="Times New Roman" w:hAnsi="Helvetica" w:cs="Helvetica"/>
          <w:color w:val="333333"/>
          <w:sz w:val="21"/>
          <w:szCs w:val="21"/>
          <w:lang w:eastAsia="pt-BR"/>
        </w:rPr>
        <w:t>arts</w:t>
      </w:r>
      <w:proofErr w:type="spellEnd"/>
      <w:r w:rsidRPr="00B00797">
        <w:rPr>
          <w:rFonts w:ascii="Helvetica" w:eastAsia="Times New Roman" w:hAnsi="Helvetica" w:cs="Helvetica"/>
          <w:color w:val="333333"/>
          <w:sz w:val="21"/>
          <w:szCs w:val="21"/>
          <w:lang w:eastAsia="pt-BR"/>
        </w:rPr>
        <w:t xml:space="preserve">. 5º e 5º-A desta Lei </w:t>
      </w:r>
      <w:proofErr w:type="gramStart"/>
      <w:r w:rsidRPr="00B00797">
        <w:rPr>
          <w:rFonts w:ascii="Helvetica" w:eastAsia="Times New Roman" w:hAnsi="Helvetica" w:cs="Helvetica"/>
          <w:color w:val="333333"/>
          <w:sz w:val="21"/>
          <w:szCs w:val="21"/>
          <w:lang w:eastAsia="pt-BR"/>
        </w:rPr>
        <w:t>poderão ser estabelecidas</w:t>
      </w:r>
      <w:proofErr w:type="gramEnd"/>
      <w:r w:rsidRPr="00B00797">
        <w:rPr>
          <w:rFonts w:ascii="Helvetica" w:eastAsia="Times New Roman" w:hAnsi="Helvetica" w:cs="Helvetica"/>
          <w:color w:val="333333"/>
          <w:sz w:val="21"/>
          <w:szCs w:val="21"/>
          <w:lang w:eastAsia="pt-BR"/>
        </w:rPr>
        <w:t xml:space="preserve"> em regulamento."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34. O art. 10 da Lei nº 7.783, de 28 de junho de 1989, passa a vigorar acrescido dos seguintes incisos XII, XIII e XIV:</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10</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XII - atividades médico-periciais relacionadas com o regime geral de previdência social e a assistência social;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XIII - atividades médico-periciais relacionadas com a caracterização do impedimento físico, mental, intelectual ou sensorial da pessoa com deficiência, por meio da integração de equipes multiprofissionais e interdisciplinares, para fins de reconhecimento de direitos previstos em lei, em especial na Lei nº 13.146, de </w:t>
      </w:r>
      <w:proofErr w:type="gramStart"/>
      <w:r w:rsidRPr="00B00797">
        <w:rPr>
          <w:rFonts w:ascii="Helvetica" w:eastAsia="Times New Roman" w:hAnsi="Helvetica" w:cs="Helvetica"/>
          <w:color w:val="333333"/>
          <w:sz w:val="21"/>
          <w:szCs w:val="21"/>
          <w:lang w:eastAsia="pt-BR"/>
        </w:rPr>
        <w:t>6</w:t>
      </w:r>
      <w:proofErr w:type="gramEnd"/>
      <w:r w:rsidRPr="00B00797">
        <w:rPr>
          <w:rFonts w:ascii="Helvetica" w:eastAsia="Times New Roman" w:hAnsi="Helvetica" w:cs="Helvetica"/>
          <w:color w:val="333333"/>
          <w:sz w:val="21"/>
          <w:szCs w:val="21"/>
          <w:lang w:eastAsia="pt-BR"/>
        </w:rPr>
        <w:t xml:space="preserve"> de julho de 2015 (Estatuto da Pessoa com Deficiência); 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XIV - outras prestações médico-periciais da carreira de Perito Médico Federal indispensáveis ao atendimento das necessidades inadiáveis da comunidade."</w:t>
      </w:r>
      <w:proofErr w:type="gramEnd"/>
      <w:r w:rsidRPr="00B00797">
        <w:rPr>
          <w:rFonts w:ascii="Helvetica" w:eastAsia="Times New Roman" w:hAnsi="Helvetica" w:cs="Helvetica"/>
          <w:color w:val="333333"/>
          <w:sz w:val="21"/>
          <w:szCs w:val="21"/>
          <w:lang w:eastAsia="pt-BR"/>
        </w:rPr>
        <w:t xml:space="preserve"> (NR)</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35. O art. 14 da Lei nº 11.481, de 31 de maio de 2007, passa a vigorar acrescido do seguinte § 5º:</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"Art. 14</w:t>
      </w:r>
      <w:proofErr w:type="gramStart"/>
      <w:r w:rsidRPr="00B00797">
        <w:rPr>
          <w:rFonts w:ascii="Helvetica" w:eastAsia="Times New Roman" w:hAnsi="Helvetica" w:cs="Helvetica"/>
          <w:color w:val="333333"/>
          <w:sz w:val="21"/>
          <w:szCs w:val="21"/>
          <w:lang w:eastAsia="pt-BR"/>
        </w:rPr>
        <w:t>. ...</w:t>
      </w:r>
      <w:proofErr w:type="gramEnd"/>
      <w:r w:rsidRPr="00B00797">
        <w:rPr>
          <w:rFonts w:ascii="Helvetica" w:eastAsia="Times New Roman" w:hAnsi="Helvetica" w:cs="Helvetica"/>
          <w:color w:val="333333"/>
          <w:sz w:val="21"/>
          <w:szCs w:val="21"/>
          <w:lang w:eastAsia="pt-BR"/>
        </w:rPr>
        <w:t>..</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5º Na hipótese de que trata o caput deste artigo, será devido pelo adquirente o percentual de 5% (cinco por cento) do valor da alienação, a ser destinado exclusivamente para a modernização do atendimento aos segurados do Regime Geral de Previdência Social (RGPS) e o aperfeiçoamento dos sistemas de prevenção à fraude, dispensado dessa obrigação o arrematante beneficiário de programas habitacionais ou de regularização fundiária de interesse social." (NR</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36. Os valores creditados indevidamente em razão de óbito, em favor de pessoa natural falecida, em instituições integrantes do sistema financeiro nacional por pessoa jurídica de direito público interno deverão ser restituídos.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1º O disposto no caput deste artigo: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aplica-se aos créditos realizados, inclusive anteriormente à data de entrada em vigor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não se aplica aos créditos referentes a períodos de competência anteriores ao óbito;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não se aplica aos benefícios do Programa Bolsa Família, de que trata a Lei nº 10.836, de </w:t>
      </w:r>
      <w:proofErr w:type="gramStart"/>
      <w:r w:rsidRPr="00B00797">
        <w:rPr>
          <w:rFonts w:ascii="Helvetica" w:eastAsia="Times New Roman" w:hAnsi="Helvetica" w:cs="Helvetica"/>
          <w:color w:val="333333"/>
          <w:sz w:val="21"/>
          <w:szCs w:val="21"/>
          <w:lang w:eastAsia="pt-BR"/>
        </w:rPr>
        <w:t>9</w:t>
      </w:r>
      <w:proofErr w:type="gramEnd"/>
      <w:r w:rsidRPr="00B00797">
        <w:rPr>
          <w:rFonts w:ascii="Helvetica" w:eastAsia="Times New Roman" w:hAnsi="Helvetica" w:cs="Helvetica"/>
          <w:color w:val="333333"/>
          <w:sz w:val="21"/>
          <w:szCs w:val="21"/>
          <w:lang w:eastAsia="pt-BR"/>
        </w:rPr>
        <w:t xml:space="preserve"> de janeiro de 2004; 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não afasta outros mecanismos de restituição de valores pagos por entes públicos.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2º O ente público informará à instituição financeira o valor monetário exato a ser restituído.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3º O cálculo para a restituição do valor a que se refere o § 2º deste artigo considerará a proporcionalidade dos valores pagos referentes ao período posterior ao falecimento do beneficiário.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O ente público comprovará o óbito à instituição financeira utilizando-se de um dos seguintes instrumentos: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certidão de óbito original;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cópia autenticada, em cartório ou administrativamente, da certidão de óbito, inclusive por meio eletrônico;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III - comunicação eletrônica remetida pelo cartório ao ente público;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IV - informação relativa ao óbito prestada por órgão integrante do Sistema Único de Saúde (SUS); </w:t>
      </w:r>
      <w:proofErr w:type="gramStart"/>
      <w:r w:rsidRPr="00B00797">
        <w:rPr>
          <w:rFonts w:ascii="Helvetica" w:eastAsia="Times New Roman" w:hAnsi="Helvetica" w:cs="Helvetica"/>
          <w:color w:val="333333"/>
          <w:sz w:val="21"/>
          <w:szCs w:val="21"/>
          <w:lang w:eastAsia="pt-BR"/>
        </w:rPr>
        <w:t>ou</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V - informação prestada pelo INSS, por meio de relatório conclusivo de apuração de óbito.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5º Após o recebimento do requerimento de restituição, formulado nos termos deste artigo, e observadas </w:t>
      </w:r>
      <w:proofErr w:type="gramStart"/>
      <w:r w:rsidRPr="00B00797">
        <w:rPr>
          <w:rFonts w:ascii="Helvetica" w:eastAsia="Times New Roman" w:hAnsi="Helvetica" w:cs="Helvetica"/>
          <w:color w:val="333333"/>
          <w:sz w:val="21"/>
          <w:szCs w:val="21"/>
          <w:lang w:eastAsia="pt-BR"/>
        </w:rPr>
        <w:t>as</w:t>
      </w:r>
      <w:proofErr w:type="gramEnd"/>
      <w:r w:rsidRPr="00B00797">
        <w:rPr>
          <w:rFonts w:ascii="Helvetica" w:eastAsia="Times New Roman" w:hAnsi="Helvetica" w:cs="Helvetica"/>
          <w:color w:val="333333"/>
          <w:sz w:val="21"/>
          <w:szCs w:val="21"/>
          <w:lang w:eastAsia="pt-BR"/>
        </w:rPr>
        <w:t xml:space="preserve"> normas a serem editadas pelo Conselho Monetário Nacional, a instituição financeira: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bloqueará, imediatamente, os valores disponíveis;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restituirá ao ente público os valores bloqueados até o 45º (quadragésimo quinto) dia após o recebimento do requerimento.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 6º Na hipótese de não haver saldo suficiente para a restituição, </w:t>
      </w:r>
      <w:proofErr w:type="gramStart"/>
      <w:r w:rsidRPr="00B00797">
        <w:rPr>
          <w:rFonts w:ascii="Helvetica" w:eastAsia="Times New Roman" w:hAnsi="Helvetica" w:cs="Helvetica"/>
          <w:color w:val="333333"/>
          <w:sz w:val="21"/>
          <w:szCs w:val="21"/>
          <w:lang w:eastAsia="pt-BR"/>
        </w:rPr>
        <w:t>a</w:t>
      </w:r>
      <w:proofErr w:type="gramEnd"/>
      <w:r w:rsidRPr="00B00797">
        <w:rPr>
          <w:rFonts w:ascii="Helvetica" w:eastAsia="Times New Roman" w:hAnsi="Helvetica" w:cs="Helvetica"/>
          <w:color w:val="333333"/>
          <w:sz w:val="21"/>
          <w:szCs w:val="21"/>
          <w:lang w:eastAsia="pt-BR"/>
        </w:rPr>
        <w:t xml:space="preserve"> instituição financeira restituirá o valor disponível e comunicará a inexistência ou insuficiência de saldo ao ente público.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7º Consideram-se disponíveis os valores existentes na conta corrente do beneficiário ou nas aplicações automáticas de recursos a ela vinculadas na data em que a instituição retornar ao ente público.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8º Na hipótese de a instituição financeira constatar erro no requerimento de restituição, por meio do comparecimento do beneficiário ou de prova de vida, deverá, imediatamente: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 - desbloquear os valores; </w:t>
      </w:r>
      <w:proofErr w:type="gramStart"/>
      <w:r w:rsidRPr="00B00797">
        <w:rPr>
          <w:rFonts w:ascii="Helvetica" w:eastAsia="Times New Roman" w:hAnsi="Helvetica" w:cs="Helvetica"/>
          <w:color w:val="333333"/>
          <w:sz w:val="21"/>
          <w:szCs w:val="21"/>
          <w:lang w:eastAsia="pt-BR"/>
        </w:rPr>
        <w:t>e</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II - comunicar o desbloqueio ao ente público requerente.</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9º O disposto no caput deste artigo não exclui a retificação do requerimento pelo ente público, de ofício ou a pedido do beneficiário.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37. A ratificação prevista no § 2º do art. 38-B da Lei nº 8.213, de 24 de julho de 1991, será exigida pelo INSS após o prazo de 60 (sessenta) dias, contado da data de publicação da Medida Provisória nº 871, de 2019, em 18 de janeiro de 2019.</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No decorrer do prazo de que trata o caput deste artigo, será aceita pelo INSS a </w:t>
      </w:r>
      <w:proofErr w:type="spellStart"/>
      <w:r w:rsidRPr="00B00797">
        <w:rPr>
          <w:rFonts w:ascii="Helvetica" w:eastAsia="Times New Roman" w:hAnsi="Helvetica" w:cs="Helvetica"/>
          <w:color w:val="333333"/>
          <w:sz w:val="21"/>
          <w:szCs w:val="21"/>
          <w:lang w:eastAsia="pt-BR"/>
        </w:rPr>
        <w:t>autodeclaração</w:t>
      </w:r>
      <w:proofErr w:type="spellEnd"/>
      <w:r w:rsidRPr="00B00797">
        <w:rPr>
          <w:rFonts w:ascii="Helvetica" w:eastAsia="Times New Roman" w:hAnsi="Helvetica" w:cs="Helvetica"/>
          <w:color w:val="333333"/>
          <w:sz w:val="21"/>
          <w:szCs w:val="21"/>
          <w:lang w:eastAsia="pt-BR"/>
        </w:rPr>
        <w:t xml:space="preserve"> do segurado independentemente da ratificação prevista no § 2º do art. 38-B da Lei nº 8.213, de 24 de julho de 1991, sem prejuízo do disposto no § 4º do referido artigo, devendo ser solicitados os documentos referidos no art. 106 da Lei nº 8.213, de 24 de julho de 1991.</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38. Ficam revogados: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 - os seguintes dispositivos da Lei nº 8.213, de 24 de julho de 1991:</w:t>
      </w:r>
    </w:p>
    <w:p w:rsidR="00B00797" w:rsidRPr="00B00797" w:rsidRDefault="00B00797" w:rsidP="00B00797">
      <w:pPr>
        <w:spacing w:after="150" w:line="375" w:lineRule="atLeast"/>
        <w:rPr>
          <w:rFonts w:ascii="Helvetica" w:eastAsia="Times New Roman" w:hAnsi="Helvetica" w:cs="Helvetica"/>
          <w:color w:val="333333"/>
          <w:sz w:val="21"/>
          <w:szCs w:val="21"/>
          <w:lang w:val="en-US" w:eastAsia="pt-BR"/>
        </w:rPr>
      </w:pPr>
      <w:r w:rsidRPr="00B00797">
        <w:rPr>
          <w:rFonts w:ascii="Helvetica" w:eastAsia="Times New Roman" w:hAnsi="Helvetica" w:cs="Helvetica"/>
          <w:color w:val="333333"/>
          <w:sz w:val="21"/>
          <w:szCs w:val="21"/>
          <w:lang w:val="en-US" w:eastAsia="pt-BR"/>
        </w:rPr>
        <w:t>a) § 5º do art. 60;</w:t>
      </w:r>
    </w:p>
    <w:p w:rsidR="00B00797" w:rsidRPr="00B00797" w:rsidRDefault="00B00797" w:rsidP="00B00797">
      <w:pPr>
        <w:spacing w:after="150" w:line="375" w:lineRule="atLeast"/>
        <w:rPr>
          <w:rFonts w:ascii="Helvetica" w:eastAsia="Times New Roman" w:hAnsi="Helvetica" w:cs="Helvetica"/>
          <w:color w:val="333333"/>
          <w:sz w:val="21"/>
          <w:szCs w:val="21"/>
          <w:lang w:val="en-US" w:eastAsia="pt-BR"/>
        </w:rPr>
      </w:pPr>
      <w:r w:rsidRPr="00B00797">
        <w:rPr>
          <w:rFonts w:ascii="Helvetica" w:eastAsia="Times New Roman" w:hAnsi="Helvetica" w:cs="Helvetica"/>
          <w:color w:val="333333"/>
          <w:sz w:val="21"/>
          <w:szCs w:val="21"/>
          <w:lang w:val="en-US" w:eastAsia="pt-BR"/>
        </w:rPr>
        <w:t xml:space="preserve">b) </w:t>
      </w:r>
      <w:proofErr w:type="gramStart"/>
      <w:r w:rsidRPr="00B00797">
        <w:rPr>
          <w:rFonts w:ascii="Helvetica" w:eastAsia="Times New Roman" w:hAnsi="Helvetica" w:cs="Helvetica"/>
          <w:color w:val="333333"/>
          <w:sz w:val="21"/>
          <w:szCs w:val="21"/>
          <w:lang w:val="en-US" w:eastAsia="pt-BR"/>
        </w:rPr>
        <w:t>art</w:t>
      </w:r>
      <w:proofErr w:type="gramEnd"/>
      <w:r w:rsidRPr="00B00797">
        <w:rPr>
          <w:rFonts w:ascii="Helvetica" w:eastAsia="Times New Roman" w:hAnsi="Helvetica" w:cs="Helvetica"/>
          <w:color w:val="333333"/>
          <w:sz w:val="21"/>
          <w:szCs w:val="21"/>
          <w:lang w:val="en-US" w:eastAsia="pt-BR"/>
        </w:rPr>
        <w:t>. 79;</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c) inciso III do caput do art. 106;</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 - o § 2º do art. 6º da Lei nº 9.620,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abril de 1998;</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III - o art. 2º da Lei nº 10.876,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junho de 2004;</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IV - a Lei nº 11.720, de 20 de junho de 2008;</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V - o inciso IV do art. 7º da Lei nº 9.717, de 27 de novembro de 1998;</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IV - o art. 2º da Lei nº 10.666, de </w:t>
      </w:r>
      <w:proofErr w:type="gramStart"/>
      <w:r w:rsidRPr="00B00797">
        <w:rPr>
          <w:rFonts w:ascii="Helvetica" w:eastAsia="Times New Roman" w:hAnsi="Helvetica" w:cs="Helvetica"/>
          <w:color w:val="333333"/>
          <w:sz w:val="21"/>
          <w:szCs w:val="21"/>
          <w:lang w:eastAsia="pt-BR"/>
        </w:rPr>
        <w:t>8</w:t>
      </w:r>
      <w:proofErr w:type="gramEnd"/>
      <w:r w:rsidRPr="00B00797">
        <w:rPr>
          <w:rFonts w:ascii="Helvetica" w:eastAsia="Times New Roman" w:hAnsi="Helvetica" w:cs="Helvetica"/>
          <w:color w:val="333333"/>
          <w:sz w:val="21"/>
          <w:szCs w:val="21"/>
          <w:lang w:eastAsia="pt-BR"/>
        </w:rPr>
        <w:t xml:space="preserve"> de maio de 2003.</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39. Esta Lei entra em vigor na data de sua publicação.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Parágrafo único. O disposto no inciso V do § 3º do art. 30 da Lei nº 11.907, de </w:t>
      </w:r>
      <w:proofErr w:type="gramStart"/>
      <w:r w:rsidRPr="00B00797">
        <w:rPr>
          <w:rFonts w:ascii="Helvetica" w:eastAsia="Times New Roman" w:hAnsi="Helvetica" w:cs="Helvetica"/>
          <w:color w:val="333333"/>
          <w:sz w:val="21"/>
          <w:szCs w:val="21"/>
          <w:lang w:eastAsia="pt-BR"/>
        </w:rPr>
        <w:t>2</w:t>
      </w:r>
      <w:proofErr w:type="gramEnd"/>
      <w:r w:rsidRPr="00B00797">
        <w:rPr>
          <w:rFonts w:ascii="Helvetica" w:eastAsia="Times New Roman" w:hAnsi="Helvetica" w:cs="Helvetica"/>
          <w:color w:val="333333"/>
          <w:sz w:val="21"/>
          <w:szCs w:val="21"/>
          <w:lang w:eastAsia="pt-BR"/>
        </w:rPr>
        <w:t xml:space="preserve"> de fevereiro de 2009, terá vigência entre a data de publicação desta Lei e a data de publicação do ato normativo que aprovar o instrumento de avaliação a que se refere o § 2º do art. 2º da Lei nº 13.146, de 6 de julho de 2015 (Estatuto da Pessoa com Deficiência).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Brasília, 18 de junho de 2019; 198º da Independência e 131º da República.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JAIR MESSIAS BOLSONARO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Paulo Guedes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Roberto de Oliveira Campos Neto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Mensagem nº 256, de 18 de junho de </w:t>
      </w:r>
      <w:proofErr w:type="gramStart"/>
      <w:r w:rsidRPr="00B00797">
        <w:rPr>
          <w:rFonts w:ascii="Helvetica" w:eastAsia="Times New Roman" w:hAnsi="Helvetica" w:cs="Helvetica"/>
          <w:color w:val="333333"/>
          <w:sz w:val="21"/>
          <w:szCs w:val="21"/>
          <w:lang w:eastAsia="pt-BR"/>
        </w:rPr>
        <w:t>2019</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Senhor Presidente do Senado Federal,</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Comunico a Vossa Excelência que, nos termos do § 1º do art. 66 da Constituição, decidi vetar parcialmente, por contrariedade ao interesse público e inconstitucionalidade, o Projeto de Lei de Conversão </w:t>
      </w:r>
      <w:proofErr w:type="gramStart"/>
      <w:r w:rsidRPr="00B00797">
        <w:rPr>
          <w:rFonts w:ascii="Helvetica" w:eastAsia="Times New Roman" w:hAnsi="Helvetica" w:cs="Helvetica"/>
          <w:color w:val="333333"/>
          <w:sz w:val="21"/>
          <w:szCs w:val="21"/>
          <w:lang w:eastAsia="pt-BR"/>
        </w:rPr>
        <w:t>no 11</w:t>
      </w:r>
      <w:proofErr w:type="gramEnd"/>
      <w:r w:rsidRPr="00B00797">
        <w:rPr>
          <w:rFonts w:ascii="Helvetica" w:eastAsia="Times New Roman" w:hAnsi="Helvetica" w:cs="Helvetica"/>
          <w:color w:val="333333"/>
          <w:sz w:val="21"/>
          <w:szCs w:val="21"/>
          <w:lang w:eastAsia="pt-BR"/>
        </w:rPr>
        <w:t>, de 2019 (MP nº 871/2019), que "Institui o Programa Especial para Análise de Benefícios com Indícios de Irregularidade, o Programa de Revisão de Benefícios por Incapacidade, o Bônus de Desempenho Institucional por Análise de Benefícios com Indícios de Irregularidade do Monitoramento Operacional de Benefícios e o Bônus de Desempenho Institucional por Perícia Médica em Benefícios por Incapacidade; altera as Leis nos 6.015, de 31 de dezembro de 1973, 7.783, de 28 de junho de 1989, 8.112, de 11 de dezembro de 1990, 8.212, de 24 de julho de 1991, 8.213, de 24 de julho de 1991, 8.742, de 7 de dezembro de 1993, 9.620, de 2 de abril de 1998, 9.717, de 27 de novembro de 1998, 9.796, de 5 de maio de 1999, 10.855, de 1º de abril de 2004, 10.876, de 2 de junho de 2004, 10.887, de 18 de junho de 2004, 11.481, de 31 de maio de 2007, e 11.907, de 2 de fevereiro de 2009; e revoga dispositivo da Lei nº 10.666, de 8 de maio de 2003, e a Lei nº 11.720, de 20 de junho de 2008".</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Ouvido, o Ministério da Economia manifestou-se pelo veto aos seguintes dispositivos:</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16</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16. Ato do Ministro de Estado da Economia estabelecerá os procedimentos necessários para a realização das perícias de que trata o art. 10 desta Lei."</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Razão do veto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 propositura legislativa, ao dispor que os procedimentos necessários para a realização das perícias médicas serão estabelecidos por Ato do Ministro da Economia, conflita com as competências já definidas no art. 10, § 1º, da própria Medida Provisória, que determina que os procedimentos necessários para a seleção dos benefícios das perícias serão definidos por ato do Secretário Especial de Previdência e Trabalho criando-se, portanto, dois campos sobrepostos de regulação em que se redunda em adição de instância normativa de forma desnecessária."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4º do art. 217 da Lei nº 8.112, de 11 de dezembro de 1990, alterado pelo art. 22 do projeto de lei de conversão "§ 4º A dependência econômica das pessoas referidas no inciso IV do caput deste artigo é presumida e a das demais deve ser comprovada.</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Razões do veto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 propositura legislativa ao estabelecer que a dependência econômica das pessoas referidas no inciso IV do caput do dispositivo é presumida e que as demais hipóteses devem ser comprovadas, usurpa a competência privativa do Presidente da República, em ofensa ao art. 61, § 1º, II, 'c', da Constituição da República (v.g. ADI 2.420, Rel. Min. Ellen Gracie, j. 24-2-2005, P, DJ de 25-4-2005). Ademais, e quanto ao aspecto material, o referido dispositivo viola, ainda, o princípio da isonomia previsto no art. 5º, caput, da Constituição da República, ao prever tratamentos distintos, entre o Regime Geral de Previdência Social e os demais regimes, para uma mesma situação fática."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Inciso I do art. 124-B da Lei nº 8.213, de 24 de julho de 1991, alterado pelo art. 24 do projeto de lei de conversão "I - </w:t>
      </w:r>
      <w:proofErr w:type="gramStart"/>
      <w:r w:rsidRPr="00B00797">
        <w:rPr>
          <w:rFonts w:ascii="Helvetica" w:eastAsia="Times New Roman" w:hAnsi="Helvetica" w:cs="Helvetica"/>
          <w:color w:val="333333"/>
          <w:sz w:val="21"/>
          <w:szCs w:val="21"/>
          <w:lang w:eastAsia="pt-BR"/>
        </w:rPr>
        <w:t>administrados pela Secretaria Especial da Receita Federal do Brasil do Ministério da Economia, observado</w:t>
      </w:r>
      <w:proofErr w:type="gramEnd"/>
      <w:r w:rsidRPr="00B00797">
        <w:rPr>
          <w:rFonts w:ascii="Helvetica" w:eastAsia="Times New Roman" w:hAnsi="Helvetica" w:cs="Helvetica"/>
          <w:color w:val="333333"/>
          <w:sz w:val="21"/>
          <w:szCs w:val="21"/>
          <w:lang w:eastAsia="pt-BR"/>
        </w:rPr>
        <w:t xml:space="preserve"> o disposto no art. 198 da Lei nº 5.172, de 25 de outubro de 1966;"</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Razões do veto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 xml:space="preserve">"A propositura legislativa ordinária ao dispor sobre a possibilidade do INSS, no exercício de suas competências para a análise, a concessão, a revisão e a manutenção de benefícios por ele administrados, ter acesso aos dados administrados pela Receita </w:t>
      </w:r>
      <w:r w:rsidRPr="00B00797">
        <w:rPr>
          <w:rFonts w:ascii="Helvetica" w:eastAsia="Times New Roman" w:hAnsi="Helvetica" w:cs="Helvetica"/>
          <w:color w:val="333333"/>
          <w:sz w:val="21"/>
          <w:szCs w:val="21"/>
          <w:lang w:eastAsia="pt-BR"/>
        </w:rPr>
        <w:lastRenderedPageBreak/>
        <w:t>Federal, viola a reserva de lei complementar para dispor sobre sistema financeiro, nos termos do art. 192 da Constituição da República."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O Ministério da Economia juntamente com o Banco Central do Brasil acrescentou veto ao dispositivo a seguir transcrito: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124-E da Lei nº 8.213, de 24 de julho de 1991, alterado pelo art. 24 do projeto de lei de conversão "Art. 124-E É vedada a transmissão de informações de benefícios e de informações pessoais, trabalhistas e financeiras de segurados e beneficiários do INSS a qualquer pessoa física ou jurídica, diretamente ou por meio de interposta pessoa, física ou jurídica, para a prática de qualquer atividade de marketing, oferta comercial, proposta, publicidade direcionada a beneficiário específico ou qualquer tipo de atividade tendente a convencer o beneficiário do INSS a celebrar contratos e obter captação de clientela.</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Razões do veto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"A propositura legislativa versa sobre</w:t>
      </w:r>
      <w:proofErr w:type="gramEnd"/>
      <w:r w:rsidRPr="00B00797">
        <w:rPr>
          <w:rFonts w:ascii="Helvetica" w:eastAsia="Times New Roman" w:hAnsi="Helvetica" w:cs="Helvetica"/>
          <w:color w:val="333333"/>
          <w:sz w:val="21"/>
          <w:szCs w:val="21"/>
          <w:lang w:eastAsia="pt-BR"/>
        </w:rPr>
        <w:t xml:space="preserve"> matéria já disciplinada pela Lei nº 13.709, de 14 de agosto de 2018, que dispõe sobre o tratamento de dados pessoais, inclusive nos meios digitais, por pessoa natural ou por pessoa jurídica de direito público ou privado, com o objetivo de proteger os direitos fundamentais da liberdade e de privacidade e o livre desenvolvimento da pessoa natural. Ante o exposto, o referido dispositivo contraria o art. 7º, inciso IX da Lei Complementar nº 95, de 26 de fevereiro de 1998, que dispõe que 'mesmo assunto não poderá ser disciplinado por mais de uma lei, exceto quando a subsequente se destine a complementar lei considerada básica, vinculando-se a esta por remissão expressa'.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Ademais, o impedimento de realização de oferta de qualquer tipo de crédito pessoal por parte das instituições conveniadas ao INSS, tem o potencial de estimular a divulgação de produtos por instituições não conveniadas, causando um desequilíbrio concorrencial no mercado em ofensa ao princípio da livre iniciativa com espeque no art. 170 da Constituição da República.</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O Banco Central do Brasil acrescentou, ainda, veto ao seguinte dispositivo: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Art. 124-F da Lei nº 8.213, de 24 de julho de 1991, alterado pelo art. 24 do projeto de lei de conversão "Art. 124-F É vedada às instituições financeiras e sociedades de arrendamento mercantil que mantenham Convênios ou Acordos de Cooperação Técnica com o INSS, diretamente ou por meio de interposta pessoa, física ou jurídica, qualquer atividade de marketing ativo, oferta comercial, proposta, publicidade direcionada a beneficiário específico ou qualquer tipo de atividade tendente a convencer o beneficiário do INSS a celebrar contratos de empréstimo pessoal e cartão de crédito.</w:t>
      </w:r>
      <w:proofErr w:type="gramStart"/>
      <w:r w:rsidRPr="00B00797">
        <w:rPr>
          <w:rFonts w:ascii="Helvetica" w:eastAsia="Times New Roman" w:hAnsi="Helvetica" w:cs="Helvetica"/>
          <w:color w:val="333333"/>
          <w:sz w:val="21"/>
          <w:szCs w:val="21"/>
          <w:lang w:eastAsia="pt-BR"/>
        </w:rPr>
        <w:t>"</w:t>
      </w:r>
      <w:proofErr w:type="gramEnd"/>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lastRenderedPageBreak/>
        <w:t>Razões do veto</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r w:rsidRPr="00B00797">
        <w:rPr>
          <w:rFonts w:ascii="Helvetica" w:eastAsia="Times New Roman" w:hAnsi="Helvetica" w:cs="Helvetica"/>
          <w:color w:val="333333"/>
          <w:sz w:val="21"/>
          <w:szCs w:val="21"/>
          <w:lang w:eastAsia="pt-BR"/>
        </w:rPr>
        <w:t>"A propositura legislativa, ao impedir a realização de oferta de qualquer tipo de crédito pessoal por parte das instituições conveniadas ao INSS, tem o potencial de estimular a divulgação de produtos por instituições não conveniadas, causando um desequilíbrio concorrencial no mercado em ofensa ao princípio da livre iniciativa com espeque no art. 170 da Constituição da República."</w:t>
      </w:r>
    </w:p>
    <w:p w:rsidR="00B00797" w:rsidRPr="00B00797" w:rsidRDefault="00B00797" w:rsidP="00B00797">
      <w:pPr>
        <w:spacing w:after="150" w:line="375" w:lineRule="atLeast"/>
        <w:rPr>
          <w:rFonts w:ascii="Helvetica" w:eastAsia="Times New Roman" w:hAnsi="Helvetica" w:cs="Helvetica"/>
          <w:color w:val="333333"/>
          <w:sz w:val="21"/>
          <w:szCs w:val="21"/>
          <w:lang w:eastAsia="pt-BR"/>
        </w:rPr>
      </w:pPr>
      <w:proofErr w:type="gramStart"/>
      <w:r w:rsidRPr="00B00797">
        <w:rPr>
          <w:rFonts w:ascii="Helvetica" w:eastAsia="Times New Roman" w:hAnsi="Helvetica" w:cs="Helvetica"/>
          <w:color w:val="333333"/>
          <w:sz w:val="21"/>
          <w:szCs w:val="21"/>
          <w:lang w:eastAsia="pt-BR"/>
        </w:rPr>
        <w:t>Essas, Senhor</w:t>
      </w:r>
      <w:proofErr w:type="gramEnd"/>
      <w:r w:rsidRPr="00B00797">
        <w:rPr>
          <w:rFonts w:ascii="Helvetica" w:eastAsia="Times New Roman" w:hAnsi="Helvetica" w:cs="Helvetica"/>
          <w:color w:val="333333"/>
          <w:sz w:val="21"/>
          <w:szCs w:val="21"/>
          <w:lang w:eastAsia="pt-BR"/>
        </w:rPr>
        <w:t xml:space="preserve"> Presidente, as razões que me levaram a vetar os dispositivos acima mencionados do projeto em causa, as quais ora submeto à elevada apreciação dos Senhores Membros do Congresso Nacional.</w:t>
      </w:r>
    </w:p>
    <w:p w:rsidR="00EA33C6" w:rsidRDefault="00EA33C6" w:rsidP="00B00797">
      <w:pPr>
        <w:ind w:left="-567"/>
      </w:pPr>
    </w:p>
    <w:sectPr w:rsidR="00EA33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7BD"/>
    <w:multiLevelType w:val="multilevel"/>
    <w:tmpl w:val="E780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97"/>
    <w:rsid w:val="00B00797"/>
    <w:rsid w:val="00EA3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07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797"/>
    <w:rPr>
      <w:rFonts w:ascii="Tahoma" w:hAnsi="Tahoma" w:cs="Tahoma"/>
      <w:sz w:val="16"/>
      <w:szCs w:val="16"/>
    </w:rPr>
  </w:style>
  <w:style w:type="character" w:styleId="Hyperlink">
    <w:name w:val="Hyperlink"/>
    <w:basedOn w:val="Fontepargpadro"/>
    <w:uiPriority w:val="99"/>
    <w:semiHidden/>
    <w:unhideWhenUsed/>
    <w:rsid w:val="00B0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07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797"/>
    <w:rPr>
      <w:rFonts w:ascii="Tahoma" w:hAnsi="Tahoma" w:cs="Tahoma"/>
      <w:sz w:val="16"/>
      <w:szCs w:val="16"/>
    </w:rPr>
  </w:style>
  <w:style w:type="character" w:styleId="Hyperlink">
    <w:name w:val="Hyperlink"/>
    <w:basedOn w:val="Fontepargpadro"/>
    <w:uiPriority w:val="99"/>
    <w:semiHidden/>
    <w:unhideWhenUsed/>
    <w:rsid w:val="00B0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651565">
      <w:bodyDiv w:val="1"/>
      <w:marLeft w:val="0"/>
      <w:marRight w:val="0"/>
      <w:marTop w:val="0"/>
      <w:marBottom w:val="0"/>
      <w:divBdr>
        <w:top w:val="none" w:sz="0" w:space="0" w:color="auto"/>
        <w:left w:val="none" w:sz="0" w:space="0" w:color="auto"/>
        <w:bottom w:val="none" w:sz="0" w:space="0" w:color="auto"/>
        <w:right w:val="none" w:sz="0" w:space="0" w:color="auto"/>
      </w:divBdr>
      <w:divsChild>
        <w:div w:id="358893351">
          <w:marLeft w:val="-225"/>
          <w:marRight w:val="-225"/>
          <w:marTop w:val="0"/>
          <w:marBottom w:val="0"/>
          <w:divBdr>
            <w:top w:val="none" w:sz="0" w:space="0" w:color="auto"/>
            <w:left w:val="none" w:sz="0" w:space="0" w:color="auto"/>
            <w:bottom w:val="none" w:sz="0" w:space="0" w:color="auto"/>
            <w:right w:val="none" w:sz="0" w:space="0" w:color="auto"/>
          </w:divBdr>
          <w:divsChild>
            <w:div w:id="1406760825">
              <w:marLeft w:val="0"/>
              <w:marRight w:val="0"/>
              <w:marTop w:val="0"/>
              <w:marBottom w:val="0"/>
              <w:divBdr>
                <w:top w:val="none" w:sz="0" w:space="0" w:color="auto"/>
                <w:left w:val="none" w:sz="0" w:space="0" w:color="auto"/>
                <w:bottom w:val="none" w:sz="0" w:space="0" w:color="auto"/>
                <w:right w:val="none" w:sz="0" w:space="0" w:color="auto"/>
              </w:divBdr>
              <w:divsChild>
                <w:div w:id="5958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8991">
          <w:marLeft w:val="-225"/>
          <w:marRight w:val="-225"/>
          <w:marTop w:val="0"/>
          <w:marBottom w:val="0"/>
          <w:divBdr>
            <w:top w:val="none" w:sz="0" w:space="0" w:color="auto"/>
            <w:left w:val="none" w:sz="0" w:space="0" w:color="auto"/>
            <w:bottom w:val="none" w:sz="0" w:space="0" w:color="auto"/>
            <w:right w:val="none" w:sz="0" w:space="0" w:color="auto"/>
          </w:divBdr>
          <w:divsChild>
            <w:div w:id="1292513217">
              <w:marLeft w:val="0"/>
              <w:marRight w:val="0"/>
              <w:marTop w:val="0"/>
              <w:marBottom w:val="0"/>
              <w:divBdr>
                <w:top w:val="none" w:sz="0" w:space="0" w:color="auto"/>
                <w:left w:val="none" w:sz="0" w:space="0" w:color="auto"/>
                <w:bottom w:val="none" w:sz="0" w:space="0" w:color="auto"/>
                <w:right w:val="none" w:sz="0" w:space="0" w:color="auto"/>
              </w:divBdr>
            </w:div>
            <w:div w:id="1447431347">
              <w:marLeft w:val="0"/>
              <w:marRight w:val="0"/>
              <w:marTop w:val="0"/>
              <w:marBottom w:val="0"/>
              <w:divBdr>
                <w:top w:val="none" w:sz="0" w:space="0" w:color="auto"/>
                <w:left w:val="none" w:sz="0" w:space="0" w:color="auto"/>
                <w:bottom w:val="none" w:sz="0" w:space="0" w:color="auto"/>
                <w:right w:val="none" w:sz="0" w:space="0" w:color="auto"/>
              </w:divBdr>
              <w:divsChild>
                <w:div w:id="9135886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web.com.br/produtos/sistema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12485</Words>
  <Characters>67420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79746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2019-08-16T19:36:00Z</dcterms:created>
  <dcterms:modified xsi:type="dcterms:W3CDTF">2019-08-16T19:39:00Z</dcterms:modified>
</cp:coreProperties>
</file>