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E4" w:rsidRDefault="00613BA2" w:rsidP="009C42E4">
      <w:pPr>
        <w:shd w:val="clear" w:color="auto" w:fill="FFFFFF"/>
        <w:spacing w:after="0" w:line="510" w:lineRule="atLeast"/>
        <w:textAlignment w:val="baseline"/>
        <w:outlineLvl w:val="1"/>
      </w:pPr>
      <w:r w:rsidRPr="009C42E4">
        <w:fldChar w:fldCharType="begin"/>
      </w:r>
      <w:r w:rsidR="009C42E4" w:rsidRPr="009C42E4">
        <w:instrText xml:space="preserve"> HYPERLINK "http://licitantevencedor.com.br/nova-lei-das-estatais-e-aplicacao-subsidiaria-da-lei-de-licitacoes/" </w:instrText>
      </w:r>
      <w:r w:rsidRPr="009C42E4">
        <w:fldChar w:fldCharType="separate"/>
      </w:r>
      <w:r w:rsidR="009C42E4" w:rsidRPr="009C42E4">
        <w:rPr>
          <w:color w:val="0000FF"/>
          <w:u w:val="single"/>
        </w:rPr>
        <w:t>http://licitantevencedor.com.br/nova-lei-das-estatais-e-aplicacao-subsidiaria-da-lei-de-licitacoes/</w:t>
      </w:r>
      <w:r w:rsidRPr="009C42E4">
        <w:fldChar w:fldCharType="end"/>
      </w:r>
    </w:p>
    <w:p w:rsidR="009C42E4" w:rsidRPr="009C42E4" w:rsidRDefault="009C42E4" w:rsidP="009C42E4">
      <w:pPr>
        <w:shd w:val="clear" w:color="auto" w:fill="FFFFFF"/>
        <w:spacing w:after="0" w:line="510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303030"/>
          <w:spacing w:val="45"/>
          <w:sz w:val="48"/>
          <w:szCs w:val="48"/>
          <w:lang w:eastAsia="pt-BR"/>
        </w:rPr>
      </w:pPr>
      <w:bookmarkStart w:id="0" w:name="_GoBack"/>
      <w:bookmarkEnd w:id="0"/>
      <w:r w:rsidRPr="009C42E4">
        <w:rPr>
          <w:rFonts w:ascii="Arial" w:eastAsia="Times New Roman" w:hAnsi="Arial" w:cs="Arial"/>
          <w:b/>
          <w:bCs/>
          <w:i/>
          <w:iCs/>
          <w:caps/>
          <w:color w:val="303030"/>
          <w:spacing w:val="45"/>
          <w:sz w:val="48"/>
          <w:szCs w:val="48"/>
          <w:bdr w:val="none" w:sz="0" w:space="0" w:color="auto" w:frame="1"/>
          <w:lang w:eastAsia="pt-BR"/>
        </w:rPr>
        <w:t>A CONCLUSÃO EQUIVOCADA</w:t>
      </w:r>
    </w:p>
    <w:p w:rsidR="009C42E4" w:rsidRPr="009C42E4" w:rsidRDefault="009C42E4" w:rsidP="009C42E4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101929">
        <w:rPr>
          <w:rFonts w:ascii="Arial" w:eastAsia="Times New Roman" w:hAnsi="Arial" w:cs="Arial"/>
          <w:color w:val="777777"/>
          <w:sz w:val="21"/>
          <w:szCs w:val="21"/>
          <w:highlight w:val="yellow"/>
          <w:lang w:eastAsia="pt-BR"/>
        </w:rPr>
        <w:t>A simples leitura do texto da Lei Federal de n. 13.303/2016 nos traz a ideia precisa e inabalável de que às Estatais não se aplicam mais os normativos contidos na vigente Lei Federal de n. 8.666/1993, posto que,</w:t>
      </w: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 xml:space="preserve"> diferentemente da Lei Federal de n. 10.520/2002, </w:t>
      </w:r>
      <w:r w:rsidRPr="00101929">
        <w:rPr>
          <w:rFonts w:ascii="Arial" w:eastAsia="Times New Roman" w:hAnsi="Arial" w:cs="Arial"/>
          <w:color w:val="777777"/>
          <w:sz w:val="21"/>
          <w:szCs w:val="21"/>
          <w:highlight w:val="yellow"/>
          <w:lang w:eastAsia="pt-BR"/>
        </w:rPr>
        <w:t>esta não traz qualquer previsão de aplicação subsidiária daquela, bem como, regula em detalhes e de forma diversa as questões relativas ao procedimento concorrencial e, como dito acima, a relação jurídica decorrente da celebração do Contrato Administrativo.</w:t>
      </w:r>
    </w:p>
    <w:p w:rsidR="009C42E4" w:rsidRPr="009C42E4" w:rsidRDefault="009C42E4" w:rsidP="009C42E4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101929">
        <w:rPr>
          <w:rFonts w:ascii="Arial" w:eastAsia="Times New Roman" w:hAnsi="Arial" w:cs="Arial"/>
          <w:color w:val="777777"/>
          <w:sz w:val="21"/>
          <w:szCs w:val="21"/>
          <w:highlight w:val="yellow"/>
          <w:lang w:eastAsia="pt-BR"/>
        </w:rPr>
        <w:t>Apesar da conclusão referida no parágrafo supra, ao vislumbrarmos a aplicação prática das regras contidas na referida Lei Federal de n. 13.303/2016, podemos constatar que no curso da relação jurídica ou mesmo, no curso do procedimento licitatório, nos depararemos com fatos não regulados no referido normativo</w:t>
      </w: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 xml:space="preserve"> e, necessariamente, precisaremos adotar técnicas interpretativas com o fim de alcançar a solução para a hipótese não prevista no texto legal sem, por óbvio, afastar-se dos fundamentos que nortearam o Legislativo ao elaborar os novos regramentos.</w:t>
      </w:r>
    </w:p>
    <w:p w:rsidR="009C42E4" w:rsidRPr="009C42E4" w:rsidRDefault="009C42E4" w:rsidP="009C42E4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101929">
        <w:rPr>
          <w:rFonts w:ascii="Arial" w:eastAsia="Times New Roman" w:hAnsi="Arial" w:cs="Arial"/>
          <w:color w:val="777777"/>
          <w:sz w:val="21"/>
          <w:szCs w:val="21"/>
          <w:highlight w:val="yellow"/>
          <w:lang w:eastAsia="pt-BR"/>
        </w:rPr>
        <w:t>Para melhor ilustrar</w:t>
      </w: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 xml:space="preserve"> o que foi dito no parágrafo acima, </w:t>
      </w:r>
      <w:r w:rsidRPr="00101929">
        <w:rPr>
          <w:rFonts w:ascii="Arial" w:eastAsia="Times New Roman" w:hAnsi="Arial" w:cs="Arial"/>
          <w:color w:val="777777"/>
          <w:sz w:val="21"/>
          <w:szCs w:val="21"/>
          <w:highlight w:val="yellow"/>
          <w:lang w:eastAsia="pt-BR"/>
        </w:rPr>
        <w:t>destacamos a imensa diferença entre o status detido pela Estatal – em virtude das disposições contidas na vigente Lei Federal de n. 8.666/1993 – na relação jurídica celebrada com o particular e o à mesma atribuído em razão da Lei Federal de n. 13.303/2016.</w:t>
      </w:r>
    </w:p>
    <w:p w:rsidR="009C42E4" w:rsidRPr="009C42E4" w:rsidRDefault="009C42E4" w:rsidP="009C42E4">
      <w:pPr>
        <w:shd w:val="clear" w:color="auto" w:fill="FFFFFF"/>
        <w:spacing w:after="0" w:line="510" w:lineRule="atLeast"/>
        <w:textAlignment w:val="baseline"/>
        <w:outlineLvl w:val="2"/>
        <w:rPr>
          <w:rFonts w:ascii="Arial" w:eastAsia="Times New Roman" w:hAnsi="Arial" w:cs="Arial"/>
          <w:color w:val="303030"/>
          <w:sz w:val="30"/>
          <w:szCs w:val="30"/>
          <w:lang w:eastAsia="pt-BR"/>
        </w:rPr>
      </w:pPr>
      <w:r w:rsidRPr="009C42E4">
        <w:rPr>
          <w:rFonts w:ascii="Arial" w:eastAsia="Times New Roman" w:hAnsi="Arial" w:cs="Arial"/>
          <w:b/>
          <w:bCs/>
          <w:i/>
          <w:iCs/>
          <w:color w:val="303030"/>
          <w:sz w:val="30"/>
          <w:szCs w:val="30"/>
          <w:bdr w:val="none" w:sz="0" w:space="0" w:color="auto" w:frame="1"/>
          <w:lang w:eastAsia="pt-BR"/>
        </w:rPr>
        <w:t>As Consequências do Entendimento Consolidado</w:t>
      </w:r>
    </w:p>
    <w:p w:rsidR="009C42E4" w:rsidRPr="009C42E4" w:rsidRDefault="009C42E4" w:rsidP="009C42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Depois de mais de 20 anos de vigência da Lei de Licitações, é inegável que se encontra já demasiadamente consolidado na mente de qualquer servidor público que atue no segmento das contratações coma iniciativa privada, o entendimento de que a Administração Pública (no caso, também as Estatais) detém condição imperativa em relação ao particular e goza do benefício da adoção das conhecidas </w:t>
      </w:r>
      <w:r w:rsidRPr="009C42E4">
        <w:rPr>
          <w:rFonts w:ascii="Arial" w:eastAsia="Times New Roman" w:hAnsi="Arial" w:cs="Arial"/>
          <w:i/>
          <w:iCs/>
          <w:color w:val="777777"/>
          <w:sz w:val="21"/>
          <w:szCs w:val="21"/>
          <w:bdr w:val="none" w:sz="0" w:space="0" w:color="auto" w:frame="1"/>
          <w:lang w:eastAsia="pt-BR"/>
        </w:rPr>
        <w:t>Cláusulas Exorbitantes</w:t>
      </w: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.</w:t>
      </w:r>
    </w:p>
    <w:p w:rsidR="009C42E4" w:rsidRPr="009C42E4" w:rsidRDefault="009C42E4" w:rsidP="009C42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101929">
        <w:rPr>
          <w:rFonts w:ascii="Arial" w:eastAsia="Times New Roman" w:hAnsi="Arial" w:cs="Arial"/>
          <w:color w:val="777777"/>
          <w:sz w:val="21"/>
          <w:szCs w:val="21"/>
          <w:highlight w:val="yellow"/>
          <w:lang w:eastAsia="pt-BR"/>
        </w:rPr>
        <w:t>Ocorre que a nova Lei das Estatais confere às Empresas Públicas e Sociedades de Economia Mista – tendo em vista sua atuação junto ao mercado privado – o mesmo status detido pelas sociedades empresárias, não mais sendo admitida para as referidas instituições a prerrogativa de adotar as </w:t>
      </w:r>
      <w:r w:rsidRPr="00101929">
        <w:rPr>
          <w:rFonts w:ascii="Arial" w:eastAsia="Times New Roman" w:hAnsi="Arial" w:cs="Arial"/>
          <w:i/>
          <w:iCs/>
          <w:color w:val="777777"/>
          <w:sz w:val="21"/>
          <w:szCs w:val="21"/>
          <w:highlight w:val="yellow"/>
          <w:bdr w:val="none" w:sz="0" w:space="0" w:color="auto" w:frame="1"/>
          <w:lang w:eastAsia="pt-BR"/>
        </w:rPr>
        <w:t>Cláusulas Exorbitantes</w:t>
      </w:r>
      <w:r w:rsidRPr="00101929">
        <w:rPr>
          <w:rFonts w:ascii="Arial" w:eastAsia="Times New Roman" w:hAnsi="Arial" w:cs="Arial"/>
          <w:color w:val="777777"/>
          <w:sz w:val="21"/>
          <w:szCs w:val="21"/>
          <w:highlight w:val="yellow"/>
          <w:lang w:eastAsia="pt-BR"/>
        </w:rPr>
        <w:t> na relação jurídico constituída com a iniciativa privada.  Assim regula o artigo 69 da vigente Lei Federal de n. 13.303/2016:</w:t>
      </w:r>
    </w:p>
    <w:p w:rsidR="009C42E4" w:rsidRPr="009C42E4" w:rsidRDefault="009C42E4" w:rsidP="009C42E4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Art. 69.  São cláusulas necessárias nos contratos disciplinados por esta Lei:</w:t>
      </w:r>
    </w:p>
    <w:p w:rsidR="009C42E4" w:rsidRPr="009C42E4" w:rsidRDefault="009C42E4" w:rsidP="009C42E4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I – o objeto e seus elementos característicos;</w:t>
      </w:r>
    </w:p>
    <w:p w:rsidR="009C42E4" w:rsidRPr="009C42E4" w:rsidRDefault="009C42E4" w:rsidP="009C42E4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II – o regime de execução ou a forma de fornecimento;</w:t>
      </w:r>
    </w:p>
    <w:p w:rsidR="009C42E4" w:rsidRPr="009C42E4" w:rsidRDefault="009C42E4" w:rsidP="009C42E4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III – o preço e as condições de pagamento, os critérios, a data-base e a periodicidade do reajustamento de preços e os critérios de atualização monetária entre a data do adimplemento das obrigações e a do efetivo pagamento;</w:t>
      </w:r>
    </w:p>
    <w:p w:rsidR="009C42E4" w:rsidRPr="009C42E4" w:rsidRDefault="009C42E4" w:rsidP="009C42E4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IV – os prazos de início de cada etapa de execução, de conclusão, de entrega, de observação, quando for o caso, e de recebimento;</w:t>
      </w:r>
    </w:p>
    <w:p w:rsidR="009C42E4" w:rsidRPr="009C42E4" w:rsidRDefault="009C42E4" w:rsidP="009C42E4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lastRenderedPageBreak/>
        <w:t>V – as garantias oferecidas para assegurar a plena execução do objeto contratual, quando exigidas, observado o disposto no art. 68;</w:t>
      </w:r>
    </w:p>
    <w:p w:rsidR="009C42E4" w:rsidRPr="009C42E4" w:rsidRDefault="009C42E4" w:rsidP="009C42E4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VI – os direitos e as responsabilidades das partes, as tipificações das infrações e as respectivas penalidades e valores das multas;</w:t>
      </w:r>
    </w:p>
    <w:p w:rsidR="009C42E4" w:rsidRPr="009C42E4" w:rsidRDefault="009C42E4" w:rsidP="009C42E4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VII – os casos de rescisão do contrato e os mecanismos para alteração de seus termos;</w:t>
      </w:r>
    </w:p>
    <w:p w:rsidR="009C42E4" w:rsidRPr="009C42E4" w:rsidRDefault="009C42E4" w:rsidP="009C42E4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 xml:space="preserve">VIII – a vinculação ao instrumento convocatório da respectiva licitação ou ao termo que a dispensou ou a </w:t>
      </w:r>
      <w:proofErr w:type="spellStart"/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inexigiu</w:t>
      </w:r>
      <w:proofErr w:type="spellEnd"/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, bem como ao lance ou proposta do licitante vencedor;</w:t>
      </w:r>
    </w:p>
    <w:p w:rsidR="009C42E4" w:rsidRPr="009C42E4" w:rsidRDefault="009C42E4" w:rsidP="009C42E4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IX – a obrigação do contratado de manter, durante a execução do contrato, em compatibilidade com as obrigações por ele assumidas, as condições de habilitação e qualificação exigidas no curso do procedimento licitatório;</w:t>
      </w:r>
    </w:p>
    <w:p w:rsidR="009C42E4" w:rsidRPr="009C42E4" w:rsidRDefault="009C42E4" w:rsidP="009C42E4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X – matriz de riscos.</w:t>
      </w:r>
    </w:p>
    <w:p w:rsidR="009C42E4" w:rsidRPr="009C42E4" w:rsidRDefault="009C42E4" w:rsidP="009C42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§ 1</w:t>
      </w:r>
      <w:r w:rsidRPr="009C42E4">
        <w:rPr>
          <w:rFonts w:ascii="Arial" w:eastAsia="Times New Roman" w:hAnsi="Arial" w:cs="Arial"/>
          <w:color w:val="777777"/>
          <w:sz w:val="11"/>
          <w:szCs w:val="11"/>
          <w:u w:val="single"/>
          <w:bdr w:val="none" w:sz="0" w:space="0" w:color="auto" w:frame="1"/>
          <w:vertAlign w:val="superscript"/>
          <w:lang w:eastAsia="pt-BR"/>
        </w:rPr>
        <w:t>o</w:t>
      </w: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  (VETADO).</w:t>
      </w:r>
    </w:p>
    <w:p w:rsidR="009C42E4" w:rsidRPr="009C42E4" w:rsidRDefault="009C42E4" w:rsidP="009C42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§ 2</w:t>
      </w:r>
      <w:r w:rsidRPr="009C42E4">
        <w:rPr>
          <w:rFonts w:ascii="Arial" w:eastAsia="Times New Roman" w:hAnsi="Arial" w:cs="Arial"/>
          <w:color w:val="777777"/>
          <w:sz w:val="11"/>
          <w:szCs w:val="11"/>
          <w:u w:val="single"/>
          <w:bdr w:val="none" w:sz="0" w:space="0" w:color="auto" w:frame="1"/>
          <w:vertAlign w:val="superscript"/>
          <w:lang w:eastAsia="pt-BR"/>
        </w:rPr>
        <w:t>o</w:t>
      </w: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  Nos contratos decorrentes de licitações de obras ou serviços de engenharia em que tenha sido adotado o modo de disputa aberto, o contratado deverá reelaborar e apresentar à empresa pública ou à sociedade de economia mista e às suas respectivas subsidiárias, por meio eletrônico, as planilhas com indicação dos quantitativos e dos custos unitários, bem como do detalhamento das Bonificações e Despesas Indiretas (BDI) e dos Encargos Sociais (ES), </w:t>
      </w:r>
      <w:r w:rsidRPr="009C42E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eastAsia="pt-BR"/>
        </w:rPr>
        <w:t>com os respectivos valores adequados ao lance vencedor</w:t>
      </w: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, para fins do disposto no inciso III do caput deste artigo.</w:t>
      </w:r>
    </w:p>
    <w:p w:rsidR="009C42E4" w:rsidRPr="009C42E4" w:rsidRDefault="009C42E4" w:rsidP="009C42E4">
      <w:pPr>
        <w:shd w:val="clear" w:color="auto" w:fill="FFFFFF"/>
        <w:spacing w:after="0" w:line="300" w:lineRule="atLeast"/>
        <w:textAlignment w:val="baseline"/>
        <w:outlineLvl w:val="3"/>
        <w:rPr>
          <w:rFonts w:ascii="Arial" w:eastAsia="Times New Roman" w:hAnsi="Arial" w:cs="Arial"/>
          <w:b/>
          <w:bCs/>
          <w:caps/>
          <w:color w:val="303030"/>
          <w:spacing w:val="15"/>
          <w:sz w:val="27"/>
          <w:szCs w:val="27"/>
          <w:lang w:eastAsia="pt-BR"/>
        </w:rPr>
      </w:pPr>
      <w:r w:rsidRPr="009C42E4">
        <w:rPr>
          <w:rFonts w:ascii="Arial" w:eastAsia="Times New Roman" w:hAnsi="Arial" w:cs="Arial"/>
          <w:b/>
          <w:bCs/>
          <w:i/>
          <w:iCs/>
          <w:caps/>
          <w:color w:val="303030"/>
          <w:spacing w:val="15"/>
          <w:sz w:val="24"/>
          <w:szCs w:val="24"/>
          <w:bdr w:val="none" w:sz="0" w:space="0" w:color="auto" w:frame="1"/>
          <w:lang w:eastAsia="pt-BR"/>
        </w:rPr>
        <w:t>A IMPOSSIBILIDADE DA ADOÇÃO DAS CLÁUSULAS EXORBITANTES</w:t>
      </w:r>
    </w:p>
    <w:p w:rsidR="009C42E4" w:rsidRPr="009C42E4" w:rsidRDefault="009C42E4" w:rsidP="009C42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101929">
        <w:rPr>
          <w:rFonts w:ascii="Arial" w:eastAsia="Times New Roman" w:hAnsi="Arial" w:cs="Arial"/>
          <w:color w:val="777777"/>
          <w:sz w:val="21"/>
          <w:szCs w:val="21"/>
          <w:highlight w:val="yellow"/>
          <w:lang w:eastAsia="pt-BR"/>
        </w:rPr>
        <w:t>Ao contrário do que se verifica na vigente Lei Federal de n. 8.666/1993, ao procedermos com a leitura dos dispositivos acima transcritos, podemos verificar que a referida norma fora omissa quanto à possibilidade de adoção das </w:t>
      </w:r>
      <w:r w:rsidRPr="00101929">
        <w:rPr>
          <w:rFonts w:ascii="Arial" w:eastAsia="Times New Roman" w:hAnsi="Arial" w:cs="Arial"/>
          <w:i/>
          <w:iCs/>
          <w:color w:val="777777"/>
          <w:sz w:val="21"/>
          <w:szCs w:val="21"/>
          <w:highlight w:val="yellow"/>
          <w:bdr w:val="none" w:sz="0" w:space="0" w:color="auto" w:frame="1"/>
          <w:lang w:eastAsia="pt-BR"/>
        </w:rPr>
        <w:t>Cláusulas Exorbitantes </w:t>
      </w:r>
      <w:r w:rsidRPr="00101929">
        <w:rPr>
          <w:rFonts w:ascii="Arial" w:eastAsia="Times New Roman" w:hAnsi="Arial" w:cs="Arial"/>
          <w:color w:val="777777"/>
          <w:sz w:val="21"/>
          <w:szCs w:val="21"/>
          <w:highlight w:val="yellow"/>
          <w:lang w:eastAsia="pt-BR"/>
        </w:rPr>
        <w:t>ou alterações unilaterais por parte da Administração Pública.</w:t>
      </w: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 xml:space="preserve">  </w:t>
      </w:r>
      <w:r w:rsidRPr="00101929">
        <w:rPr>
          <w:rFonts w:ascii="Arial" w:eastAsia="Times New Roman" w:hAnsi="Arial" w:cs="Arial"/>
          <w:color w:val="777777"/>
          <w:sz w:val="21"/>
          <w:szCs w:val="21"/>
          <w:highlight w:val="yellow"/>
          <w:lang w:eastAsia="pt-BR"/>
        </w:rPr>
        <w:t>É fato, não há disposição expressa vedando a adoção das Cláusulas Exorbitantes por parte das Estatais.  Diante de tal questão, como deve proceder o intérprete?</w:t>
      </w: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  Deve adotar os mesmos regramentos da Lei Federal de n. 8.666¤1993, concluindo no sentido de ser absolutamente possível a alteração unilateral do Contrato Administrativo por parte das Estatais, dado ao fato de pertencerem à Administração Pública Indireta ou o correto seria concluir pela impossibilidade da adoção da condição imperativa detida pelas instituições contratantes, tendo em vista inexistir previsão legal para tal questão?</w:t>
      </w:r>
    </w:p>
    <w:p w:rsidR="009C42E4" w:rsidRPr="009C42E4" w:rsidRDefault="009C42E4" w:rsidP="009C42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Por óbvio, pode-se de logo defender-se que a Administração Público encontra-se vinculada ao Princípio da Legalidade e, em tal caso, inexiste a previsão normativa para fundamentar a adoção das </w:t>
      </w:r>
      <w:r w:rsidRPr="009C42E4">
        <w:rPr>
          <w:rFonts w:ascii="Arial" w:eastAsia="Times New Roman" w:hAnsi="Arial" w:cs="Arial"/>
          <w:i/>
          <w:iCs/>
          <w:color w:val="777777"/>
          <w:sz w:val="21"/>
          <w:szCs w:val="21"/>
          <w:bdr w:val="none" w:sz="0" w:space="0" w:color="auto" w:frame="1"/>
          <w:lang w:eastAsia="pt-BR"/>
        </w:rPr>
        <w:t>Cláusulas Exorbitantes </w:t>
      </w: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na relação contratual constituída entre um Estatal e um sociedade empresária.  Da mesma forma, poder-se-ia defender que as Estatais pertencem à Administração Pública Indireta e, portanto, em havendo omissão da Lei Federal de n. 13.303¤2016, inexistiria óbice à aplicação subsidiária da vigente Lei Federal de n. 8.666¤1993, aplicando-se, portanto, às Empresas Públicas e às Sociedades de Economia Mista as mesmas regras inerentes à imperatividade característica da relação contratual constituída entre o Poder Público e a iniciativa privada.</w:t>
      </w:r>
    </w:p>
    <w:p w:rsidR="009C42E4" w:rsidRPr="009C42E4" w:rsidRDefault="009C42E4" w:rsidP="009C42E4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Evidentemente não pode o intérprete deixar de aplicar a norma jurídica em decorrência da omissão de qualquer regulação específica, posto que a aplicação analógica de outros ordenamentos jurídicos sempre deve ser buscada quando diante de absoluta falta de disposição específica ao caso que demanda uma solução jurídica.  É justamente em razão dessa aplicação subsidiária ou analógica de outras normas jurídicas que se faz imprescindível a cautela na busca pela solução exigida.</w:t>
      </w:r>
    </w:p>
    <w:p w:rsidR="009C42E4" w:rsidRPr="009C42E4" w:rsidRDefault="009C42E4" w:rsidP="009C42E4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lastRenderedPageBreak/>
        <w:t>Sem a menor dúvida, qualquer intérprete que milite no segmento das Licitações e dos Contratos Administrativos há algum tempo, tenderá a buscar a solução ao caso omisso nas disposições contidas na vigente Lei Federal de n. 8.666¤1993, tendo em vista a vivência com as disposições legais nela contidas e, claro, as ideias já consolidadas quanto à condições detida pela Administração Pública em relação ao particular, tanto no curso do processo concorrencial quanto durante á execução do Contrato Administrativo.</w:t>
      </w:r>
    </w:p>
    <w:p w:rsidR="009C42E4" w:rsidRPr="009C42E4" w:rsidRDefault="009C42E4" w:rsidP="009C42E4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9C42E4">
        <w:rPr>
          <w:rFonts w:ascii="Arial" w:eastAsia="Times New Roman" w:hAnsi="Arial" w:cs="Arial"/>
          <w:color w:val="777777"/>
          <w:sz w:val="21"/>
          <w:szCs w:val="21"/>
          <w:lang w:eastAsia="pt-BR"/>
        </w:rPr>
        <w:t>Não restam quaisquer dúvidas quanto ao fato de ser salutar a interpretação normativa decorrente da expertise, vivência e consolidação do entendimento inerente às regras procedimentais das licitações, bem como, em razão da relação jurídica constituída entre a Administração Pública e as sociedades empresárias, todavia, há que se ter absoluta cautela na adoção das normas contidas na vigente Lei Federal de n. 8.666¤1993 quando a relação jurídica constituída for entre uma Empresa Pública ou Sociedade de Economia Mista e uma Sociedade Empresária, pois, é demasiadamente evidente a preocupação do legislador no texto da Lei Federal de n. 13.303¤2016 quanto à adoção das regras reguladas pelo Direito Privado na relação jurídica constituídas pelas Estatais.</w:t>
      </w:r>
    </w:p>
    <w:p w:rsidR="009C42E4" w:rsidRPr="009C42E4" w:rsidRDefault="009C42E4" w:rsidP="009C42E4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101929">
        <w:rPr>
          <w:rFonts w:ascii="Arial" w:eastAsia="Times New Roman" w:hAnsi="Arial" w:cs="Arial"/>
          <w:color w:val="777777"/>
          <w:sz w:val="21"/>
          <w:szCs w:val="21"/>
          <w:highlight w:val="yellow"/>
          <w:lang w:eastAsia="pt-BR"/>
        </w:rPr>
        <w:t>Concluindo, inexiste qualquer óbice à adoção de regras contidas na Lei Federal de n. 8.666¤1993 na relação jurídica entre uma Estatal e uma sociedade empresária, quando, por óbvio, diante de hipótese não regulada na Nova Lei das Estatais, todavia, a adoção analógica dos correspondentes regramentos não podem afrontar o status legal conferido às Estatais em dita relação, qual seja, a de entidade desenvolvedora de atividade regida pelo Direito Privado, não mais se justificando qualquer pretensão à uma condição imperativa no referido vínculo contratual.</w:t>
      </w:r>
    </w:p>
    <w:p w:rsidR="009C42E4" w:rsidRPr="009C42E4" w:rsidRDefault="009C42E4" w:rsidP="009C42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eastAsia="pt-BR"/>
        </w:rPr>
      </w:pPr>
      <w:r w:rsidRPr="009C42E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eastAsia="pt-BR"/>
        </w:rPr>
        <w:t>Rodrigo Soares de Azevedo</w:t>
      </w:r>
    </w:p>
    <w:p w:rsidR="005B0DCF" w:rsidRPr="009C42E4" w:rsidRDefault="005B0DCF" w:rsidP="009C42E4"/>
    <w:sectPr w:rsidR="005B0DCF" w:rsidRPr="009C42E4" w:rsidSect="00613B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1281"/>
    <w:multiLevelType w:val="hybridMultilevel"/>
    <w:tmpl w:val="99944F00"/>
    <w:lvl w:ilvl="0" w:tplc="0EC63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E1EC6"/>
    <w:multiLevelType w:val="hybridMultilevel"/>
    <w:tmpl w:val="9B8A7A72"/>
    <w:lvl w:ilvl="0" w:tplc="0EC6346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292C"/>
    <w:rsid w:val="00072D09"/>
    <w:rsid w:val="00076145"/>
    <w:rsid w:val="00101929"/>
    <w:rsid w:val="00286806"/>
    <w:rsid w:val="004068A5"/>
    <w:rsid w:val="004960E2"/>
    <w:rsid w:val="004F485D"/>
    <w:rsid w:val="0052535F"/>
    <w:rsid w:val="00540C2E"/>
    <w:rsid w:val="00550129"/>
    <w:rsid w:val="005B0DCF"/>
    <w:rsid w:val="00613BA2"/>
    <w:rsid w:val="0089589B"/>
    <w:rsid w:val="009C42E4"/>
    <w:rsid w:val="009D29AC"/>
    <w:rsid w:val="00B74AC6"/>
    <w:rsid w:val="00CE292C"/>
    <w:rsid w:val="00D22DE5"/>
    <w:rsid w:val="00D82FD2"/>
    <w:rsid w:val="00E5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B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29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0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B0D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88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561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EDUARDO</cp:lastModifiedBy>
  <cp:revision>2</cp:revision>
  <dcterms:created xsi:type="dcterms:W3CDTF">2020-07-29T16:48:00Z</dcterms:created>
  <dcterms:modified xsi:type="dcterms:W3CDTF">2020-07-29T16:48:00Z</dcterms:modified>
</cp:coreProperties>
</file>